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A25" w:rsidRPr="00F77843" w:rsidRDefault="00F77843">
      <w:pPr>
        <w:rPr>
          <w:rFonts w:asciiTheme="majorHAnsi" w:hAnsiTheme="majorHAnsi"/>
          <w:sz w:val="21"/>
          <w:szCs w:val="21"/>
        </w:rPr>
      </w:pPr>
      <w:r w:rsidRPr="00F77843">
        <w:rPr>
          <w:rFonts w:asciiTheme="majorHAnsi" w:hAnsiTheme="majorHAnsi"/>
          <w:sz w:val="21"/>
          <w:szCs w:val="21"/>
        </w:rPr>
        <w:t>Peter Giang</w:t>
      </w:r>
    </w:p>
    <w:p w:rsidR="00F77843" w:rsidRPr="00F77843" w:rsidRDefault="00F77843">
      <w:pPr>
        <w:rPr>
          <w:rFonts w:asciiTheme="majorHAnsi" w:hAnsiTheme="majorHAnsi"/>
          <w:sz w:val="21"/>
          <w:szCs w:val="21"/>
        </w:rPr>
      </w:pPr>
      <w:r w:rsidRPr="00F77843">
        <w:rPr>
          <w:rFonts w:asciiTheme="majorHAnsi" w:hAnsiTheme="majorHAnsi"/>
          <w:sz w:val="21"/>
          <w:szCs w:val="21"/>
        </w:rPr>
        <w:t>Biology 210-007</w:t>
      </w:r>
    </w:p>
    <w:p w:rsidR="00F77843" w:rsidRPr="00F77843" w:rsidRDefault="00F77843">
      <w:pPr>
        <w:rPr>
          <w:rFonts w:asciiTheme="majorHAnsi" w:hAnsiTheme="majorHAnsi"/>
          <w:sz w:val="21"/>
          <w:szCs w:val="21"/>
        </w:rPr>
      </w:pPr>
      <w:r w:rsidRPr="00F77843">
        <w:rPr>
          <w:rFonts w:asciiTheme="majorHAnsi" w:hAnsiTheme="majorHAnsi"/>
          <w:sz w:val="21"/>
          <w:szCs w:val="21"/>
        </w:rPr>
        <w:t>29 February 2015</w:t>
      </w:r>
    </w:p>
    <w:p w:rsidR="00F77843" w:rsidRPr="00F77843" w:rsidRDefault="00F77843">
      <w:pPr>
        <w:rPr>
          <w:rFonts w:asciiTheme="majorHAnsi" w:hAnsiTheme="majorHAnsi"/>
          <w:sz w:val="21"/>
          <w:szCs w:val="21"/>
        </w:rPr>
      </w:pPr>
      <w:r w:rsidRPr="00F77843">
        <w:rPr>
          <w:rFonts w:asciiTheme="majorHAnsi" w:hAnsiTheme="majorHAnsi"/>
          <w:sz w:val="21"/>
          <w:szCs w:val="21"/>
        </w:rPr>
        <w:t xml:space="preserve">Dr. </w:t>
      </w:r>
      <w:proofErr w:type="spellStart"/>
      <w:r w:rsidRPr="00F77843">
        <w:rPr>
          <w:rFonts w:asciiTheme="majorHAnsi" w:hAnsiTheme="majorHAnsi"/>
          <w:sz w:val="21"/>
          <w:szCs w:val="21"/>
        </w:rPr>
        <w:t>Stepanek</w:t>
      </w:r>
      <w:proofErr w:type="spellEnd"/>
    </w:p>
    <w:p w:rsidR="00F77843" w:rsidRPr="00F77843" w:rsidRDefault="00F77843" w:rsidP="00F77843">
      <w:pPr>
        <w:jc w:val="center"/>
        <w:rPr>
          <w:rFonts w:asciiTheme="majorHAnsi" w:hAnsiTheme="majorHAnsi"/>
          <w:b/>
          <w:sz w:val="21"/>
          <w:szCs w:val="21"/>
        </w:rPr>
      </w:pPr>
      <w:r w:rsidRPr="00F77843">
        <w:rPr>
          <w:rFonts w:asciiTheme="majorHAnsi" w:hAnsiTheme="majorHAnsi"/>
          <w:b/>
          <w:sz w:val="21"/>
          <w:szCs w:val="21"/>
        </w:rPr>
        <w:t>Lab 2 - Identifying Protists and Algae using Dichotomous Key</w:t>
      </w:r>
    </w:p>
    <w:p w:rsidR="00F77843" w:rsidRPr="00F77843" w:rsidRDefault="00F77843" w:rsidP="00F77843">
      <w:pPr>
        <w:rPr>
          <w:rFonts w:asciiTheme="majorHAnsi" w:hAnsiTheme="majorHAnsi"/>
          <w:b/>
          <w:sz w:val="21"/>
          <w:szCs w:val="21"/>
        </w:rPr>
      </w:pPr>
      <w:r w:rsidRPr="00F77843">
        <w:rPr>
          <w:rFonts w:asciiTheme="majorHAnsi" w:hAnsiTheme="majorHAnsi"/>
          <w:b/>
          <w:sz w:val="21"/>
          <w:szCs w:val="21"/>
        </w:rPr>
        <w:t>Purpose:</w:t>
      </w:r>
    </w:p>
    <w:p w:rsidR="00F77843" w:rsidRDefault="00F77843" w:rsidP="00F77843">
      <w:pPr>
        <w:rPr>
          <w:rFonts w:asciiTheme="majorHAnsi" w:hAnsiTheme="majorHAnsi" w:cs="Arial"/>
          <w:color w:val="000000"/>
          <w:sz w:val="21"/>
          <w:szCs w:val="21"/>
        </w:rPr>
      </w:pPr>
      <w:r w:rsidRPr="00F77843">
        <w:rPr>
          <w:rFonts w:asciiTheme="majorHAnsi" w:hAnsiTheme="majorHAnsi" w:cs="Arial"/>
          <w:color w:val="000000"/>
          <w:sz w:val="21"/>
          <w:szCs w:val="21"/>
        </w:rPr>
        <w:t>The purpose of this lab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 is to learn how to identify </w:t>
      </w:r>
      <w:r w:rsidR="00B14253">
        <w:rPr>
          <w:rFonts w:asciiTheme="majorHAnsi" w:hAnsiTheme="majorHAnsi" w:cs="Arial"/>
          <w:color w:val="000000"/>
          <w:sz w:val="21"/>
          <w:szCs w:val="21"/>
        </w:rPr>
        <w:t xml:space="preserve">groups of organisms from our transect 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using a dichotomous key </w:t>
      </w:r>
      <w:r w:rsidR="000C5463">
        <w:rPr>
          <w:rFonts w:asciiTheme="majorHAnsi" w:hAnsiTheme="majorHAnsi" w:cs="Arial"/>
          <w:color w:val="000000"/>
          <w:sz w:val="21"/>
          <w:szCs w:val="21"/>
        </w:rPr>
        <w:t xml:space="preserve">by making observations </w:t>
      </w:r>
      <w:r w:rsidR="00B14253">
        <w:rPr>
          <w:rFonts w:asciiTheme="majorHAnsi" w:hAnsiTheme="majorHAnsi" w:cs="Arial"/>
          <w:color w:val="000000"/>
          <w:sz w:val="21"/>
          <w:szCs w:val="21"/>
        </w:rPr>
        <w:t xml:space="preserve">and examining characteristics </w:t>
      </w:r>
      <w:r w:rsidR="000C5463">
        <w:rPr>
          <w:rFonts w:asciiTheme="majorHAnsi" w:hAnsiTheme="majorHAnsi" w:cs="Arial"/>
          <w:color w:val="000000"/>
          <w:sz w:val="21"/>
          <w:szCs w:val="21"/>
        </w:rPr>
        <w:t xml:space="preserve">about their size, shape, movement, and color. </w:t>
      </w:r>
      <w:r w:rsidR="00CD4AFC">
        <w:rPr>
          <w:rFonts w:asciiTheme="majorHAnsi" w:hAnsiTheme="majorHAnsi" w:cs="Arial"/>
          <w:color w:val="000000"/>
          <w:sz w:val="21"/>
          <w:szCs w:val="21"/>
        </w:rPr>
        <w:t xml:space="preserve">We believe that we will find more microorganisms below the surface where there is a higher density of nutrient rich resources or near a plant source that those gathered elsewhere. </w:t>
      </w:r>
    </w:p>
    <w:p w:rsidR="00F77843" w:rsidRPr="000C5463" w:rsidRDefault="00F77843" w:rsidP="00F77843">
      <w:pPr>
        <w:pStyle w:val="NormalWeb"/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b/>
          <w:color w:val="000000"/>
          <w:sz w:val="21"/>
          <w:szCs w:val="21"/>
        </w:rPr>
      </w:pPr>
      <w:r w:rsidRPr="000C5463">
        <w:rPr>
          <w:rFonts w:asciiTheme="majorHAnsi" w:hAnsiTheme="majorHAnsi" w:cs="Arial"/>
          <w:b/>
          <w:color w:val="000000"/>
          <w:sz w:val="21"/>
          <w:szCs w:val="21"/>
        </w:rPr>
        <w:t>Materials and Methods:</w:t>
      </w:r>
    </w:p>
    <w:p w:rsidR="000C5463" w:rsidRDefault="000C5463" w:rsidP="008E5C1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color w:val="000000"/>
          <w:sz w:val="21"/>
          <w:szCs w:val="21"/>
        </w:rPr>
      </w:pPr>
      <w:r>
        <w:rPr>
          <w:rFonts w:asciiTheme="majorHAnsi" w:hAnsiTheme="majorHAnsi" w:cs="Arial"/>
          <w:color w:val="000000"/>
          <w:sz w:val="21"/>
          <w:szCs w:val="21"/>
        </w:rPr>
        <w:t>Microscope</w:t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  <w:t>Microscope slide (Wet Mount)</w:t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  <w:t>Dichotomous Key Guide</w:t>
      </w:r>
    </w:p>
    <w:p w:rsidR="000C5463" w:rsidRDefault="000C5463" w:rsidP="008E5C1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color w:val="000000"/>
          <w:sz w:val="21"/>
          <w:szCs w:val="21"/>
        </w:rPr>
      </w:pPr>
      <w:r>
        <w:rPr>
          <w:rFonts w:asciiTheme="majorHAnsi" w:hAnsiTheme="majorHAnsi" w:cs="Arial"/>
          <w:color w:val="000000"/>
          <w:sz w:val="21"/>
          <w:szCs w:val="21"/>
        </w:rPr>
        <w:t>Hay Infusion Culture</w:t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</w:r>
      <w:proofErr w:type="spellStart"/>
      <w:r w:rsidR="008C5E90">
        <w:rPr>
          <w:rFonts w:asciiTheme="majorHAnsi" w:hAnsiTheme="majorHAnsi" w:cs="Arial"/>
          <w:color w:val="000000"/>
          <w:sz w:val="21"/>
          <w:szCs w:val="21"/>
        </w:rPr>
        <w:t>Protoslo</w:t>
      </w:r>
      <w:proofErr w:type="spellEnd"/>
      <w:r w:rsidR="008C5E90">
        <w:rPr>
          <w:rFonts w:asciiTheme="majorHAnsi" w:hAnsiTheme="majorHAnsi" w:cs="Arial"/>
          <w:color w:val="000000"/>
          <w:sz w:val="21"/>
          <w:szCs w:val="21"/>
        </w:rPr>
        <w:t xml:space="preserve"> Quieting Solution </w:t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</w:r>
      <w:r w:rsidR="008C5E90">
        <w:rPr>
          <w:rFonts w:asciiTheme="majorHAnsi" w:hAnsiTheme="majorHAnsi" w:cs="Arial"/>
          <w:color w:val="000000"/>
          <w:sz w:val="21"/>
          <w:szCs w:val="21"/>
        </w:rPr>
        <w:tab/>
        <w:t xml:space="preserve">Calibrate Pipette </w:t>
      </w:r>
    </w:p>
    <w:p w:rsidR="008E5C18" w:rsidRPr="00B14253" w:rsidRDefault="008C5E90" w:rsidP="00B1425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color w:val="000000"/>
          <w:sz w:val="21"/>
          <w:szCs w:val="21"/>
        </w:rPr>
      </w:pPr>
      <w:r>
        <w:rPr>
          <w:rFonts w:asciiTheme="majorHAnsi" w:hAnsiTheme="majorHAnsi" w:cs="Arial"/>
          <w:color w:val="000000"/>
          <w:sz w:val="21"/>
          <w:szCs w:val="21"/>
        </w:rPr>
        <w:t xml:space="preserve">Nutrient Agar Plates </w:t>
      </w:r>
      <w:r>
        <w:rPr>
          <w:rFonts w:asciiTheme="majorHAnsi" w:hAnsiTheme="majorHAnsi" w:cs="Arial"/>
          <w:color w:val="000000"/>
          <w:sz w:val="21"/>
          <w:szCs w:val="21"/>
        </w:rPr>
        <w:tab/>
      </w:r>
      <w:r>
        <w:rPr>
          <w:rFonts w:asciiTheme="majorHAnsi" w:hAnsiTheme="majorHAnsi" w:cs="Arial"/>
          <w:color w:val="000000"/>
          <w:sz w:val="21"/>
          <w:szCs w:val="21"/>
        </w:rPr>
        <w:tab/>
        <w:t>Lab Manual and Pencil</w:t>
      </w:r>
      <w:r>
        <w:rPr>
          <w:rFonts w:asciiTheme="majorHAnsi" w:hAnsiTheme="majorHAnsi" w:cs="Arial"/>
          <w:color w:val="000000"/>
          <w:sz w:val="21"/>
          <w:szCs w:val="21"/>
        </w:rPr>
        <w:tab/>
      </w:r>
      <w:r>
        <w:rPr>
          <w:rFonts w:asciiTheme="majorHAnsi" w:hAnsiTheme="majorHAnsi" w:cs="Arial"/>
          <w:color w:val="000000"/>
          <w:sz w:val="21"/>
          <w:szCs w:val="21"/>
        </w:rPr>
        <w:tab/>
      </w:r>
      <w:r>
        <w:rPr>
          <w:rFonts w:asciiTheme="majorHAnsi" w:hAnsiTheme="majorHAnsi" w:cs="Arial"/>
          <w:color w:val="000000"/>
          <w:sz w:val="21"/>
          <w:szCs w:val="21"/>
        </w:rPr>
        <w:tab/>
        <w:t>Sterile Broth Tubes</w:t>
      </w:r>
    </w:p>
    <w:p w:rsidR="000C5463" w:rsidRDefault="00286694" w:rsidP="00F77843">
      <w:pPr>
        <w:pStyle w:val="NormalWeb"/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b/>
          <w:color w:val="000000"/>
          <w:sz w:val="21"/>
          <w:szCs w:val="21"/>
        </w:rPr>
      </w:pPr>
      <w:r w:rsidRPr="00286694">
        <w:rPr>
          <w:rFonts w:asciiTheme="majorHAnsi" w:hAnsiTheme="majorHAnsi" w:cs="Arial"/>
          <w:b/>
          <w:color w:val="000000"/>
          <w:sz w:val="21"/>
          <w:szCs w:val="21"/>
        </w:rPr>
        <w:t>Data and Observations:</w:t>
      </w:r>
    </w:p>
    <w:p w:rsidR="006F27AC" w:rsidRPr="0075391A" w:rsidRDefault="00B45141" w:rsidP="00DC25CA">
      <w:pPr>
        <w:pStyle w:val="NormalWeb"/>
        <w:numPr>
          <w:ilvl w:val="0"/>
          <w:numId w:val="14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i/>
          <w:color w:val="000000"/>
          <w:sz w:val="21"/>
          <w:szCs w:val="21"/>
        </w:rPr>
      </w:pPr>
      <w:r>
        <w:rPr>
          <w:rFonts w:asciiTheme="majorHAnsi" w:hAnsiTheme="majorHAnsi" w:cs="Arial"/>
          <w:i/>
          <w:color w:val="000000"/>
          <w:sz w:val="21"/>
          <w:szCs w:val="21"/>
        </w:rPr>
        <w:t xml:space="preserve">Description of </w:t>
      </w:r>
      <w:r w:rsidR="00FA6F94">
        <w:rPr>
          <w:rFonts w:asciiTheme="majorHAnsi" w:hAnsiTheme="majorHAnsi" w:cs="Arial"/>
          <w:i/>
          <w:color w:val="000000"/>
          <w:sz w:val="21"/>
          <w:szCs w:val="21"/>
        </w:rPr>
        <w:t>Known Organism</w:t>
      </w:r>
      <w:r w:rsidR="00DC25CA">
        <w:rPr>
          <w:rFonts w:asciiTheme="majorHAnsi" w:hAnsiTheme="majorHAnsi" w:cs="Arial"/>
          <w:i/>
          <w:color w:val="000000"/>
          <w:sz w:val="21"/>
          <w:szCs w:val="21"/>
        </w:rPr>
        <w:t xml:space="preserve"> –</w:t>
      </w:r>
      <w:r w:rsidR="006F27AC">
        <w:rPr>
          <w:rFonts w:asciiTheme="majorHAnsi" w:hAnsiTheme="majorHAnsi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20F0EA" wp14:editId="54C713E1">
                <wp:simplePos x="0" y="0"/>
                <wp:positionH relativeFrom="column">
                  <wp:posOffset>2124075</wp:posOffset>
                </wp:positionH>
                <wp:positionV relativeFrom="paragraph">
                  <wp:posOffset>183515</wp:posOffset>
                </wp:positionV>
                <wp:extent cx="1438275" cy="2857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27AC" w:rsidRDefault="006F27AC" w:rsidP="006F27AC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Euglena</w:t>
                            </w:r>
                          </w:p>
                          <w:p w:rsidR="006F27AC" w:rsidRPr="006F27AC" w:rsidRDefault="006F27AC" w:rsidP="006F27AC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6F27AC" w:rsidRPr="006F27AC" w:rsidRDefault="006F27AC" w:rsidP="006F27AC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7.25pt;margin-top:14.45pt;width:113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" fillcolor="window" stroked="f" strokeweight=".5pt">
                <v:textbox>
                  <w:txbxContent>
                    <w:p w:rsidR="006F27AC" w:rsidRDefault="006F27AC" w:rsidP="006F27AC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hAnsiTheme="majorHAnsi"/>
                          <w:sz w:val="21"/>
                          <w:szCs w:val="21"/>
                        </w:rPr>
                        <w:t>Euglena</w:t>
                      </w:r>
                    </w:p>
                    <w:p w:rsidR="006F27AC" w:rsidRPr="006F27AC" w:rsidRDefault="006F27AC" w:rsidP="006F27AC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6F27AC" w:rsidRPr="006F27AC" w:rsidRDefault="006F27AC" w:rsidP="006F27AC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7AC">
        <w:rPr>
          <w:rFonts w:asciiTheme="majorHAnsi" w:hAnsiTheme="majorHAnsi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27487" wp14:editId="1A4D5E6C">
                <wp:simplePos x="0" y="0"/>
                <wp:positionH relativeFrom="column">
                  <wp:posOffset>142875</wp:posOffset>
                </wp:positionH>
                <wp:positionV relativeFrom="paragraph">
                  <wp:posOffset>240665</wp:posOffset>
                </wp:positionV>
                <wp:extent cx="1438275" cy="2857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7AC" w:rsidRPr="006F27AC" w:rsidRDefault="006F27AC" w:rsidP="006F27AC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6F27AC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Paramecium</w:t>
                            </w:r>
                          </w:p>
                          <w:p w:rsidR="006F27AC" w:rsidRPr="006F27AC" w:rsidRDefault="006F27AC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1.25pt;margin-top:18.95pt;width:113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" fillcolor="white [3212]" stroked="f" strokeweight=".5pt">
                <v:textbox>
                  <w:txbxContent>
                    <w:p w:rsidR="006F27AC" w:rsidRPr="006F27AC" w:rsidRDefault="006F27AC" w:rsidP="006F27AC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6F27AC">
                        <w:rPr>
                          <w:rFonts w:asciiTheme="majorHAnsi" w:hAnsiTheme="majorHAnsi"/>
                          <w:sz w:val="21"/>
                          <w:szCs w:val="21"/>
                        </w:rPr>
                        <w:t>Paramecium</w:t>
                      </w:r>
                    </w:p>
                    <w:p w:rsidR="006F27AC" w:rsidRPr="006F27AC" w:rsidRDefault="006F27AC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F94" w:rsidRDefault="00FA6F94" w:rsidP="00FA6F94">
      <w:pPr>
        <w:pStyle w:val="NormalWeb"/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color w:val="000000"/>
          <w:sz w:val="21"/>
          <w:szCs w:val="21"/>
        </w:rPr>
      </w:pPr>
    </w:p>
    <w:p w:rsidR="00FA6F94" w:rsidRPr="00A04197" w:rsidRDefault="006F27AC" w:rsidP="00FA6F94">
      <w:pPr>
        <w:pStyle w:val="NormalWeb"/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b/>
          <w:color w:val="000000"/>
          <w:sz w:val="21"/>
          <w:szCs w:val="21"/>
        </w:rPr>
      </w:pPr>
      <w:r w:rsidRPr="006F27AC">
        <w:rPr>
          <w:rFonts w:asciiTheme="majorHAnsi" w:hAnsiTheme="majorHAnsi" w:cs="Arial"/>
          <w:b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D36DF" wp14:editId="4D1EFDAD">
                <wp:simplePos x="0" y="0"/>
                <wp:positionH relativeFrom="column">
                  <wp:posOffset>4010025</wp:posOffset>
                </wp:positionH>
                <wp:positionV relativeFrom="paragraph">
                  <wp:posOffset>315595</wp:posOffset>
                </wp:positionV>
                <wp:extent cx="1524000" cy="2381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7AC" w:rsidRPr="006F27AC" w:rsidRDefault="006F27AC" w:rsidP="006F27AC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6F27AC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Diatom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15.75pt;margin-top:24.85pt;width:120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" stroked="f">
                <v:textbox>
                  <w:txbxContent>
                    <w:p w:rsidR="006F27AC" w:rsidRPr="006F27AC" w:rsidRDefault="006F27AC" w:rsidP="006F27AC">
                      <w:pPr>
                        <w:jc w:val="center"/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6F27AC">
                        <w:rPr>
                          <w:rFonts w:asciiTheme="majorHAnsi" w:hAnsiTheme="majorHAnsi"/>
                          <w:sz w:val="21"/>
                          <w:szCs w:val="21"/>
                        </w:rPr>
                        <w:t>Diatom</w:t>
                      </w:r>
                    </w:p>
                  </w:txbxContent>
                </v:textbox>
              </v:shape>
            </w:pict>
          </mc:Fallback>
        </mc:AlternateContent>
      </w:r>
      <w:r w:rsidR="00FA6F94">
        <w:rPr>
          <w:rFonts w:asciiTheme="majorHAnsi" w:hAnsiTheme="majorHAnsi" w:cs="Arial"/>
          <w:b/>
          <w:noProof/>
          <w:color w:val="000000"/>
          <w:sz w:val="21"/>
          <w:szCs w:val="21"/>
        </w:rPr>
        <w:drawing>
          <wp:inline distT="0" distB="0" distL="0" distR="0">
            <wp:extent cx="1771650" cy="313663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noProof/>
          <w:color w:val="000000"/>
          <w:sz w:val="21"/>
          <w:szCs w:val="21"/>
        </w:rPr>
        <w:t xml:space="preserve">        </w:t>
      </w:r>
      <w:r w:rsidR="00FA6F94">
        <w:rPr>
          <w:rFonts w:asciiTheme="majorHAnsi" w:hAnsiTheme="majorHAnsi" w:cs="Arial"/>
          <w:b/>
          <w:noProof/>
          <w:color w:val="000000"/>
          <w:sz w:val="21"/>
          <w:szCs w:val="21"/>
        </w:rPr>
        <w:t xml:space="preserve">    </w:t>
      </w:r>
      <w:r>
        <w:rPr>
          <w:rFonts w:asciiTheme="majorHAnsi" w:hAnsiTheme="majorHAnsi" w:cs="Arial"/>
          <w:b/>
          <w:noProof/>
          <w:color w:val="000000"/>
          <w:sz w:val="21"/>
          <w:szCs w:val="21"/>
        </w:rPr>
        <w:t xml:space="preserve"> </w:t>
      </w:r>
      <w:r w:rsidR="00FA6F94">
        <w:rPr>
          <w:rFonts w:asciiTheme="majorHAnsi" w:hAnsiTheme="majorHAnsi" w:cs="Arial"/>
          <w:b/>
          <w:noProof/>
          <w:color w:val="000000"/>
          <w:sz w:val="21"/>
          <w:szCs w:val="21"/>
        </w:rPr>
        <w:drawing>
          <wp:inline distT="0" distB="0" distL="0" distR="0" wp14:anchorId="285D20F8" wp14:editId="17C69866">
            <wp:extent cx="1409700" cy="323445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92" cy="32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noProof/>
          <w:color w:val="000000"/>
          <w:sz w:val="21"/>
          <w:szCs w:val="21"/>
        </w:rPr>
        <w:t xml:space="preserve">       </w:t>
      </w:r>
      <w:r>
        <w:rPr>
          <w:noProof/>
        </w:rPr>
        <w:drawing>
          <wp:inline distT="0" distB="0" distL="0" distR="0">
            <wp:extent cx="2143125" cy="2600325"/>
            <wp:effectExtent l="0" t="0" r="9525" b="9525"/>
            <wp:docPr id="8" name="Picture 8" descr="http://arch.ced.berkeley.edu/hiddenecologies/wp-content/uploads/2006/04/diatoms-09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ch.ced.berkeley.edu/hiddenecologies/wp-content/uploads/2006/04/diatoms-094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1A" w:rsidRDefault="0075391A" w:rsidP="00B14253">
      <w:pPr>
        <w:pStyle w:val="NormalWeb"/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i/>
          <w:color w:val="000000"/>
          <w:sz w:val="21"/>
          <w:szCs w:val="21"/>
        </w:rPr>
      </w:pPr>
    </w:p>
    <w:p w:rsidR="00DC25CA" w:rsidRDefault="00DC25CA" w:rsidP="00DC25CA">
      <w:pPr>
        <w:pStyle w:val="NormalWeb"/>
        <w:numPr>
          <w:ilvl w:val="0"/>
          <w:numId w:val="14"/>
        </w:numPr>
        <w:shd w:val="clear" w:color="auto" w:fill="FFFFFF"/>
        <w:spacing w:before="96" w:beforeAutospacing="0" w:after="120" w:afterAutospacing="0" w:line="286" w:lineRule="atLeast"/>
        <w:jc w:val="both"/>
        <w:rPr>
          <w:rFonts w:asciiTheme="majorHAnsi" w:hAnsiTheme="majorHAnsi" w:cs="Arial"/>
          <w:i/>
          <w:color w:val="000000"/>
          <w:sz w:val="21"/>
          <w:szCs w:val="21"/>
        </w:rPr>
      </w:pPr>
      <w:r>
        <w:rPr>
          <w:rFonts w:asciiTheme="majorHAnsi" w:hAnsiTheme="majorHAnsi" w:cs="Arial"/>
          <w:i/>
          <w:color w:val="000000"/>
          <w:sz w:val="21"/>
          <w:szCs w:val="21"/>
        </w:rPr>
        <w:t>Discussion –</w:t>
      </w:r>
    </w:p>
    <w:p w:rsidR="00DC25CA" w:rsidRPr="00DC25CA" w:rsidRDefault="00DC25CA" w:rsidP="00DC25CA">
      <w:pPr>
        <w:pStyle w:val="NormalWeb"/>
        <w:numPr>
          <w:ilvl w:val="1"/>
          <w:numId w:val="14"/>
        </w:numPr>
        <w:shd w:val="clear" w:color="auto" w:fill="FFFFFF"/>
        <w:spacing w:before="96" w:beforeAutospacing="0" w:after="120" w:afterAutospacing="0" w:line="286" w:lineRule="atLeast"/>
        <w:jc w:val="both"/>
        <w:rPr>
          <w:rFonts w:asciiTheme="majorHAnsi" w:hAnsiTheme="majorHAnsi" w:cs="Arial"/>
          <w:i/>
          <w:color w:val="000000"/>
          <w:sz w:val="21"/>
          <w:szCs w:val="21"/>
        </w:rPr>
      </w:pPr>
      <w:r w:rsidRPr="00DC25CA">
        <w:rPr>
          <w:rFonts w:asciiTheme="majorHAnsi" w:hAnsiTheme="majorHAnsi" w:cs="Arial"/>
          <w:color w:val="000000"/>
          <w:sz w:val="21"/>
          <w:szCs w:val="21"/>
        </w:rPr>
        <w:t xml:space="preserve">After making a wet mount </w:t>
      </w:r>
      <w:r>
        <w:rPr>
          <w:rFonts w:asciiTheme="majorHAnsi" w:hAnsiTheme="majorHAnsi" w:cs="Arial"/>
          <w:color w:val="000000"/>
          <w:sz w:val="21"/>
          <w:szCs w:val="21"/>
        </w:rPr>
        <w:t>of known organisms, we were able to identify the following organisms as pictured above.</w:t>
      </w:r>
    </w:p>
    <w:p w:rsidR="00DC25CA" w:rsidRDefault="00DC25CA" w:rsidP="00DC25CA">
      <w:pPr>
        <w:pStyle w:val="NormalWeb"/>
        <w:numPr>
          <w:ilvl w:val="2"/>
          <w:numId w:val="14"/>
        </w:numPr>
        <w:shd w:val="clear" w:color="auto" w:fill="FFFFFF"/>
        <w:spacing w:before="96" w:beforeAutospacing="0" w:after="120" w:afterAutospacing="0" w:line="286" w:lineRule="atLeast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B753ED">
        <w:rPr>
          <w:rFonts w:asciiTheme="majorHAnsi" w:hAnsiTheme="majorHAnsi" w:cs="Arial"/>
          <w:color w:val="000000"/>
          <w:sz w:val="21"/>
          <w:szCs w:val="21"/>
          <w:u w:val="single"/>
        </w:rPr>
        <w:lastRenderedPageBreak/>
        <w:t>Paramecium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 – this single-celled protist has a </w:t>
      </w:r>
      <w:r w:rsidR="00B753ED">
        <w:rPr>
          <w:rFonts w:asciiTheme="majorHAnsi" w:hAnsiTheme="majorHAnsi" w:cs="Arial"/>
          <w:color w:val="000000"/>
          <w:sz w:val="21"/>
          <w:szCs w:val="21"/>
        </w:rPr>
        <w:t>well-defined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 oval-elongated feature with surrounding cilia allowing them to move quickly through different types of bodies of water mainly rivers, lakes, ponds, and streams (F</w:t>
      </w:r>
      <w:r w:rsidR="00B753ED">
        <w:rPr>
          <w:rFonts w:asciiTheme="majorHAnsi" w:hAnsiTheme="majorHAnsi" w:cs="Arial"/>
          <w:color w:val="000000"/>
          <w:sz w:val="21"/>
          <w:szCs w:val="21"/>
        </w:rPr>
        <w:t xml:space="preserve">reeman, </w:t>
      </w:r>
      <w:proofErr w:type="spellStart"/>
      <w:r w:rsidR="00B753ED">
        <w:rPr>
          <w:rFonts w:asciiTheme="majorHAnsi" w:hAnsiTheme="majorHAnsi" w:cs="Arial"/>
          <w:color w:val="000000"/>
          <w:sz w:val="21"/>
          <w:szCs w:val="21"/>
        </w:rPr>
        <w:t>Quillin</w:t>
      </w:r>
      <w:proofErr w:type="spellEnd"/>
      <w:r w:rsidR="00B753ED">
        <w:rPr>
          <w:rFonts w:asciiTheme="majorHAnsi" w:hAnsiTheme="majorHAnsi" w:cs="Arial"/>
          <w:color w:val="000000"/>
          <w:sz w:val="21"/>
          <w:szCs w:val="21"/>
        </w:rPr>
        <w:t>, Allison, 2013)</w:t>
      </w:r>
    </w:p>
    <w:p w:rsidR="00B753ED" w:rsidRDefault="00B753ED" w:rsidP="00DC25CA">
      <w:pPr>
        <w:pStyle w:val="NormalWeb"/>
        <w:numPr>
          <w:ilvl w:val="2"/>
          <w:numId w:val="14"/>
        </w:numPr>
        <w:shd w:val="clear" w:color="auto" w:fill="FFFFFF"/>
        <w:spacing w:before="96" w:beforeAutospacing="0" w:after="120" w:afterAutospacing="0" w:line="286" w:lineRule="atLeast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B753ED">
        <w:rPr>
          <w:rFonts w:asciiTheme="majorHAnsi" w:hAnsiTheme="majorHAnsi" w:cs="Arial"/>
          <w:color w:val="000000"/>
          <w:sz w:val="21"/>
          <w:szCs w:val="21"/>
          <w:u w:val="single"/>
        </w:rPr>
        <w:t>Euglena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 – another common unicellular protist found in damp places and other bodies of water, this microorganism is structurally distinct from paramecium having a long whip-like tail known as a flagella used for movement </w:t>
      </w:r>
      <w:r>
        <w:rPr>
          <w:rFonts w:asciiTheme="majorHAnsi" w:hAnsiTheme="majorHAnsi" w:cs="Arial"/>
          <w:color w:val="000000"/>
          <w:sz w:val="21"/>
          <w:szCs w:val="21"/>
        </w:rPr>
        <w:t>(F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reeman, </w:t>
      </w:r>
      <w:proofErr w:type="spellStart"/>
      <w:r>
        <w:rPr>
          <w:rFonts w:asciiTheme="majorHAnsi" w:hAnsiTheme="majorHAnsi" w:cs="Arial"/>
          <w:color w:val="000000"/>
          <w:sz w:val="21"/>
          <w:szCs w:val="21"/>
        </w:rPr>
        <w:t>Quillin</w:t>
      </w:r>
      <w:proofErr w:type="spellEnd"/>
      <w:r>
        <w:rPr>
          <w:rFonts w:asciiTheme="majorHAnsi" w:hAnsiTheme="majorHAnsi" w:cs="Arial"/>
          <w:color w:val="000000"/>
          <w:sz w:val="21"/>
          <w:szCs w:val="21"/>
        </w:rPr>
        <w:t>, Allison, 2013)</w:t>
      </w:r>
    </w:p>
    <w:p w:rsidR="00B753ED" w:rsidRPr="00DC25CA" w:rsidRDefault="00B753ED" w:rsidP="00DC25CA">
      <w:pPr>
        <w:pStyle w:val="NormalWeb"/>
        <w:numPr>
          <w:ilvl w:val="2"/>
          <w:numId w:val="14"/>
        </w:numPr>
        <w:shd w:val="clear" w:color="auto" w:fill="FFFFFF"/>
        <w:spacing w:before="96" w:beforeAutospacing="0" w:after="120" w:afterAutospacing="0" w:line="286" w:lineRule="atLeast"/>
        <w:jc w:val="both"/>
        <w:rPr>
          <w:rFonts w:asciiTheme="majorHAnsi" w:hAnsiTheme="majorHAnsi" w:cs="Arial"/>
          <w:color w:val="000000"/>
          <w:sz w:val="21"/>
          <w:szCs w:val="21"/>
        </w:rPr>
      </w:pPr>
      <w:r w:rsidRPr="00294DEF">
        <w:rPr>
          <w:rFonts w:asciiTheme="majorHAnsi" w:hAnsiTheme="majorHAnsi" w:cs="Arial"/>
          <w:color w:val="000000"/>
          <w:sz w:val="21"/>
          <w:szCs w:val="21"/>
        </w:rPr>
        <w:t>Diatom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 – these photosynthetic unicellular organisms </w:t>
      </w:r>
      <w:r w:rsidR="00294DEF">
        <w:rPr>
          <w:rFonts w:asciiTheme="majorHAnsi" w:hAnsiTheme="majorHAnsi" w:cs="Arial"/>
          <w:color w:val="000000"/>
          <w:sz w:val="21"/>
          <w:szCs w:val="21"/>
        </w:rPr>
        <w:t xml:space="preserve">is an </w:t>
      </w:r>
      <w:proofErr w:type="gramStart"/>
      <w:r w:rsidR="006E665E">
        <w:rPr>
          <w:rFonts w:asciiTheme="majorHAnsi" w:hAnsiTheme="majorHAnsi" w:cs="Arial"/>
          <w:color w:val="000000"/>
          <w:sz w:val="21"/>
          <w:szCs w:val="21"/>
        </w:rPr>
        <w:t>algae</w:t>
      </w:r>
      <w:proofErr w:type="gramEnd"/>
      <w:r w:rsidR="006E665E">
        <w:rPr>
          <w:rFonts w:asciiTheme="majorHAnsi" w:hAnsiTheme="majorHAnsi" w:cs="Arial"/>
          <w:color w:val="000000"/>
          <w:sz w:val="21"/>
          <w:szCs w:val="21"/>
        </w:rPr>
        <w:t xml:space="preserve"> that are producers,</w:t>
      </w:r>
      <w:r w:rsidR="00294DEF">
        <w:rPr>
          <w:rFonts w:asciiTheme="majorHAnsi" w:hAnsiTheme="majorHAnsi" w:cs="Arial"/>
          <w:color w:val="000000"/>
          <w:sz w:val="21"/>
          <w:szCs w:val="21"/>
        </w:rPr>
        <w:t xml:space="preserve"> </w:t>
      </w:r>
      <w:r w:rsidR="006E665E">
        <w:rPr>
          <w:rFonts w:asciiTheme="majorHAnsi" w:hAnsiTheme="majorHAnsi" w:cs="Arial"/>
          <w:color w:val="000000"/>
          <w:sz w:val="21"/>
          <w:szCs w:val="21"/>
        </w:rPr>
        <w:t>mainly</w:t>
      </w:r>
      <w:r w:rsidR="00294DEF">
        <w:rPr>
          <w:rFonts w:asciiTheme="majorHAnsi" w:hAnsiTheme="majorHAnsi" w:cs="Arial"/>
          <w:color w:val="000000"/>
          <w:sz w:val="21"/>
          <w:szCs w:val="21"/>
        </w:rPr>
        <w:t xml:space="preserve"> sugar from sunlight that other organisms eat from </w:t>
      </w:r>
      <w:r w:rsidR="00294DEF">
        <w:rPr>
          <w:rFonts w:asciiTheme="majorHAnsi" w:hAnsiTheme="majorHAnsi" w:cs="Arial"/>
          <w:color w:val="000000"/>
          <w:sz w:val="21"/>
          <w:szCs w:val="21"/>
        </w:rPr>
        <w:t xml:space="preserve">(Freeman, </w:t>
      </w:r>
      <w:proofErr w:type="spellStart"/>
      <w:r w:rsidR="00294DEF">
        <w:rPr>
          <w:rFonts w:asciiTheme="majorHAnsi" w:hAnsiTheme="majorHAnsi" w:cs="Arial"/>
          <w:color w:val="000000"/>
          <w:sz w:val="21"/>
          <w:szCs w:val="21"/>
        </w:rPr>
        <w:t>Quillin</w:t>
      </w:r>
      <w:proofErr w:type="spellEnd"/>
      <w:r w:rsidR="00294DEF">
        <w:rPr>
          <w:rFonts w:asciiTheme="majorHAnsi" w:hAnsiTheme="majorHAnsi" w:cs="Arial"/>
          <w:color w:val="000000"/>
          <w:sz w:val="21"/>
          <w:szCs w:val="21"/>
        </w:rPr>
        <w:t>, Allison, 2013)</w:t>
      </w:r>
      <w:r w:rsidR="00294DEF">
        <w:rPr>
          <w:rFonts w:asciiTheme="majorHAnsi" w:hAnsiTheme="majorHAnsi" w:cs="Arial"/>
          <w:color w:val="000000"/>
          <w:sz w:val="21"/>
          <w:szCs w:val="21"/>
        </w:rPr>
        <w:t xml:space="preserve">. They exist in </w:t>
      </w:r>
      <w:r w:rsidR="006E665E">
        <w:rPr>
          <w:rFonts w:asciiTheme="majorHAnsi" w:hAnsiTheme="majorHAnsi" w:cs="Arial"/>
          <w:color w:val="000000"/>
          <w:sz w:val="21"/>
          <w:szCs w:val="21"/>
        </w:rPr>
        <w:t xml:space="preserve">a </w:t>
      </w:r>
      <w:r w:rsidR="00294DEF">
        <w:rPr>
          <w:rFonts w:asciiTheme="majorHAnsi" w:hAnsiTheme="majorHAnsi" w:cs="Arial"/>
          <w:color w:val="000000"/>
          <w:sz w:val="21"/>
          <w:szCs w:val="21"/>
        </w:rPr>
        <w:t>variety</w:t>
      </w:r>
      <w:r w:rsidR="006E665E">
        <w:rPr>
          <w:rFonts w:asciiTheme="majorHAnsi" w:hAnsiTheme="majorHAnsi" w:cs="Arial"/>
          <w:color w:val="000000"/>
          <w:sz w:val="21"/>
          <w:szCs w:val="21"/>
        </w:rPr>
        <w:t xml:space="preserve"> of forms: from single cells to </w:t>
      </w:r>
      <w:r w:rsidR="00294DEF" w:rsidRPr="00294DEF">
        <w:rPr>
          <w:rFonts w:asciiTheme="majorHAnsi" w:hAnsiTheme="majorHAnsi" w:cs="Arial"/>
          <w:color w:val="000000"/>
          <w:sz w:val="21"/>
          <w:szCs w:val="21"/>
        </w:rPr>
        <w:t xml:space="preserve">flock </w:t>
      </w:r>
      <w:r w:rsidR="00294DEF">
        <w:rPr>
          <w:rFonts w:asciiTheme="majorHAnsi" w:hAnsiTheme="majorHAnsi" w:cs="Arial"/>
          <w:color w:val="000000"/>
          <w:sz w:val="21"/>
          <w:szCs w:val="21"/>
        </w:rPr>
        <w:t xml:space="preserve">of </w:t>
      </w:r>
      <w:r w:rsidR="00294DEF" w:rsidRPr="00294DEF">
        <w:rPr>
          <w:rFonts w:asciiTheme="majorHAnsi" w:hAnsiTheme="majorHAnsi" w:cs="Arial"/>
          <w:color w:val="000000"/>
          <w:sz w:val="21"/>
          <w:szCs w:val="21"/>
        </w:rPr>
        <w:t>colonies</w:t>
      </w:r>
      <w:r w:rsidR="00294DEF" w:rsidRPr="00294DEF">
        <w:rPr>
          <w:rFonts w:asciiTheme="majorHAnsi" w:hAnsiTheme="majorHAnsi" w:cs="Arial"/>
          <w:color w:val="000000"/>
        </w:rPr>
        <w:t> </w:t>
      </w:r>
      <w:r w:rsidR="00294DEF">
        <w:rPr>
          <w:rFonts w:asciiTheme="majorHAnsi" w:hAnsiTheme="majorHAnsi" w:cs="Arial"/>
          <w:color w:val="000000"/>
          <w:sz w:val="21"/>
          <w:szCs w:val="21"/>
        </w:rPr>
        <w:t xml:space="preserve">(Freeman, </w:t>
      </w:r>
      <w:proofErr w:type="spellStart"/>
      <w:r w:rsidR="00294DEF">
        <w:rPr>
          <w:rFonts w:asciiTheme="majorHAnsi" w:hAnsiTheme="majorHAnsi" w:cs="Arial"/>
          <w:color w:val="000000"/>
          <w:sz w:val="21"/>
          <w:szCs w:val="21"/>
        </w:rPr>
        <w:t>Quillin</w:t>
      </w:r>
      <w:proofErr w:type="spellEnd"/>
      <w:r w:rsidR="00294DEF">
        <w:rPr>
          <w:rFonts w:asciiTheme="majorHAnsi" w:hAnsiTheme="majorHAnsi" w:cs="Arial"/>
          <w:color w:val="000000"/>
          <w:sz w:val="21"/>
          <w:szCs w:val="21"/>
        </w:rPr>
        <w:t>, Allison, 2013).</w:t>
      </w:r>
    </w:p>
    <w:p w:rsidR="00C71AE2" w:rsidRDefault="00941351" w:rsidP="00B45141">
      <w:pPr>
        <w:pStyle w:val="NormalWeb"/>
        <w:shd w:val="clear" w:color="auto" w:fill="FFFFFF"/>
        <w:spacing w:before="96" w:beforeAutospacing="0" w:after="120" w:afterAutospacing="0" w:line="286" w:lineRule="atLeast"/>
        <w:ind w:firstLine="720"/>
        <w:rPr>
          <w:rFonts w:asciiTheme="majorHAnsi" w:hAnsiTheme="majorHAnsi" w:cs="Arial"/>
          <w:i/>
          <w:color w:val="000000"/>
          <w:sz w:val="21"/>
          <w:szCs w:val="21"/>
        </w:rPr>
      </w:pPr>
      <w:r>
        <w:rPr>
          <w:rFonts w:asciiTheme="majorHAnsi" w:hAnsiTheme="majorHAnsi" w:cs="Arial"/>
          <w:i/>
          <w:color w:val="000000"/>
          <w:sz w:val="21"/>
          <w:szCs w:val="21"/>
        </w:rPr>
        <w:t>Description of Hay Infusion Culture</w:t>
      </w:r>
    </w:p>
    <w:p w:rsidR="00E617C6" w:rsidRPr="00E617C6" w:rsidRDefault="00941351" w:rsidP="00E617C6">
      <w:pPr>
        <w:pStyle w:val="NormalWeb"/>
        <w:numPr>
          <w:ilvl w:val="0"/>
          <w:numId w:val="3"/>
        </w:numPr>
        <w:shd w:val="clear" w:color="auto" w:fill="FFFFFF"/>
        <w:spacing w:before="96" w:beforeAutospacing="0" w:after="120" w:afterAutospacing="0" w:line="286" w:lineRule="atLeast"/>
        <w:ind w:left="1080"/>
        <w:rPr>
          <w:rFonts w:asciiTheme="majorHAnsi" w:hAnsiTheme="majorHAnsi" w:cs="Arial"/>
          <w:i/>
          <w:color w:val="000000"/>
          <w:sz w:val="21"/>
          <w:szCs w:val="21"/>
        </w:rPr>
      </w:pPr>
      <w:r w:rsidRPr="00941351">
        <w:rPr>
          <w:rFonts w:asciiTheme="majorHAnsi" w:hAnsiTheme="majorHAnsi" w:cs="Arial"/>
          <w:b/>
          <w:color w:val="000000"/>
          <w:sz w:val="21"/>
          <w:szCs w:val="21"/>
        </w:rPr>
        <w:t>Marsh transect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 - g</w:t>
      </w:r>
      <w:r w:rsidRPr="00941351">
        <w:rPr>
          <w:rFonts w:asciiTheme="majorHAnsi" w:hAnsiTheme="majorHAnsi" w:cs="Arial"/>
          <w:color w:val="000000"/>
          <w:sz w:val="21"/>
          <w:szCs w:val="21"/>
        </w:rPr>
        <w:t>reen</w:t>
      </w:r>
      <w:r>
        <w:rPr>
          <w:rFonts w:asciiTheme="majorHAnsi" w:hAnsiTheme="majorHAnsi" w:cs="Arial"/>
          <w:i/>
          <w:color w:val="000000"/>
          <w:sz w:val="21"/>
          <w:szCs w:val="21"/>
        </w:rPr>
        <w:t xml:space="preserve"> 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 shoot, mold, moss, muddled water, brown pigment covering top surface, </w:t>
      </w:r>
      <w:r w:rsidR="00E617C6">
        <w:rPr>
          <w:rFonts w:asciiTheme="majorHAnsi" w:hAnsiTheme="majorHAnsi" w:cs="Arial"/>
          <w:color w:val="000000"/>
          <w:sz w:val="21"/>
          <w:szCs w:val="21"/>
        </w:rPr>
        <w:t>damp, humid, odorous</w:t>
      </w:r>
    </w:p>
    <w:p w:rsidR="00B45141" w:rsidRDefault="00B45141" w:rsidP="00B45141">
      <w:pPr>
        <w:pStyle w:val="NormalWeb"/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i/>
          <w:color w:val="000000"/>
          <w:sz w:val="21"/>
          <w:szCs w:val="21"/>
        </w:rPr>
      </w:pPr>
    </w:p>
    <w:p w:rsidR="00E617C6" w:rsidRPr="00E617C6" w:rsidRDefault="00B45141" w:rsidP="003E012C">
      <w:pPr>
        <w:pStyle w:val="NormalWeb"/>
        <w:shd w:val="clear" w:color="auto" w:fill="FFFFFF"/>
        <w:spacing w:before="96" w:beforeAutospacing="0" w:after="120" w:afterAutospacing="0" w:line="286" w:lineRule="atLeast"/>
        <w:jc w:val="center"/>
        <w:rPr>
          <w:rFonts w:asciiTheme="majorHAnsi" w:hAnsiTheme="majorHAnsi" w:cs="Arial"/>
          <w:i/>
          <w:color w:val="000000"/>
          <w:sz w:val="21"/>
          <w:szCs w:val="21"/>
        </w:rPr>
      </w:pPr>
      <w:bookmarkStart w:id="0" w:name="_GoBack"/>
      <w:r>
        <w:rPr>
          <w:rFonts w:asciiTheme="majorHAnsi" w:hAnsiTheme="majorHAnsi" w:cs="Arial"/>
          <w:i/>
          <w:noProof/>
          <w:color w:val="000000"/>
          <w:sz w:val="21"/>
          <w:szCs w:val="21"/>
        </w:rPr>
        <w:drawing>
          <wp:inline distT="0" distB="0" distL="0" distR="0" wp14:anchorId="3DC2F9D6" wp14:editId="7BF76AEB">
            <wp:extent cx="2766295" cy="2543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45" cy="25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B74">
        <w:rPr>
          <w:rFonts w:asciiTheme="majorHAnsi" w:hAnsiTheme="majorHAnsi" w:cs="Arial"/>
          <w:i/>
          <w:noProof/>
          <w:color w:val="000000"/>
          <w:sz w:val="21"/>
          <w:szCs w:val="21"/>
        </w:rPr>
        <w:drawing>
          <wp:inline distT="0" distB="0" distL="0" distR="0" wp14:anchorId="7516DD42" wp14:editId="093328B0">
            <wp:extent cx="2590800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32" cy="25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617C6" w:rsidRPr="00E617C6" w:rsidRDefault="00E617C6" w:rsidP="00E617C6">
      <w:pPr>
        <w:pStyle w:val="NormalWeb"/>
        <w:numPr>
          <w:ilvl w:val="0"/>
          <w:numId w:val="3"/>
        </w:numPr>
        <w:shd w:val="clear" w:color="auto" w:fill="FFFFFF"/>
        <w:spacing w:before="96" w:beforeAutospacing="0" w:after="120" w:afterAutospacing="0" w:line="286" w:lineRule="atLeast"/>
        <w:ind w:left="1080"/>
        <w:rPr>
          <w:rFonts w:asciiTheme="majorHAnsi" w:hAnsiTheme="majorHAnsi" w:cs="Arial"/>
          <w:i/>
          <w:color w:val="000000"/>
          <w:sz w:val="21"/>
          <w:szCs w:val="21"/>
        </w:rPr>
      </w:pPr>
      <w:r w:rsidRPr="00E617C6">
        <w:rPr>
          <w:rFonts w:asciiTheme="majorHAnsi" w:hAnsiTheme="majorHAnsi" w:cs="Arial"/>
          <w:color w:val="000000"/>
          <w:sz w:val="21"/>
          <w:szCs w:val="21"/>
        </w:rPr>
        <w:t>Abiotic Features –</w:t>
      </w:r>
      <w:r>
        <w:rPr>
          <w:rFonts w:asciiTheme="majorHAnsi" w:hAnsiTheme="majorHAnsi" w:cs="Arial"/>
          <w:color w:val="000000"/>
          <w:sz w:val="21"/>
          <w:szCs w:val="21"/>
        </w:rPr>
        <w:t xml:space="preserve"> glass jar, water medium, dirt  </w:t>
      </w:r>
    </w:p>
    <w:p w:rsidR="00E617C6" w:rsidRPr="00E617C6" w:rsidRDefault="00E617C6" w:rsidP="00E617C6">
      <w:pPr>
        <w:pStyle w:val="NormalWeb"/>
        <w:numPr>
          <w:ilvl w:val="0"/>
          <w:numId w:val="3"/>
        </w:numPr>
        <w:shd w:val="clear" w:color="auto" w:fill="FFFFFF"/>
        <w:spacing w:before="96" w:beforeAutospacing="0" w:after="120" w:afterAutospacing="0" w:line="286" w:lineRule="atLeast"/>
        <w:ind w:left="1080"/>
        <w:rPr>
          <w:rFonts w:asciiTheme="majorHAnsi" w:hAnsiTheme="majorHAnsi" w:cs="Arial"/>
          <w:i/>
          <w:color w:val="000000"/>
          <w:sz w:val="21"/>
          <w:szCs w:val="21"/>
        </w:rPr>
      </w:pPr>
      <w:r>
        <w:rPr>
          <w:rFonts w:asciiTheme="majorHAnsi" w:hAnsiTheme="majorHAnsi" w:cs="Arial"/>
          <w:color w:val="000000"/>
          <w:sz w:val="21"/>
          <w:szCs w:val="21"/>
        </w:rPr>
        <w:t xml:space="preserve">Biotic Features – moss, mold, plant, algae, protists, bacteria, and other microorganisms living in this ecosystem </w:t>
      </w:r>
    </w:p>
    <w:p w:rsidR="00B45141" w:rsidRDefault="00941351" w:rsidP="00B45141">
      <w:pPr>
        <w:pStyle w:val="NormalWeb"/>
        <w:numPr>
          <w:ilvl w:val="1"/>
          <w:numId w:val="3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i/>
          <w:color w:val="000000"/>
          <w:sz w:val="21"/>
          <w:szCs w:val="21"/>
        </w:rPr>
      </w:pPr>
      <w:r w:rsidRPr="00B45141">
        <w:rPr>
          <w:rFonts w:asciiTheme="majorHAnsi" w:hAnsiTheme="majorHAnsi" w:cs="Arial"/>
          <w:i/>
          <w:color w:val="000000"/>
          <w:sz w:val="21"/>
          <w:szCs w:val="21"/>
        </w:rPr>
        <w:t xml:space="preserve">Organisms Identified from </w:t>
      </w:r>
      <w:r w:rsidR="008D592C">
        <w:rPr>
          <w:rFonts w:asciiTheme="majorHAnsi" w:hAnsiTheme="majorHAnsi" w:cs="Arial"/>
          <w:i/>
          <w:color w:val="000000"/>
          <w:sz w:val="21"/>
          <w:szCs w:val="21"/>
        </w:rPr>
        <w:t xml:space="preserve">Hay Infusion </w:t>
      </w:r>
      <w:r w:rsidRPr="00B45141">
        <w:rPr>
          <w:rFonts w:asciiTheme="majorHAnsi" w:hAnsiTheme="majorHAnsi" w:cs="Arial"/>
          <w:i/>
          <w:color w:val="000000"/>
          <w:sz w:val="21"/>
          <w:szCs w:val="21"/>
        </w:rPr>
        <w:t>Culture</w:t>
      </w:r>
    </w:p>
    <w:p w:rsidR="0075391A" w:rsidRPr="0075391A" w:rsidRDefault="007E7B74" w:rsidP="007E7B74">
      <w:pPr>
        <w:pStyle w:val="NormalWeb"/>
        <w:numPr>
          <w:ilvl w:val="3"/>
          <w:numId w:val="3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i/>
          <w:color w:val="000000"/>
          <w:sz w:val="21"/>
          <w:szCs w:val="21"/>
        </w:rPr>
      </w:pPr>
      <w:proofErr w:type="spellStart"/>
      <w:r w:rsidRPr="0075391A">
        <w:rPr>
          <w:rFonts w:asciiTheme="majorHAnsi" w:hAnsiTheme="majorHAnsi" w:cs="Arial"/>
          <w:color w:val="000000"/>
          <w:sz w:val="21"/>
          <w:szCs w:val="21"/>
        </w:rPr>
        <w:t>Colpidium</w:t>
      </w:r>
      <w:proofErr w:type="spellEnd"/>
      <w:r w:rsidRPr="0075391A">
        <w:rPr>
          <w:rFonts w:asciiTheme="majorHAnsi" w:hAnsiTheme="majorHAnsi" w:cs="Arial"/>
          <w:color w:val="000000"/>
          <w:sz w:val="21"/>
          <w:szCs w:val="21"/>
        </w:rPr>
        <w:t xml:space="preserve"> – this microorganism was obtained from a sample collected near the bottom surface of our transect in and around surrounding </w:t>
      </w:r>
      <w:r w:rsidR="0075391A">
        <w:rPr>
          <w:rFonts w:asciiTheme="majorHAnsi" w:hAnsiTheme="majorHAnsi" w:cs="Arial"/>
          <w:color w:val="000000"/>
          <w:sz w:val="21"/>
          <w:szCs w:val="21"/>
        </w:rPr>
        <w:t>areas of growing moss</w:t>
      </w:r>
    </w:p>
    <w:p w:rsidR="00150914" w:rsidRPr="0075391A" w:rsidRDefault="00B45141" w:rsidP="007E7B74">
      <w:pPr>
        <w:pStyle w:val="NormalWeb"/>
        <w:numPr>
          <w:ilvl w:val="3"/>
          <w:numId w:val="3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i/>
          <w:color w:val="000000"/>
          <w:sz w:val="21"/>
          <w:szCs w:val="21"/>
        </w:rPr>
      </w:pPr>
      <w:r>
        <w:rPr>
          <w:rFonts w:asciiTheme="majorHAnsi" w:hAnsiTheme="majorHAnsi" w:cs="Arial"/>
          <w:i/>
          <w:noProof/>
          <w:color w:val="000000"/>
          <w:sz w:val="21"/>
          <w:szCs w:val="21"/>
        </w:rPr>
        <w:lastRenderedPageBreak/>
        <w:drawing>
          <wp:inline distT="0" distB="0" distL="0" distR="0" wp14:anchorId="607A5597" wp14:editId="50326B21">
            <wp:extent cx="1809750" cy="332888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18" cy="33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36" w:rsidRPr="00426D36" w:rsidRDefault="00426D36" w:rsidP="007E7B74">
      <w:pPr>
        <w:pStyle w:val="NormalWeb"/>
        <w:numPr>
          <w:ilvl w:val="2"/>
          <w:numId w:val="3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i/>
          <w:color w:val="000000"/>
          <w:sz w:val="21"/>
          <w:szCs w:val="21"/>
        </w:rPr>
      </w:pPr>
      <w:r>
        <w:rPr>
          <w:rFonts w:asciiTheme="majorHAnsi" w:hAnsiTheme="majorHAnsi" w:cs="Arial"/>
          <w:color w:val="000000"/>
          <w:sz w:val="21"/>
          <w:szCs w:val="21"/>
        </w:rPr>
        <w:t xml:space="preserve">Paramecium caudatum </w:t>
      </w:r>
    </w:p>
    <w:p w:rsidR="00426D36" w:rsidRPr="00426D36" w:rsidRDefault="00426D36" w:rsidP="00426D36">
      <w:pPr>
        <w:pStyle w:val="NormalWeb"/>
        <w:numPr>
          <w:ilvl w:val="3"/>
          <w:numId w:val="3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i/>
          <w:color w:val="000000"/>
          <w:sz w:val="21"/>
          <w:szCs w:val="21"/>
        </w:rPr>
      </w:pPr>
      <w:r>
        <w:rPr>
          <w:rFonts w:asciiTheme="majorHAnsi" w:hAnsiTheme="majorHAnsi" w:cs="Arial"/>
          <w:color w:val="000000"/>
          <w:sz w:val="21"/>
          <w:szCs w:val="21"/>
        </w:rPr>
        <w:t>T</w:t>
      </w:r>
      <w:r w:rsidR="007E7B74" w:rsidRPr="00B45141">
        <w:rPr>
          <w:rFonts w:asciiTheme="majorHAnsi" w:hAnsiTheme="majorHAnsi" w:cs="Arial"/>
          <w:color w:val="000000"/>
          <w:sz w:val="21"/>
          <w:szCs w:val="21"/>
        </w:rPr>
        <w:t xml:space="preserve">his microorganism sample </w:t>
      </w:r>
      <w:r w:rsidR="007E7B74">
        <w:rPr>
          <w:rFonts w:asciiTheme="majorHAnsi" w:hAnsiTheme="majorHAnsi" w:cs="Arial"/>
          <w:color w:val="000000"/>
          <w:sz w:val="21"/>
          <w:szCs w:val="21"/>
        </w:rPr>
        <w:t xml:space="preserve">was </w:t>
      </w:r>
      <w:r w:rsidR="007E7B74" w:rsidRPr="00B45141">
        <w:rPr>
          <w:rFonts w:asciiTheme="majorHAnsi" w:hAnsiTheme="majorHAnsi" w:cs="Arial"/>
          <w:color w:val="000000"/>
          <w:sz w:val="21"/>
          <w:szCs w:val="21"/>
        </w:rPr>
        <w:t>gather</w:t>
      </w:r>
      <w:r>
        <w:rPr>
          <w:rFonts w:asciiTheme="majorHAnsi" w:hAnsiTheme="majorHAnsi" w:cs="Arial"/>
          <w:color w:val="000000"/>
          <w:sz w:val="21"/>
          <w:szCs w:val="21"/>
        </w:rPr>
        <w:t>ed</w:t>
      </w:r>
      <w:r w:rsidR="007E7B74" w:rsidRPr="00B45141">
        <w:rPr>
          <w:rFonts w:asciiTheme="majorHAnsi" w:hAnsiTheme="majorHAnsi" w:cs="Arial"/>
          <w:color w:val="000000"/>
          <w:sz w:val="21"/>
          <w:szCs w:val="21"/>
        </w:rPr>
        <w:t xml:space="preserve"> near the top surface of our culture adjacent to our plant source</w:t>
      </w:r>
    </w:p>
    <w:p w:rsidR="00E617C6" w:rsidRPr="003B50AB" w:rsidRDefault="007E7B74" w:rsidP="003B50AB">
      <w:pPr>
        <w:pStyle w:val="NormalWeb"/>
        <w:numPr>
          <w:ilvl w:val="3"/>
          <w:numId w:val="3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color w:val="000000"/>
          <w:sz w:val="21"/>
          <w:szCs w:val="21"/>
        </w:rPr>
      </w:pPr>
      <w:r>
        <w:rPr>
          <w:rFonts w:asciiTheme="majorHAnsi" w:hAnsiTheme="majorHAnsi" w:cs="Arial"/>
          <w:noProof/>
          <w:color w:val="000000"/>
          <w:sz w:val="21"/>
          <w:szCs w:val="21"/>
        </w:rPr>
        <w:drawing>
          <wp:inline distT="0" distB="0" distL="0" distR="0" wp14:anchorId="15E58DCC" wp14:editId="227D8123">
            <wp:extent cx="2065495" cy="281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67" cy="28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74" w:rsidRDefault="007E7B74" w:rsidP="007E7B74">
      <w:pPr>
        <w:pStyle w:val="NormalWeb"/>
        <w:numPr>
          <w:ilvl w:val="2"/>
          <w:numId w:val="3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color w:val="000000"/>
          <w:sz w:val="21"/>
          <w:szCs w:val="21"/>
        </w:rPr>
      </w:pPr>
      <w:proofErr w:type="spellStart"/>
      <w:r>
        <w:rPr>
          <w:rFonts w:asciiTheme="majorHAnsi" w:hAnsiTheme="majorHAnsi" w:cs="Arial"/>
          <w:color w:val="000000"/>
          <w:sz w:val="21"/>
          <w:szCs w:val="21"/>
        </w:rPr>
        <w:t>Bursaria</w:t>
      </w:r>
      <w:proofErr w:type="spellEnd"/>
      <w:r>
        <w:rPr>
          <w:rFonts w:asciiTheme="majorHAnsi" w:hAnsiTheme="majorHAnsi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z w:val="21"/>
          <w:szCs w:val="21"/>
        </w:rPr>
        <w:t>Truncatella</w:t>
      </w:r>
      <w:proofErr w:type="spellEnd"/>
      <w:r w:rsidR="003B50AB">
        <w:rPr>
          <w:rFonts w:asciiTheme="majorHAnsi" w:hAnsiTheme="majorHAnsi" w:cs="Arial"/>
          <w:color w:val="000000"/>
          <w:sz w:val="21"/>
          <w:szCs w:val="21"/>
        </w:rPr>
        <w:t xml:space="preserve"> – this microorganism was also obtained from a sample collected near the bottom surface of our transect in and around the  surrounding growth of moss</w:t>
      </w:r>
    </w:p>
    <w:p w:rsidR="007E7B74" w:rsidRPr="003B50AB" w:rsidRDefault="003B50AB" w:rsidP="003B50AB">
      <w:pPr>
        <w:pStyle w:val="NormalWeb"/>
        <w:numPr>
          <w:ilvl w:val="3"/>
          <w:numId w:val="3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color w:val="000000"/>
          <w:sz w:val="21"/>
          <w:szCs w:val="21"/>
        </w:rPr>
      </w:pPr>
      <w:r>
        <w:rPr>
          <w:rFonts w:asciiTheme="majorHAnsi" w:hAnsiTheme="majorHAnsi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2E2EA1E" wp14:editId="363C66F4">
            <wp:extent cx="1466850" cy="31280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70" cy="31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1B" w:rsidRDefault="00A54C1B" w:rsidP="007E7B74">
      <w:pPr>
        <w:pStyle w:val="NormalWeb"/>
        <w:numPr>
          <w:ilvl w:val="0"/>
          <w:numId w:val="8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b/>
          <w:color w:val="000000"/>
          <w:sz w:val="21"/>
          <w:szCs w:val="21"/>
        </w:rPr>
      </w:pPr>
      <w:r w:rsidRPr="00A54C1B">
        <w:rPr>
          <w:rFonts w:asciiTheme="majorHAnsi" w:hAnsiTheme="majorHAnsi" w:cs="Arial"/>
          <w:b/>
          <w:color w:val="000000"/>
          <w:sz w:val="21"/>
          <w:szCs w:val="21"/>
        </w:rPr>
        <w:t>Conclusions and Future Directions:</w:t>
      </w:r>
    </w:p>
    <w:p w:rsidR="002F2066" w:rsidRDefault="0096654D" w:rsidP="002F2066">
      <w:pPr>
        <w:pStyle w:val="NormalWeb"/>
        <w:numPr>
          <w:ilvl w:val="1"/>
          <w:numId w:val="8"/>
        </w:numPr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color w:val="000000"/>
          <w:sz w:val="21"/>
          <w:szCs w:val="21"/>
        </w:rPr>
      </w:pPr>
      <w:r w:rsidRPr="002F2066">
        <w:rPr>
          <w:rFonts w:asciiTheme="majorHAnsi" w:hAnsiTheme="majorHAnsi" w:cs="Arial"/>
          <w:color w:val="000000"/>
          <w:sz w:val="21"/>
          <w:szCs w:val="21"/>
        </w:rPr>
        <w:t>In this weeks’ lab, we were able to successfully identify three different types of microorganisms found in our ecosystem grown from our transect using a dich</w:t>
      </w:r>
      <w:r w:rsidR="002F2066">
        <w:rPr>
          <w:rFonts w:asciiTheme="majorHAnsi" w:hAnsiTheme="majorHAnsi" w:cs="Arial"/>
          <w:color w:val="000000"/>
          <w:sz w:val="21"/>
          <w:szCs w:val="21"/>
        </w:rPr>
        <w:t xml:space="preserve">otomous key. </w:t>
      </w:r>
      <w:r w:rsidR="002F2066" w:rsidRPr="002F2066">
        <w:rPr>
          <w:rFonts w:asciiTheme="majorHAnsi" w:hAnsiTheme="majorHAnsi" w:cs="Arial"/>
          <w:color w:val="000000"/>
          <w:sz w:val="21"/>
          <w:szCs w:val="21"/>
        </w:rPr>
        <w:t xml:space="preserve">We were not able to successfully test our hypothesis because our two water sources were from a plant source and at the bottom of our culture. Our data did show, however </w:t>
      </w:r>
      <w:r w:rsidR="002F2066">
        <w:rPr>
          <w:rFonts w:asciiTheme="majorHAnsi" w:hAnsiTheme="majorHAnsi" w:cs="Arial"/>
          <w:color w:val="000000"/>
          <w:sz w:val="21"/>
          <w:szCs w:val="21"/>
        </w:rPr>
        <w:t xml:space="preserve">that </w:t>
      </w:r>
      <w:r w:rsidR="002F2066" w:rsidRPr="002F2066">
        <w:rPr>
          <w:rFonts w:asciiTheme="majorHAnsi" w:hAnsiTheme="majorHAnsi" w:cs="Arial"/>
          <w:color w:val="000000"/>
          <w:sz w:val="21"/>
          <w:szCs w:val="21"/>
        </w:rPr>
        <w:t xml:space="preserve">there were more </w:t>
      </w:r>
      <w:r w:rsidR="002F2066">
        <w:rPr>
          <w:rFonts w:asciiTheme="majorHAnsi" w:hAnsiTheme="majorHAnsi" w:cs="Arial"/>
          <w:color w:val="000000"/>
          <w:sz w:val="21"/>
          <w:szCs w:val="21"/>
        </w:rPr>
        <w:t xml:space="preserve">life forms near the bottom of the culture than at the top of the surface (near our plant source. Using </w:t>
      </w:r>
      <w:proofErr w:type="spellStart"/>
      <w:r w:rsidR="002F2066">
        <w:rPr>
          <w:rFonts w:asciiTheme="majorHAnsi" w:hAnsiTheme="majorHAnsi" w:cs="Arial"/>
          <w:color w:val="000000"/>
          <w:sz w:val="21"/>
          <w:szCs w:val="21"/>
        </w:rPr>
        <w:t>protoslo</w:t>
      </w:r>
      <w:proofErr w:type="spellEnd"/>
      <w:r w:rsidR="002F2066">
        <w:rPr>
          <w:rFonts w:asciiTheme="majorHAnsi" w:hAnsiTheme="majorHAnsi" w:cs="Arial"/>
          <w:color w:val="000000"/>
          <w:sz w:val="21"/>
          <w:szCs w:val="21"/>
        </w:rPr>
        <w:t xml:space="preserve"> would have been useful while observing organisms from the bottom of our culture</w:t>
      </w:r>
      <w:r w:rsidR="00D85AAF">
        <w:rPr>
          <w:rFonts w:asciiTheme="majorHAnsi" w:hAnsiTheme="majorHAnsi" w:cs="Arial"/>
          <w:color w:val="000000"/>
          <w:sz w:val="21"/>
          <w:szCs w:val="21"/>
        </w:rPr>
        <w:t xml:space="preserve"> although there is a tradeoff. Using this solution may have distorted our observation is correctly identifying these organisms in their movement. </w:t>
      </w:r>
    </w:p>
    <w:p w:rsidR="00A54C1B" w:rsidRPr="002F2066" w:rsidRDefault="00A54C1B" w:rsidP="002F2066">
      <w:pPr>
        <w:pStyle w:val="NormalWeb"/>
        <w:shd w:val="clear" w:color="auto" w:fill="FFFFFF"/>
        <w:spacing w:before="96" w:beforeAutospacing="0" w:after="120" w:afterAutospacing="0" w:line="286" w:lineRule="atLeast"/>
        <w:rPr>
          <w:rFonts w:asciiTheme="majorHAnsi" w:hAnsiTheme="majorHAnsi" w:cs="Arial"/>
          <w:color w:val="000000"/>
          <w:sz w:val="21"/>
          <w:szCs w:val="21"/>
        </w:rPr>
      </w:pPr>
    </w:p>
    <w:sectPr w:rsidR="00A54C1B" w:rsidRPr="002F2066" w:rsidSect="0075391A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03E4"/>
    <w:multiLevelType w:val="hybridMultilevel"/>
    <w:tmpl w:val="BF06DCF6"/>
    <w:lvl w:ilvl="0" w:tplc="4AD0A21A">
      <w:start w:val="1"/>
      <w:numFmt w:val="bullet"/>
      <w:lvlText w:val="-"/>
      <w:lvlJc w:val="left"/>
      <w:pPr>
        <w:ind w:left="405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F2ECB"/>
    <w:multiLevelType w:val="hybridMultilevel"/>
    <w:tmpl w:val="0136B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D5224"/>
    <w:multiLevelType w:val="hybridMultilevel"/>
    <w:tmpl w:val="CDDAB280"/>
    <w:lvl w:ilvl="0" w:tplc="2E20E2E0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D656CB"/>
    <w:multiLevelType w:val="hybridMultilevel"/>
    <w:tmpl w:val="FF46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62BC5"/>
    <w:multiLevelType w:val="hybridMultilevel"/>
    <w:tmpl w:val="7096B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65CE7"/>
    <w:multiLevelType w:val="hybridMultilevel"/>
    <w:tmpl w:val="88744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24594"/>
    <w:multiLevelType w:val="hybridMultilevel"/>
    <w:tmpl w:val="DE2841EE"/>
    <w:lvl w:ilvl="0" w:tplc="2E20E2E0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8F75DB"/>
    <w:multiLevelType w:val="hybridMultilevel"/>
    <w:tmpl w:val="5A2829FC"/>
    <w:lvl w:ilvl="0" w:tplc="4AD0A21A">
      <w:start w:val="1"/>
      <w:numFmt w:val="bullet"/>
      <w:lvlText w:val="-"/>
      <w:lvlJc w:val="left"/>
      <w:pPr>
        <w:ind w:left="1080" w:hanging="360"/>
      </w:pPr>
      <w:rPr>
        <w:rFonts w:ascii="Cambria" w:eastAsia="Times New Roman" w:hAnsi="Cambria" w:cs="Arial" w:hint="default"/>
        <w:b w:val="0"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1102C"/>
    <w:multiLevelType w:val="hybridMultilevel"/>
    <w:tmpl w:val="E58E3DA2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>
    <w:nsid w:val="375334F3"/>
    <w:multiLevelType w:val="hybridMultilevel"/>
    <w:tmpl w:val="13504428"/>
    <w:lvl w:ilvl="0" w:tplc="4AD0A21A">
      <w:start w:val="1"/>
      <w:numFmt w:val="bullet"/>
      <w:lvlText w:val="-"/>
      <w:lvlJc w:val="left"/>
      <w:pPr>
        <w:ind w:left="144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0">
    <w:nsid w:val="388628CD"/>
    <w:multiLevelType w:val="hybridMultilevel"/>
    <w:tmpl w:val="E1DE8452"/>
    <w:lvl w:ilvl="0" w:tplc="2E20E2E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A35925"/>
    <w:multiLevelType w:val="hybridMultilevel"/>
    <w:tmpl w:val="3CC24578"/>
    <w:lvl w:ilvl="0" w:tplc="2E20E2E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280DA0"/>
    <w:multiLevelType w:val="hybridMultilevel"/>
    <w:tmpl w:val="A9D2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AC5E15"/>
    <w:multiLevelType w:val="hybridMultilevel"/>
    <w:tmpl w:val="3DDC6D60"/>
    <w:lvl w:ilvl="0" w:tplc="4AD0A21A">
      <w:start w:val="1"/>
      <w:numFmt w:val="bullet"/>
      <w:lvlText w:val="-"/>
      <w:lvlJc w:val="left"/>
      <w:pPr>
        <w:ind w:left="405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1"/>
  </w:num>
  <w:num w:numId="5">
    <w:abstractNumId w:val="2"/>
  </w:num>
  <w:num w:numId="6">
    <w:abstractNumId w:val="6"/>
  </w:num>
  <w:num w:numId="7">
    <w:abstractNumId w:val="10"/>
  </w:num>
  <w:num w:numId="8">
    <w:abstractNumId w:val="8"/>
  </w:num>
  <w:num w:numId="9">
    <w:abstractNumId w:val="13"/>
  </w:num>
  <w:num w:numId="10">
    <w:abstractNumId w:val="9"/>
  </w:num>
  <w:num w:numId="11">
    <w:abstractNumId w:val="7"/>
  </w:num>
  <w:num w:numId="12">
    <w:abstractNumId w:val="0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843"/>
    <w:rsid w:val="000C5463"/>
    <w:rsid w:val="00150914"/>
    <w:rsid w:val="00240F7D"/>
    <w:rsid w:val="00286694"/>
    <w:rsid w:val="00294DEF"/>
    <w:rsid w:val="002F2066"/>
    <w:rsid w:val="003A7933"/>
    <w:rsid w:val="003B50AB"/>
    <w:rsid w:val="003E012C"/>
    <w:rsid w:val="00426D36"/>
    <w:rsid w:val="0057428E"/>
    <w:rsid w:val="006C6532"/>
    <w:rsid w:val="006E665E"/>
    <w:rsid w:val="006E7980"/>
    <w:rsid w:val="006F27AC"/>
    <w:rsid w:val="0075391A"/>
    <w:rsid w:val="007742EF"/>
    <w:rsid w:val="007E7B74"/>
    <w:rsid w:val="008C5E90"/>
    <w:rsid w:val="008D592C"/>
    <w:rsid w:val="008E5C18"/>
    <w:rsid w:val="00941351"/>
    <w:rsid w:val="0096654D"/>
    <w:rsid w:val="0097705C"/>
    <w:rsid w:val="00A04197"/>
    <w:rsid w:val="00A261F5"/>
    <w:rsid w:val="00A54C1B"/>
    <w:rsid w:val="00AA24F6"/>
    <w:rsid w:val="00B14253"/>
    <w:rsid w:val="00B45141"/>
    <w:rsid w:val="00B753ED"/>
    <w:rsid w:val="00C71AE2"/>
    <w:rsid w:val="00CD4AFC"/>
    <w:rsid w:val="00D85AAF"/>
    <w:rsid w:val="00DC25CA"/>
    <w:rsid w:val="00DC7A25"/>
    <w:rsid w:val="00E27AB1"/>
    <w:rsid w:val="00E617C6"/>
    <w:rsid w:val="00F77843"/>
    <w:rsid w:val="00FA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7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F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94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7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F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94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7D435-75AC-4CC3-BE09-C6541CDE3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4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24</cp:revision>
  <dcterms:created xsi:type="dcterms:W3CDTF">2015-01-28T22:38:00Z</dcterms:created>
  <dcterms:modified xsi:type="dcterms:W3CDTF">2015-01-29T12:43:00Z</dcterms:modified>
</cp:coreProperties>
</file>