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8FE" w:rsidRPr="00D63C4E" w:rsidRDefault="003966CB" w:rsidP="003966CB">
      <w:pPr>
        <w:jc w:val="center"/>
        <w:rPr>
          <w:rFonts w:ascii="Times New Roman" w:hAnsi="Times New Roman" w:cs="Times New Roman"/>
          <w:b/>
          <w:color w:val="000000" w:themeColor="text1"/>
          <w:sz w:val="26"/>
          <w:szCs w:val="24"/>
        </w:rPr>
      </w:pPr>
      <w:r w:rsidRPr="00D63C4E">
        <w:rPr>
          <w:rFonts w:ascii="Times New Roman" w:hAnsi="Times New Roman" w:cs="Times New Roman"/>
          <w:b/>
          <w:color w:val="000000" w:themeColor="text1"/>
          <w:sz w:val="26"/>
          <w:szCs w:val="24"/>
        </w:rPr>
        <w:t>Laporan Praktikum 3</w:t>
      </w:r>
    </w:p>
    <w:p w:rsidR="000618F1" w:rsidRPr="00D63C4E" w:rsidRDefault="000618F1" w:rsidP="000618F1">
      <w:pPr>
        <w:jc w:val="center"/>
        <w:rPr>
          <w:rFonts w:ascii="Times New Roman" w:hAnsi="Times New Roman" w:cs="Times New Roman"/>
          <w:b/>
          <w:color w:val="000000" w:themeColor="text1"/>
          <w:sz w:val="26"/>
          <w:szCs w:val="24"/>
        </w:rPr>
      </w:pPr>
      <w:r w:rsidRPr="00D63C4E">
        <w:rPr>
          <w:rFonts w:ascii="Times New Roman" w:hAnsi="Times New Roman" w:cs="Times New Roman"/>
          <w:b/>
          <w:color w:val="000000" w:themeColor="text1"/>
          <w:sz w:val="26"/>
          <w:szCs w:val="24"/>
        </w:rPr>
        <w:t>Praktikum 3 : pH meter, Persiapan larutan penyangga, Pengenceran stok glukosa</w:t>
      </w:r>
    </w:p>
    <w:p w:rsidR="000618F1" w:rsidRPr="00D63C4E" w:rsidRDefault="00D63C4E" w:rsidP="000618F1">
      <w:pPr>
        <w:jc w:val="center"/>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 xml:space="preserve">Oleh : </w:t>
      </w:r>
      <w:r w:rsidR="000618F1" w:rsidRPr="00D63C4E">
        <w:rPr>
          <w:rFonts w:ascii="Times New Roman" w:hAnsi="Times New Roman" w:cs="Times New Roman"/>
          <w:b/>
          <w:color w:val="000000" w:themeColor="text1"/>
          <w:sz w:val="26"/>
          <w:szCs w:val="24"/>
        </w:rPr>
        <w:t>Rebecca Rumesty L</w:t>
      </w:r>
      <w:r>
        <w:rPr>
          <w:rFonts w:ascii="Times New Roman" w:hAnsi="Times New Roman" w:cs="Times New Roman"/>
          <w:b/>
          <w:color w:val="000000" w:themeColor="text1"/>
          <w:sz w:val="26"/>
          <w:szCs w:val="24"/>
        </w:rPr>
        <w:t xml:space="preserve"> dan Jimmy</w:t>
      </w:r>
    </w:p>
    <w:p w:rsidR="003966CB" w:rsidRPr="00C33344" w:rsidRDefault="003966CB" w:rsidP="003966CB">
      <w:pPr>
        <w:rPr>
          <w:rFonts w:ascii="Times New Roman" w:hAnsi="Times New Roman" w:cs="Times New Roman"/>
          <w:color w:val="000000" w:themeColor="text1"/>
          <w:sz w:val="24"/>
          <w:szCs w:val="24"/>
        </w:rPr>
      </w:pPr>
    </w:p>
    <w:p w:rsidR="003966CB" w:rsidRPr="00C33344" w:rsidRDefault="003966CB" w:rsidP="003966CB">
      <w:pPr>
        <w:ind w:left="2835" w:hanging="2835"/>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Hari/Tanggal Praktikum</w:t>
      </w:r>
      <w:r w:rsidRPr="00C33344">
        <w:rPr>
          <w:rFonts w:ascii="Times New Roman" w:hAnsi="Times New Roman" w:cs="Times New Roman"/>
          <w:b/>
          <w:color w:val="000000" w:themeColor="text1"/>
          <w:sz w:val="24"/>
          <w:szCs w:val="24"/>
        </w:rPr>
        <w:tab/>
        <w:t>: Kamis / 4 Oktober 2012</w:t>
      </w:r>
    </w:p>
    <w:p w:rsidR="003966CB" w:rsidRPr="00C33344" w:rsidRDefault="000618F1" w:rsidP="003966CB">
      <w:pPr>
        <w:ind w:left="2835" w:hanging="2835"/>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Jam</w:t>
      </w:r>
      <w:r w:rsidRPr="00C33344">
        <w:rPr>
          <w:rFonts w:ascii="Times New Roman" w:hAnsi="Times New Roman" w:cs="Times New Roman"/>
          <w:b/>
          <w:color w:val="000000" w:themeColor="text1"/>
          <w:sz w:val="24"/>
          <w:szCs w:val="24"/>
        </w:rPr>
        <w:tab/>
        <w:t>: 12.00 – 15</w:t>
      </w:r>
      <w:r w:rsidR="003966CB" w:rsidRPr="00C33344">
        <w:rPr>
          <w:rFonts w:ascii="Times New Roman" w:hAnsi="Times New Roman" w:cs="Times New Roman"/>
          <w:b/>
          <w:color w:val="000000" w:themeColor="text1"/>
          <w:sz w:val="24"/>
          <w:szCs w:val="24"/>
        </w:rPr>
        <w:t>.00 WIB</w:t>
      </w:r>
    </w:p>
    <w:p w:rsidR="004E4562" w:rsidRPr="00C33344" w:rsidRDefault="004E4562" w:rsidP="004E4562">
      <w:pPr>
        <w:jc w:val="both"/>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Tujuan Praktikum</w:t>
      </w:r>
    </w:p>
    <w:p w:rsidR="004E4562" w:rsidRPr="00C33344" w:rsidRDefault="004E4562" w:rsidP="004E4562">
      <w:pPr>
        <w:pStyle w:val="ListParagraph"/>
        <w:numPr>
          <w:ilvl w:val="0"/>
          <w:numId w:val="12"/>
        </w:numPr>
        <w:spacing w:after="0" w:line="360" w:lineRule="auto"/>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Memahami prinsip-prinsip dasar larutan buffer</w:t>
      </w:r>
    </w:p>
    <w:p w:rsidR="004E4562" w:rsidRPr="00C33344" w:rsidRDefault="004E4562" w:rsidP="004E4562">
      <w:pPr>
        <w:pStyle w:val="ListParagraph"/>
        <w:spacing w:after="0" w:line="360" w:lineRule="auto"/>
        <w:ind w:left="144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Larutan buffer adalah  </w:t>
      </w:r>
      <w:hyperlink r:id="rId8" w:tooltip="Larutan" w:history="1">
        <w:r w:rsidRPr="00C33344">
          <w:rPr>
            <w:rStyle w:val="Hyperlink"/>
            <w:rFonts w:ascii="Times New Roman" w:hAnsi="Times New Roman" w:cs="Times New Roman"/>
            <w:color w:val="000000" w:themeColor="text1"/>
            <w:sz w:val="24"/>
            <w:szCs w:val="24"/>
            <w:u w:val="none"/>
          </w:rPr>
          <w:t>larutan</w:t>
        </w:r>
      </w:hyperlink>
      <w:r w:rsidRPr="00C33344">
        <w:rPr>
          <w:rFonts w:ascii="Times New Roman" w:hAnsi="Times New Roman" w:cs="Times New Roman"/>
          <w:color w:val="000000" w:themeColor="text1"/>
          <w:sz w:val="24"/>
          <w:szCs w:val="24"/>
        </w:rPr>
        <w:t xml:space="preserve"> yang digunakan untuk mempertahankan nilai </w:t>
      </w:r>
      <w:hyperlink r:id="rId9" w:tooltip="PH" w:history="1">
        <w:r w:rsidRPr="00C33344">
          <w:rPr>
            <w:rStyle w:val="Hyperlink"/>
            <w:rFonts w:ascii="Times New Roman" w:hAnsi="Times New Roman" w:cs="Times New Roman"/>
            <w:color w:val="000000" w:themeColor="text1"/>
            <w:sz w:val="24"/>
            <w:szCs w:val="24"/>
          </w:rPr>
          <w:t>pH</w:t>
        </w:r>
      </w:hyperlink>
      <w:r w:rsidRPr="00C33344">
        <w:rPr>
          <w:rFonts w:ascii="Times New Roman" w:hAnsi="Times New Roman" w:cs="Times New Roman"/>
          <w:color w:val="000000" w:themeColor="text1"/>
          <w:sz w:val="24"/>
          <w:szCs w:val="24"/>
        </w:rPr>
        <w:t xml:space="preserve"> tertentu agar tidak banyak berubah selama </w:t>
      </w:r>
      <w:hyperlink r:id="rId10" w:tooltip="Reaksi kimia" w:history="1">
        <w:r w:rsidRPr="00C33344">
          <w:rPr>
            <w:rStyle w:val="Hyperlink"/>
            <w:rFonts w:ascii="Times New Roman" w:hAnsi="Times New Roman" w:cs="Times New Roman"/>
            <w:color w:val="000000" w:themeColor="text1"/>
            <w:sz w:val="24"/>
            <w:szCs w:val="24"/>
            <w:u w:val="none"/>
          </w:rPr>
          <w:t>reaksi kimia</w:t>
        </w:r>
      </w:hyperlink>
      <w:r w:rsidRPr="00C33344">
        <w:rPr>
          <w:rFonts w:ascii="Times New Roman" w:hAnsi="Times New Roman" w:cs="Times New Roman"/>
          <w:color w:val="000000" w:themeColor="text1"/>
          <w:sz w:val="24"/>
          <w:szCs w:val="24"/>
        </w:rPr>
        <w:t xml:space="preserve"> berlangsung. Sifat yang khas dari larutan penyangga ini adalah pH-nya hanya berubah sedikit dengan pemberian sedikit asam kuat atau basa kuat.</w:t>
      </w:r>
    </w:p>
    <w:p w:rsidR="004E4562" w:rsidRPr="00C33344" w:rsidRDefault="004E4562" w:rsidP="004E4562">
      <w:pPr>
        <w:pStyle w:val="ListParagraph"/>
        <w:numPr>
          <w:ilvl w:val="0"/>
          <w:numId w:val="12"/>
        </w:numPr>
        <w:spacing w:after="0" w:line="360" w:lineRule="auto"/>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Latihan menggunakan pH meter</w:t>
      </w:r>
    </w:p>
    <w:p w:rsidR="004E4562" w:rsidRPr="00C33344" w:rsidRDefault="004E4562" w:rsidP="004E4562">
      <w:pPr>
        <w:pStyle w:val="ListParagraph"/>
        <w:spacing w:after="0" w:line="360" w:lineRule="auto"/>
        <w:ind w:left="144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pH meter yang digunakan adalah pH meter digital yang akan digunakan mengukur pH larutan yang dititrasi sampai tercapai larutan buffer.</w:t>
      </w:r>
    </w:p>
    <w:p w:rsidR="004E4562" w:rsidRPr="00C33344" w:rsidRDefault="004E4562" w:rsidP="004E4562">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Latihan pembuatan buffer  fosfat  dengan teknik  titrasi </w:t>
      </w:r>
    </w:p>
    <w:p w:rsidR="004E4562" w:rsidRPr="00C33344" w:rsidRDefault="004E4562" w:rsidP="004E4562">
      <w:pPr>
        <w:pStyle w:val="ListParagraph"/>
        <w:spacing w:after="0" w:line="360" w:lineRule="auto"/>
        <w:ind w:left="144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Larutan yang digunakan adalah larutan asam monohidrogen fosfat (Na</w:t>
      </w:r>
      <w:r w:rsidRPr="00C33344">
        <w:rPr>
          <w:rFonts w:ascii="Times New Roman" w:hAnsi="Times New Roman" w:cs="Times New Roman"/>
          <w:color w:val="000000" w:themeColor="text1"/>
          <w:sz w:val="24"/>
          <w:szCs w:val="24"/>
          <w:vertAlign w:val="subscript"/>
        </w:rPr>
        <w:t>2</w:t>
      </w:r>
      <w:r w:rsidRPr="00C33344">
        <w:rPr>
          <w:rFonts w:ascii="Times New Roman" w:hAnsi="Times New Roman" w:cs="Times New Roman"/>
          <w:color w:val="000000" w:themeColor="text1"/>
          <w:sz w:val="24"/>
          <w:szCs w:val="24"/>
        </w:rPr>
        <w:t>HPO</w:t>
      </w:r>
      <w:r w:rsidRPr="00C33344">
        <w:rPr>
          <w:rFonts w:ascii="Times New Roman" w:hAnsi="Times New Roman" w:cs="Times New Roman"/>
          <w:color w:val="000000" w:themeColor="text1"/>
          <w:sz w:val="24"/>
          <w:szCs w:val="24"/>
          <w:vertAlign w:val="subscript"/>
        </w:rPr>
        <w:t>4</w:t>
      </w:r>
      <w:r w:rsidRPr="00C33344">
        <w:rPr>
          <w:rFonts w:ascii="Times New Roman" w:hAnsi="Times New Roman" w:cs="Times New Roman"/>
          <w:color w:val="000000" w:themeColor="text1"/>
          <w:sz w:val="24"/>
          <w:szCs w:val="24"/>
        </w:rPr>
        <w:t>) dan larutan basa konjugatnya dihidrogen fosfat (NaH</w:t>
      </w:r>
      <w:r w:rsidRPr="00C33344">
        <w:rPr>
          <w:rFonts w:ascii="Times New Roman" w:hAnsi="Times New Roman" w:cs="Times New Roman"/>
          <w:color w:val="000000" w:themeColor="text1"/>
          <w:sz w:val="24"/>
          <w:szCs w:val="24"/>
          <w:vertAlign w:val="subscript"/>
        </w:rPr>
        <w:t>2</w:t>
      </w:r>
      <w:r w:rsidRPr="00C33344">
        <w:rPr>
          <w:rFonts w:ascii="Times New Roman" w:hAnsi="Times New Roman" w:cs="Times New Roman"/>
          <w:color w:val="000000" w:themeColor="text1"/>
          <w:sz w:val="24"/>
          <w:szCs w:val="24"/>
        </w:rPr>
        <w:t>PO</w:t>
      </w:r>
      <w:r w:rsidRPr="00C33344">
        <w:rPr>
          <w:rFonts w:ascii="Times New Roman" w:hAnsi="Times New Roman" w:cs="Times New Roman"/>
          <w:color w:val="000000" w:themeColor="text1"/>
          <w:sz w:val="24"/>
          <w:szCs w:val="24"/>
          <w:vertAlign w:val="subscript"/>
        </w:rPr>
        <w:t>4</w:t>
      </w:r>
      <w:r w:rsidRPr="00C33344">
        <w:rPr>
          <w:rFonts w:ascii="Times New Roman" w:hAnsi="Times New Roman" w:cs="Times New Roman"/>
          <w:color w:val="000000" w:themeColor="text1"/>
          <w:sz w:val="24"/>
          <w:szCs w:val="24"/>
        </w:rPr>
        <w:t>) yang telah disiapkan pada praktikum sebelumnya.  Larutan buffer yang akan dibuat adalah larutan buffer fosfat 0,125M dengan melakukan titrasi dari kedua larutan tersebut di atas hingga mencapai pH buffer fosfat yang diinginkan.</w:t>
      </w:r>
    </w:p>
    <w:p w:rsidR="004E4562" w:rsidRPr="00C33344" w:rsidRDefault="004E4562" w:rsidP="004E4562">
      <w:pPr>
        <w:pStyle w:val="ListParagraph"/>
        <w:numPr>
          <w:ilvl w:val="0"/>
          <w:numId w:val="12"/>
        </w:numPr>
        <w:spacing w:after="0" w:line="360" w:lineRule="auto"/>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Latihan pembuatan pengenceran dengan menggunakan stok glukosa</w:t>
      </w:r>
    </w:p>
    <w:p w:rsidR="004E4562" w:rsidRPr="00C33344" w:rsidRDefault="004E4562" w:rsidP="004E4562">
      <w:pPr>
        <w:pStyle w:val="ListParagraph"/>
        <w:spacing w:after="0" w:line="360" w:lineRule="auto"/>
        <w:ind w:left="144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Dibuat  pengenceran stok glukosa 5% sesuai dengan ketentuan yang telah ditetapkan, dengan terlebih dahulu membuat perhitungannya. Kemudian dilakukan  pengenceran berdasarkan hasil perhitungan tersebut dan digunakan ukuran yang efisien dalam membuat pengenceran.</w:t>
      </w:r>
    </w:p>
    <w:p w:rsidR="004E4562" w:rsidRPr="00C33344" w:rsidRDefault="004E4562" w:rsidP="004E4562">
      <w:pPr>
        <w:pStyle w:val="ListParagraph"/>
        <w:numPr>
          <w:ilvl w:val="0"/>
          <w:numId w:val="12"/>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Latihan membuat dan menginterpretasikan grafik</w:t>
      </w:r>
    </w:p>
    <w:p w:rsidR="004E4562" w:rsidRPr="00C33344" w:rsidRDefault="004E4562" w:rsidP="004E4562">
      <w:pPr>
        <w:jc w:val="both"/>
        <w:rPr>
          <w:rFonts w:ascii="Times New Roman" w:hAnsi="Times New Roman" w:cs="Times New Roman"/>
          <w:b/>
          <w:color w:val="000000" w:themeColor="text1"/>
          <w:sz w:val="24"/>
          <w:szCs w:val="24"/>
        </w:rPr>
      </w:pPr>
    </w:p>
    <w:p w:rsidR="00C33344" w:rsidRPr="00C33344" w:rsidRDefault="00C33344" w:rsidP="004E4562">
      <w:pPr>
        <w:jc w:val="both"/>
        <w:rPr>
          <w:rFonts w:ascii="Times New Roman" w:hAnsi="Times New Roman" w:cs="Times New Roman"/>
          <w:b/>
          <w:color w:val="000000" w:themeColor="text1"/>
          <w:sz w:val="24"/>
          <w:szCs w:val="24"/>
        </w:rPr>
      </w:pPr>
    </w:p>
    <w:p w:rsidR="00C33344" w:rsidRPr="00C33344" w:rsidRDefault="00C33344" w:rsidP="004E4562">
      <w:pPr>
        <w:jc w:val="both"/>
        <w:rPr>
          <w:rFonts w:ascii="Times New Roman" w:hAnsi="Times New Roman" w:cs="Times New Roman"/>
          <w:b/>
          <w:color w:val="000000" w:themeColor="text1"/>
          <w:sz w:val="24"/>
          <w:szCs w:val="24"/>
        </w:rPr>
      </w:pPr>
    </w:p>
    <w:p w:rsidR="00C33344" w:rsidRPr="00C33344" w:rsidRDefault="00C33344" w:rsidP="004E4562">
      <w:pPr>
        <w:jc w:val="both"/>
        <w:rPr>
          <w:rFonts w:ascii="Times New Roman" w:hAnsi="Times New Roman" w:cs="Times New Roman"/>
          <w:b/>
          <w:color w:val="000000" w:themeColor="text1"/>
          <w:sz w:val="24"/>
          <w:szCs w:val="24"/>
        </w:rPr>
      </w:pPr>
    </w:p>
    <w:p w:rsidR="003966CB" w:rsidRPr="00C33344" w:rsidRDefault="003966CB" w:rsidP="004E4562">
      <w:pPr>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Penggunaan pH Meter</w:t>
      </w:r>
      <w:r w:rsidR="00BB260E" w:rsidRPr="00C33344">
        <w:rPr>
          <w:rFonts w:ascii="Times New Roman" w:hAnsi="Times New Roman" w:cs="Times New Roman"/>
          <w:b/>
          <w:color w:val="000000" w:themeColor="text1"/>
          <w:sz w:val="24"/>
          <w:szCs w:val="24"/>
        </w:rPr>
        <w:t xml:space="preserve"> dan Titrasi Buffer Fosfat</w:t>
      </w:r>
    </w:p>
    <w:p w:rsidR="003966CB" w:rsidRPr="00C33344" w:rsidRDefault="003966CB" w:rsidP="003966CB">
      <w:pPr>
        <w:pStyle w:val="ListParagraph"/>
        <w:ind w:left="567"/>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Alat dan bahan:</w:t>
      </w:r>
    </w:p>
    <w:p w:rsidR="00655FC4" w:rsidRPr="00C33344" w:rsidRDefault="00655FC4"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Stel &amp; Klem</w:t>
      </w:r>
    </w:p>
    <w:p w:rsidR="00655FC4" w:rsidRPr="00C33344" w:rsidRDefault="00655FC4"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Beaker glass</w:t>
      </w:r>
    </w:p>
    <w:p w:rsidR="00655FC4" w:rsidRPr="00C33344" w:rsidRDefault="00655FC4"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pH meter</w:t>
      </w:r>
    </w:p>
    <w:p w:rsidR="00655FC4" w:rsidRPr="00C33344" w:rsidRDefault="00655FC4"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0,25 M NaH2PO4</w:t>
      </w:r>
    </w:p>
    <w:p w:rsidR="00655FC4" w:rsidRPr="00C33344" w:rsidRDefault="00655FC4"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0,25 M Na2HPO4</w:t>
      </w:r>
    </w:p>
    <w:p w:rsidR="00655FC4" w:rsidRPr="00C33344" w:rsidRDefault="008F17D5" w:rsidP="00655FC4">
      <w:pPr>
        <w:pStyle w:val="ListParagraph"/>
        <w:numPr>
          <w:ilvl w:val="0"/>
          <w:numId w:val="2"/>
        </w:numPr>
        <w:ind w:left="993" w:hanging="426"/>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aquades</w:t>
      </w:r>
    </w:p>
    <w:p w:rsidR="00655FC4" w:rsidRPr="00C33344" w:rsidRDefault="00655FC4" w:rsidP="008F17D5">
      <w:pPr>
        <w:pStyle w:val="ListParagraph"/>
        <w:ind w:left="993"/>
        <w:rPr>
          <w:rFonts w:ascii="Times New Roman" w:hAnsi="Times New Roman" w:cs="Times New Roman"/>
          <w:color w:val="000000" w:themeColor="text1"/>
          <w:sz w:val="24"/>
          <w:szCs w:val="24"/>
        </w:rPr>
      </w:pPr>
    </w:p>
    <w:p w:rsidR="00655FC4" w:rsidRPr="00C33344" w:rsidRDefault="00655FC4" w:rsidP="00655FC4">
      <w:pPr>
        <w:tabs>
          <w:tab w:val="left" w:pos="284"/>
        </w:tabs>
        <w:ind w:left="567"/>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Cara kerja:</w:t>
      </w:r>
    </w:p>
    <w:p w:rsidR="004E4562" w:rsidRPr="00C33344" w:rsidRDefault="004E4562" w:rsidP="004E456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Larutan yang akan diukur</w:t>
      </w:r>
      <w:r w:rsidR="00330E9A" w:rsidRPr="00C33344">
        <w:rPr>
          <w:rFonts w:ascii="Times New Roman" w:hAnsi="Times New Roman" w:cs="Times New Roman"/>
          <w:color w:val="000000" w:themeColor="text1"/>
          <w:sz w:val="24"/>
          <w:szCs w:val="24"/>
        </w:rPr>
        <w:t xml:space="preserve"> (Na</w:t>
      </w:r>
      <w:r w:rsidR="00330E9A" w:rsidRPr="00C33344">
        <w:rPr>
          <w:rFonts w:ascii="Times New Roman" w:hAnsi="Times New Roman" w:cs="Times New Roman"/>
          <w:color w:val="000000" w:themeColor="text1"/>
          <w:sz w:val="24"/>
          <w:szCs w:val="24"/>
          <w:vertAlign w:val="subscript"/>
        </w:rPr>
        <w:t>2</w:t>
      </w:r>
      <w:r w:rsidR="00330E9A" w:rsidRPr="00C33344">
        <w:rPr>
          <w:rFonts w:ascii="Times New Roman" w:hAnsi="Times New Roman" w:cs="Times New Roman"/>
          <w:color w:val="000000" w:themeColor="text1"/>
          <w:sz w:val="24"/>
          <w:szCs w:val="24"/>
        </w:rPr>
        <w:t>HPO</w:t>
      </w:r>
      <w:r w:rsidR="00330E9A" w:rsidRPr="00C33344">
        <w:rPr>
          <w:rFonts w:ascii="Times New Roman" w:hAnsi="Times New Roman" w:cs="Times New Roman"/>
          <w:color w:val="000000" w:themeColor="text1"/>
          <w:sz w:val="24"/>
          <w:szCs w:val="24"/>
          <w:vertAlign w:val="subscript"/>
        </w:rPr>
        <w:t>4</w:t>
      </w:r>
      <w:r w:rsidR="00330E9A" w:rsidRPr="00C33344">
        <w:rPr>
          <w:rFonts w:ascii="Times New Roman" w:hAnsi="Times New Roman" w:cs="Times New Roman"/>
          <w:color w:val="000000" w:themeColor="text1"/>
          <w:sz w:val="24"/>
          <w:szCs w:val="24"/>
        </w:rPr>
        <w:t>)</w:t>
      </w:r>
      <w:r w:rsidRPr="00C33344">
        <w:rPr>
          <w:rFonts w:ascii="Times New Roman" w:hAnsi="Times New Roman" w:cs="Times New Roman"/>
          <w:color w:val="000000" w:themeColor="text1"/>
          <w:sz w:val="24"/>
          <w:szCs w:val="24"/>
        </w:rPr>
        <w:t xml:space="preserve"> ditempatkan pada beaker glass, usahakan volumenya tidak terlalu sedikit agar stirrer  yang akan digunakan tidak bersentuhan dengan ujung  elektroda pH meter</w:t>
      </w:r>
    </w:p>
    <w:p w:rsidR="004E4562" w:rsidRPr="00C33344" w:rsidRDefault="004E4562" w:rsidP="004E456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Elektroda dibilas terlebih dahulu dengan aquades, sebelum dimasukkan ke dalam larutan, untuk membersihkan larutan HCl/KCl agar hasil yang diperoleh tidak bias.</w:t>
      </w:r>
    </w:p>
    <w:p w:rsidR="004E4562" w:rsidRPr="00C33344" w:rsidRDefault="004E4562" w:rsidP="004E456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Elektroda ditempatkan pada klem statif sehingga posisinya stabil.  Elektroda pH meter harus terendam larutan yang akan diperiksa, tetapi tidak menyentuh  dinding beaker ataupun stirrer. </w:t>
      </w:r>
    </w:p>
    <w:p w:rsidR="004E4562" w:rsidRPr="00C33344" w:rsidRDefault="004E4562" w:rsidP="004E456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Hidupkan pH meter dan tekan tombol ON, lalu lihat hasil pengukuran di layar pH meter. Tunggu sampai angka terakhir yang ditunjukkan di layar, kemudian baca hasilnya.</w:t>
      </w:r>
    </w:p>
    <w:p w:rsidR="004E4562" w:rsidRPr="00C33344" w:rsidRDefault="004E4562" w:rsidP="004E456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Lakukan titrasi dengan menambahkan</w:t>
      </w:r>
      <w:r w:rsidR="00330E9A" w:rsidRPr="00C33344">
        <w:rPr>
          <w:rFonts w:ascii="Times New Roman" w:hAnsi="Times New Roman" w:cs="Times New Roman"/>
          <w:color w:val="000000" w:themeColor="text1"/>
          <w:sz w:val="24"/>
          <w:szCs w:val="24"/>
        </w:rPr>
        <w:t xml:space="preserve"> 500µl</w:t>
      </w:r>
      <w:r w:rsidRPr="00C33344">
        <w:rPr>
          <w:rFonts w:ascii="Times New Roman" w:hAnsi="Times New Roman" w:cs="Times New Roman"/>
          <w:color w:val="000000" w:themeColor="text1"/>
          <w:sz w:val="24"/>
          <w:szCs w:val="24"/>
        </w:rPr>
        <w:t xml:space="preserve"> </w:t>
      </w:r>
      <w:r w:rsidR="00330E9A"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larutan</w:t>
      </w:r>
      <w:r w:rsidR="00330E9A" w:rsidRPr="00C33344">
        <w:rPr>
          <w:rFonts w:ascii="Times New Roman" w:hAnsi="Times New Roman" w:cs="Times New Roman"/>
          <w:color w:val="000000" w:themeColor="text1"/>
          <w:sz w:val="24"/>
          <w:szCs w:val="24"/>
        </w:rPr>
        <w:t xml:space="preserve"> NaH</w:t>
      </w:r>
      <w:r w:rsidR="00330E9A" w:rsidRPr="00C33344">
        <w:rPr>
          <w:rFonts w:ascii="Times New Roman" w:hAnsi="Times New Roman" w:cs="Times New Roman"/>
          <w:color w:val="000000" w:themeColor="text1"/>
          <w:sz w:val="24"/>
          <w:szCs w:val="24"/>
          <w:vertAlign w:val="subscript"/>
        </w:rPr>
        <w:t>2</w:t>
      </w:r>
      <w:r w:rsidR="00330E9A" w:rsidRPr="00C33344">
        <w:rPr>
          <w:rFonts w:ascii="Times New Roman" w:hAnsi="Times New Roman" w:cs="Times New Roman"/>
          <w:color w:val="000000" w:themeColor="text1"/>
          <w:sz w:val="24"/>
          <w:szCs w:val="24"/>
        </w:rPr>
        <w:t>PO</w:t>
      </w:r>
      <w:r w:rsidR="00330E9A" w:rsidRPr="00C33344">
        <w:rPr>
          <w:rFonts w:ascii="Times New Roman" w:hAnsi="Times New Roman" w:cs="Times New Roman"/>
          <w:color w:val="000000" w:themeColor="text1"/>
          <w:sz w:val="24"/>
          <w:szCs w:val="24"/>
          <w:vertAlign w:val="subscript"/>
        </w:rPr>
        <w:t>4</w:t>
      </w:r>
      <w:r w:rsidR="00330E9A" w:rsidRPr="00C33344">
        <w:rPr>
          <w:rFonts w:ascii="Times New Roman" w:hAnsi="Times New Roman" w:cs="Times New Roman"/>
          <w:color w:val="000000" w:themeColor="text1"/>
          <w:sz w:val="24"/>
          <w:szCs w:val="24"/>
        </w:rPr>
        <w:t xml:space="preserve">  sedikit- sedikit sambil diukur perubahan pH sampai tercapai pH yang diinginkan</w:t>
      </w:r>
    </w:p>
    <w:p w:rsidR="004E4562" w:rsidRPr="00C33344" w:rsidRDefault="004E4562" w:rsidP="00330E9A">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Stirrer  tetap terus dinyalakan agar larutan dapat tercampur homogen.  </w:t>
      </w:r>
    </w:p>
    <w:p w:rsidR="00330E9A" w:rsidRPr="00C33344" w:rsidRDefault="00330E9A" w:rsidP="00330E9A">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Catat setiap perubahan pH nya.</w:t>
      </w:r>
    </w:p>
    <w:p w:rsidR="00491B11" w:rsidRPr="00C33344" w:rsidRDefault="00491B11" w:rsidP="004E4562">
      <w:pPr>
        <w:tabs>
          <w:tab w:val="left" w:pos="284"/>
        </w:tabs>
        <w:rPr>
          <w:rFonts w:ascii="Times New Roman" w:hAnsi="Times New Roman" w:cs="Times New Roman"/>
          <w:color w:val="000000" w:themeColor="text1"/>
          <w:sz w:val="24"/>
          <w:szCs w:val="24"/>
        </w:rPr>
      </w:pPr>
    </w:p>
    <w:p w:rsidR="008F17D5" w:rsidRPr="00C33344" w:rsidRDefault="008F17D5" w:rsidP="0070155E">
      <w:pPr>
        <w:ind w:left="567"/>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Hasil:</w:t>
      </w:r>
    </w:p>
    <w:p w:rsidR="008F17D5" w:rsidRPr="00C33344" w:rsidRDefault="008F17D5" w:rsidP="008F17D5">
      <w:pPr>
        <w:pStyle w:val="ListParagraph"/>
        <w:numPr>
          <w:ilvl w:val="0"/>
          <w:numId w:val="4"/>
        </w:numP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pH larutan 0,25 M monohidrogen fosfat (Na2HPO4) yang dibuat minggu lalu adalah </w:t>
      </w:r>
      <w:r w:rsidR="00330E9A" w:rsidRPr="00C33344">
        <w:rPr>
          <w:rFonts w:ascii="Times New Roman" w:hAnsi="Times New Roman" w:cs="Times New Roman"/>
          <w:b/>
          <w:color w:val="000000" w:themeColor="text1"/>
          <w:sz w:val="24"/>
          <w:szCs w:val="24"/>
        </w:rPr>
        <w:t>8,43</w:t>
      </w:r>
    </w:p>
    <w:p w:rsidR="008F17D5" w:rsidRPr="00C33344" w:rsidRDefault="008F17D5" w:rsidP="0070155E">
      <w:pPr>
        <w:pStyle w:val="ListParagraph"/>
        <w:numPr>
          <w:ilvl w:val="0"/>
          <w:numId w:val="4"/>
        </w:numP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pH larutan o,25 M dihidrogen fosfat (NaH2PO4) yang dibuat minggu lalu adalah </w:t>
      </w:r>
      <w:r w:rsidR="000618F1" w:rsidRPr="00C33344">
        <w:rPr>
          <w:rFonts w:ascii="Times New Roman" w:hAnsi="Times New Roman" w:cs="Times New Roman"/>
          <w:color w:val="000000" w:themeColor="text1"/>
          <w:sz w:val="24"/>
          <w:szCs w:val="24"/>
        </w:rPr>
        <w:t xml:space="preserve"> </w:t>
      </w:r>
      <w:r w:rsidR="00330E9A" w:rsidRPr="00C33344">
        <w:rPr>
          <w:rFonts w:ascii="Times New Roman" w:hAnsi="Times New Roman" w:cs="Times New Roman"/>
          <w:b/>
          <w:color w:val="000000" w:themeColor="text1"/>
          <w:sz w:val="24"/>
          <w:szCs w:val="24"/>
        </w:rPr>
        <w:t>4,27</w:t>
      </w:r>
    </w:p>
    <w:p w:rsidR="00BB260E" w:rsidRPr="00C33344" w:rsidRDefault="00BB260E" w:rsidP="00BB260E">
      <w:pPr>
        <w:pStyle w:val="ListParagraph"/>
        <w:ind w:left="993"/>
        <w:rPr>
          <w:rFonts w:ascii="Times New Roman" w:hAnsi="Times New Roman" w:cs="Times New Roman"/>
          <w:color w:val="000000" w:themeColor="text1"/>
          <w:sz w:val="24"/>
          <w:szCs w:val="24"/>
        </w:rPr>
      </w:pPr>
    </w:p>
    <w:p w:rsidR="000618F1" w:rsidRPr="00C33344" w:rsidRDefault="000618F1" w:rsidP="00BB260E">
      <w:pPr>
        <w:pStyle w:val="ListParagraph"/>
        <w:ind w:left="993"/>
        <w:rPr>
          <w:rFonts w:ascii="Times New Roman" w:hAnsi="Times New Roman" w:cs="Times New Roman"/>
          <w:color w:val="000000" w:themeColor="text1"/>
          <w:sz w:val="24"/>
          <w:szCs w:val="24"/>
        </w:rPr>
      </w:pPr>
    </w:p>
    <w:p w:rsidR="000618F1" w:rsidRPr="00C33344" w:rsidRDefault="000618F1" w:rsidP="00BB260E">
      <w:pPr>
        <w:pStyle w:val="ListParagraph"/>
        <w:ind w:left="993"/>
        <w:rPr>
          <w:rFonts w:ascii="Times New Roman" w:hAnsi="Times New Roman" w:cs="Times New Roman"/>
          <w:color w:val="000000" w:themeColor="text1"/>
          <w:sz w:val="24"/>
          <w:szCs w:val="24"/>
        </w:rPr>
      </w:pPr>
    </w:p>
    <w:p w:rsidR="00AF0046" w:rsidRPr="00C33344" w:rsidRDefault="00AF0046" w:rsidP="0070155E">
      <w:pPr>
        <w:pStyle w:val="ListParagraph"/>
        <w:ind w:left="567"/>
        <w:jc w:val="center"/>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Tabel.1 Ringkasan Hasil Pembuatan Buffer Fosfat</w:t>
      </w:r>
    </w:p>
    <w:tbl>
      <w:tblPr>
        <w:tblStyle w:val="MediumShading11"/>
        <w:tblpPr w:leftFromText="180" w:rightFromText="180" w:vertAnchor="text" w:horzAnchor="page" w:tblpXSpec="center" w:tblpY="1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2883"/>
        <w:gridCol w:w="2883"/>
        <w:gridCol w:w="2862"/>
      </w:tblGrid>
      <w:tr w:rsidR="0066130A" w:rsidRPr="00C33344" w:rsidTr="0066130A">
        <w:trPr>
          <w:cnfStyle w:val="100000000000"/>
        </w:trPr>
        <w:tc>
          <w:tcPr>
            <w:cnfStyle w:val="001000000000"/>
            <w:tcW w:w="1403" w:type="dxa"/>
            <w:tcBorders>
              <w:top w:val="none" w:sz="0" w:space="0" w:color="auto"/>
              <w:left w:val="none" w:sz="0" w:space="0" w:color="auto"/>
              <w:bottom w:val="none" w:sz="0" w:space="0" w:color="auto"/>
              <w:right w:val="none" w:sz="0" w:space="0" w:color="auto"/>
            </w:tcBorders>
          </w:tcPr>
          <w:p w:rsidR="008F17D5" w:rsidRPr="00494465" w:rsidRDefault="008F17D5" w:rsidP="008F17D5">
            <w:pPr>
              <w:jc w:val="center"/>
              <w:rPr>
                <w:rFonts w:ascii="Times New Roman" w:hAnsi="Times New Roman" w:cs="Times New Roman"/>
                <w:b w:val="0"/>
                <w:sz w:val="24"/>
                <w:szCs w:val="24"/>
              </w:rPr>
            </w:pPr>
            <w:r w:rsidRPr="00494465">
              <w:rPr>
                <w:rFonts w:ascii="Times New Roman" w:hAnsi="Times New Roman" w:cs="Times New Roman"/>
                <w:b w:val="0"/>
                <w:sz w:val="24"/>
                <w:szCs w:val="24"/>
              </w:rPr>
              <w:t>pH tujuan</w:t>
            </w:r>
          </w:p>
        </w:tc>
        <w:tc>
          <w:tcPr>
            <w:tcW w:w="2883" w:type="dxa"/>
            <w:tcBorders>
              <w:top w:val="none" w:sz="0" w:space="0" w:color="auto"/>
              <w:left w:val="none" w:sz="0" w:space="0" w:color="auto"/>
              <w:bottom w:val="none" w:sz="0" w:space="0" w:color="auto"/>
              <w:right w:val="none" w:sz="0" w:space="0" w:color="auto"/>
            </w:tcBorders>
          </w:tcPr>
          <w:p w:rsidR="008F17D5" w:rsidRPr="00494465" w:rsidRDefault="008F17D5" w:rsidP="008F17D5">
            <w:pPr>
              <w:jc w:val="center"/>
              <w:cnfStyle w:val="100000000000"/>
              <w:rPr>
                <w:rFonts w:ascii="Times New Roman" w:hAnsi="Times New Roman" w:cs="Times New Roman"/>
                <w:b w:val="0"/>
                <w:sz w:val="24"/>
                <w:szCs w:val="24"/>
              </w:rPr>
            </w:pPr>
            <w:r w:rsidRPr="00494465">
              <w:rPr>
                <w:rFonts w:ascii="Times New Roman" w:hAnsi="Times New Roman" w:cs="Times New Roman"/>
                <w:b w:val="0"/>
                <w:sz w:val="24"/>
                <w:szCs w:val="24"/>
              </w:rPr>
              <w:t xml:space="preserve">Volume 0,25 M </w:t>
            </w:r>
            <w:r w:rsidRPr="00494465">
              <w:rPr>
                <w:rFonts w:ascii="Times New Roman" w:hAnsi="Times New Roman" w:cs="Times New Roman"/>
                <w:sz w:val="24"/>
                <w:szCs w:val="24"/>
              </w:rPr>
              <w:t>Na2HPO4</w:t>
            </w:r>
          </w:p>
        </w:tc>
        <w:tc>
          <w:tcPr>
            <w:tcW w:w="2883" w:type="dxa"/>
            <w:tcBorders>
              <w:top w:val="none" w:sz="0" w:space="0" w:color="auto"/>
              <w:left w:val="none" w:sz="0" w:space="0" w:color="auto"/>
              <w:bottom w:val="none" w:sz="0" w:space="0" w:color="auto"/>
              <w:right w:val="none" w:sz="0" w:space="0" w:color="auto"/>
            </w:tcBorders>
          </w:tcPr>
          <w:p w:rsidR="008F17D5" w:rsidRPr="00494465" w:rsidRDefault="008F17D5" w:rsidP="008F17D5">
            <w:pPr>
              <w:jc w:val="center"/>
              <w:cnfStyle w:val="100000000000"/>
              <w:rPr>
                <w:rFonts w:ascii="Times New Roman" w:hAnsi="Times New Roman" w:cs="Times New Roman"/>
                <w:b w:val="0"/>
                <w:sz w:val="24"/>
                <w:szCs w:val="24"/>
              </w:rPr>
            </w:pPr>
            <w:r w:rsidRPr="00494465">
              <w:rPr>
                <w:rFonts w:ascii="Times New Roman" w:hAnsi="Times New Roman" w:cs="Times New Roman"/>
                <w:b w:val="0"/>
                <w:sz w:val="24"/>
                <w:szCs w:val="24"/>
              </w:rPr>
              <w:t xml:space="preserve">Volume 0,25 M </w:t>
            </w:r>
            <w:r w:rsidRPr="00494465">
              <w:rPr>
                <w:rFonts w:ascii="Times New Roman" w:hAnsi="Times New Roman" w:cs="Times New Roman"/>
                <w:sz w:val="24"/>
                <w:szCs w:val="24"/>
              </w:rPr>
              <w:t>NaH2PO4</w:t>
            </w:r>
          </w:p>
        </w:tc>
        <w:tc>
          <w:tcPr>
            <w:tcW w:w="2862" w:type="dxa"/>
            <w:tcBorders>
              <w:top w:val="none" w:sz="0" w:space="0" w:color="auto"/>
              <w:left w:val="none" w:sz="0" w:space="0" w:color="auto"/>
              <w:bottom w:val="none" w:sz="0" w:space="0" w:color="auto"/>
              <w:right w:val="none" w:sz="0" w:space="0" w:color="auto"/>
            </w:tcBorders>
          </w:tcPr>
          <w:p w:rsidR="008F17D5" w:rsidRPr="00494465" w:rsidRDefault="008F17D5" w:rsidP="00AF0046">
            <w:pPr>
              <w:jc w:val="center"/>
              <w:cnfStyle w:val="100000000000"/>
              <w:rPr>
                <w:rFonts w:ascii="Times New Roman" w:hAnsi="Times New Roman" w:cs="Times New Roman"/>
                <w:b w:val="0"/>
                <w:sz w:val="24"/>
                <w:szCs w:val="24"/>
              </w:rPr>
            </w:pPr>
            <w:r w:rsidRPr="00494465">
              <w:rPr>
                <w:rFonts w:ascii="Times New Roman" w:hAnsi="Times New Roman" w:cs="Times New Roman"/>
                <w:b w:val="0"/>
                <w:sz w:val="24"/>
                <w:szCs w:val="24"/>
              </w:rPr>
              <w:t>Volume 0,125 M buffer fosfat yang disiapkan</w:t>
            </w:r>
          </w:p>
        </w:tc>
      </w:tr>
      <w:tr w:rsidR="0066130A" w:rsidRPr="00C33344" w:rsidTr="0066130A">
        <w:trPr>
          <w:cnfStyle w:val="000000100000"/>
        </w:trPr>
        <w:tc>
          <w:tcPr>
            <w:cnfStyle w:val="001000000000"/>
            <w:tcW w:w="1403" w:type="dxa"/>
            <w:tcBorders>
              <w:right w:val="none" w:sz="0" w:space="0" w:color="auto"/>
            </w:tcBorders>
          </w:tcPr>
          <w:p w:rsidR="008F17D5" w:rsidRPr="00C33344" w:rsidRDefault="008F17D5" w:rsidP="008F17D5">
            <w:pPr>
              <w:tabs>
                <w:tab w:val="left" w:pos="921"/>
              </w:tabs>
              <w:jc w:val="center"/>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6,3</w:t>
            </w:r>
          </w:p>
        </w:tc>
        <w:tc>
          <w:tcPr>
            <w:tcW w:w="2883" w:type="dxa"/>
            <w:tcBorders>
              <w:left w:val="none" w:sz="0" w:space="0" w:color="auto"/>
              <w:right w:val="none" w:sz="0" w:space="0" w:color="auto"/>
            </w:tcBorders>
          </w:tcPr>
          <w:p w:rsidR="008F17D5" w:rsidRPr="00C33344" w:rsidRDefault="008F17D5"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40 ml</w:t>
            </w:r>
          </w:p>
        </w:tc>
        <w:tc>
          <w:tcPr>
            <w:tcW w:w="2883" w:type="dxa"/>
            <w:tcBorders>
              <w:left w:val="none" w:sz="0" w:space="0" w:color="auto"/>
              <w:right w:val="none" w:sz="0" w:space="0" w:color="auto"/>
            </w:tcBorders>
          </w:tcPr>
          <w:p w:rsidR="008F17D5" w:rsidRPr="00C33344" w:rsidRDefault="00330E9A"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 xml:space="preserve">31 </w:t>
            </w:r>
            <w:r w:rsidR="003B5E4F" w:rsidRPr="00C33344">
              <w:rPr>
                <w:rFonts w:ascii="Times New Roman" w:hAnsi="Times New Roman" w:cs="Times New Roman"/>
                <w:b/>
                <w:color w:val="000000" w:themeColor="text1"/>
                <w:sz w:val="24"/>
                <w:szCs w:val="24"/>
              </w:rPr>
              <w:t xml:space="preserve"> </w:t>
            </w:r>
            <w:r w:rsidRPr="00C33344">
              <w:rPr>
                <w:rFonts w:ascii="Times New Roman" w:hAnsi="Times New Roman" w:cs="Times New Roman"/>
                <w:b/>
                <w:color w:val="000000" w:themeColor="text1"/>
                <w:sz w:val="24"/>
                <w:szCs w:val="24"/>
              </w:rPr>
              <w:t>ml</w:t>
            </w:r>
          </w:p>
        </w:tc>
        <w:tc>
          <w:tcPr>
            <w:tcW w:w="2862" w:type="dxa"/>
            <w:tcBorders>
              <w:left w:val="none" w:sz="0" w:space="0" w:color="auto"/>
            </w:tcBorders>
          </w:tcPr>
          <w:p w:rsidR="008F17D5" w:rsidRPr="00C33344" w:rsidRDefault="003B5E4F" w:rsidP="00AF0046">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142  ml</w:t>
            </w:r>
          </w:p>
        </w:tc>
      </w:tr>
      <w:tr w:rsidR="0066130A" w:rsidRPr="00C33344" w:rsidTr="0066130A">
        <w:trPr>
          <w:cnfStyle w:val="000000010000"/>
        </w:trPr>
        <w:tc>
          <w:tcPr>
            <w:cnfStyle w:val="001000000000"/>
            <w:tcW w:w="1403" w:type="dxa"/>
            <w:tcBorders>
              <w:right w:val="none" w:sz="0" w:space="0" w:color="auto"/>
            </w:tcBorders>
          </w:tcPr>
          <w:p w:rsidR="008F17D5" w:rsidRPr="00C33344" w:rsidRDefault="008F17D5" w:rsidP="008F17D5">
            <w:pPr>
              <w:jc w:val="center"/>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6,8</w:t>
            </w:r>
          </w:p>
        </w:tc>
        <w:tc>
          <w:tcPr>
            <w:tcW w:w="2883" w:type="dxa"/>
            <w:tcBorders>
              <w:left w:val="none" w:sz="0" w:space="0" w:color="auto"/>
              <w:right w:val="none" w:sz="0" w:space="0" w:color="auto"/>
            </w:tcBorders>
          </w:tcPr>
          <w:p w:rsidR="008F17D5" w:rsidRPr="00C33344" w:rsidRDefault="008F17D5" w:rsidP="008F17D5">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40 ml</w:t>
            </w:r>
          </w:p>
        </w:tc>
        <w:tc>
          <w:tcPr>
            <w:tcW w:w="2883" w:type="dxa"/>
            <w:tcBorders>
              <w:left w:val="none" w:sz="0" w:space="0" w:color="auto"/>
              <w:right w:val="none" w:sz="0" w:space="0" w:color="auto"/>
            </w:tcBorders>
          </w:tcPr>
          <w:p w:rsidR="008F17D5" w:rsidRPr="00C33344" w:rsidRDefault="00330E9A" w:rsidP="008F17D5">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8</w:t>
            </w:r>
            <w:r w:rsidR="008F17D5" w:rsidRPr="00C33344">
              <w:rPr>
                <w:rFonts w:ascii="Times New Roman" w:hAnsi="Times New Roman" w:cs="Times New Roman"/>
                <w:b/>
                <w:color w:val="000000" w:themeColor="text1"/>
                <w:sz w:val="24"/>
                <w:szCs w:val="24"/>
              </w:rPr>
              <w:t xml:space="preserve"> </w:t>
            </w:r>
            <w:r w:rsidR="003B5E4F" w:rsidRPr="00C33344">
              <w:rPr>
                <w:rFonts w:ascii="Times New Roman" w:hAnsi="Times New Roman" w:cs="Times New Roman"/>
                <w:b/>
                <w:color w:val="000000" w:themeColor="text1"/>
                <w:sz w:val="24"/>
                <w:szCs w:val="24"/>
              </w:rPr>
              <w:t xml:space="preserve">  </w:t>
            </w:r>
            <w:r w:rsidR="008F17D5" w:rsidRPr="00C33344">
              <w:rPr>
                <w:rFonts w:ascii="Times New Roman" w:hAnsi="Times New Roman" w:cs="Times New Roman"/>
                <w:b/>
                <w:color w:val="000000" w:themeColor="text1"/>
                <w:sz w:val="24"/>
                <w:szCs w:val="24"/>
              </w:rPr>
              <w:t>ml</w:t>
            </w:r>
          </w:p>
        </w:tc>
        <w:tc>
          <w:tcPr>
            <w:tcW w:w="2862" w:type="dxa"/>
            <w:tcBorders>
              <w:left w:val="none" w:sz="0" w:space="0" w:color="auto"/>
            </w:tcBorders>
          </w:tcPr>
          <w:p w:rsidR="008F17D5" w:rsidRPr="00C33344" w:rsidRDefault="003B5E4F" w:rsidP="00AF0046">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96   ml</w:t>
            </w:r>
          </w:p>
        </w:tc>
      </w:tr>
      <w:tr w:rsidR="0066130A" w:rsidRPr="00C33344" w:rsidTr="0066130A">
        <w:trPr>
          <w:cnfStyle w:val="000000100000"/>
        </w:trPr>
        <w:tc>
          <w:tcPr>
            <w:cnfStyle w:val="001000000000"/>
            <w:tcW w:w="1403" w:type="dxa"/>
            <w:tcBorders>
              <w:right w:val="none" w:sz="0" w:space="0" w:color="auto"/>
            </w:tcBorders>
          </w:tcPr>
          <w:p w:rsidR="008F17D5" w:rsidRPr="00C33344" w:rsidRDefault="008F17D5" w:rsidP="008F17D5">
            <w:pPr>
              <w:jc w:val="center"/>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7,0</w:t>
            </w:r>
          </w:p>
        </w:tc>
        <w:tc>
          <w:tcPr>
            <w:tcW w:w="2883" w:type="dxa"/>
            <w:tcBorders>
              <w:left w:val="none" w:sz="0" w:space="0" w:color="auto"/>
              <w:right w:val="none" w:sz="0" w:space="0" w:color="auto"/>
            </w:tcBorders>
          </w:tcPr>
          <w:p w:rsidR="008F17D5" w:rsidRPr="00C33344" w:rsidRDefault="00330E9A"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35</w:t>
            </w:r>
            <w:r w:rsidR="008F17D5" w:rsidRPr="00C33344">
              <w:rPr>
                <w:rFonts w:ascii="Times New Roman" w:hAnsi="Times New Roman" w:cs="Times New Roman"/>
                <w:b/>
                <w:color w:val="000000" w:themeColor="text1"/>
                <w:sz w:val="24"/>
                <w:szCs w:val="24"/>
              </w:rPr>
              <w:t xml:space="preserve"> ml</w:t>
            </w:r>
          </w:p>
        </w:tc>
        <w:tc>
          <w:tcPr>
            <w:tcW w:w="2883" w:type="dxa"/>
            <w:tcBorders>
              <w:left w:val="none" w:sz="0" w:space="0" w:color="auto"/>
              <w:right w:val="none" w:sz="0" w:space="0" w:color="auto"/>
            </w:tcBorders>
          </w:tcPr>
          <w:p w:rsidR="008F17D5" w:rsidRPr="00C33344" w:rsidRDefault="00330E9A"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11</w:t>
            </w:r>
            <w:r w:rsidR="008F17D5" w:rsidRPr="00C33344">
              <w:rPr>
                <w:rFonts w:ascii="Times New Roman" w:hAnsi="Times New Roman" w:cs="Times New Roman"/>
                <w:b/>
                <w:color w:val="000000" w:themeColor="text1"/>
                <w:sz w:val="24"/>
                <w:szCs w:val="24"/>
              </w:rPr>
              <w:t xml:space="preserve"> </w:t>
            </w:r>
            <w:r w:rsidR="003B5E4F" w:rsidRPr="00C33344">
              <w:rPr>
                <w:rFonts w:ascii="Times New Roman" w:hAnsi="Times New Roman" w:cs="Times New Roman"/>
                <w:b/>
                <w:color w:val="000000" w:themeColor="text1"/>
                <w:sz w:val="24"/>
                <w:szCs w:val="24"/>
              </w:rPr>
              <w:t xml:space="preserve"> </w:t>
            </w:r>
            <w:r w:rsidR="008F17D5" w:rsidRPr="00C33344">
              <w:rPr>
                <w:rFonts w:ascii="Times New Roman" w:hAnsi="Times New Roman" w:cs="Times New Roman"/>
                <w:b/>
                <w:color w:val="000000" w:themeColor="text1"/>
                <w:sz w:val="24"/>
                <w:szCs w:val="24"/>
              </w:rPr>
              <w:t>ml</w:t>
            </w:r>
          </w:p>
        </w:tc>
        <w:tc>
          <w:tcPr>
            <w:tcW w:w="2862" w:type="dxa"/>
            <w:tcBorders>
              <w:left w:val="none" w:sz="0" w:space="0" w:color="auto"/>
            </w:tcBorders>
          </w:tcPr>
          <w:p w:rsidR="008F17D5" w:rsidRPr="00C33344" w:rsidRDefault="003B5E4F" w:rsidP="00AF0046">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92   ml</w:t>
            </w:r>
          </w:p>
        </w:tc>
      </w:tr>
      <w:tr w:rsidR="0066130A" w:rsidRPr="00C33344" w:rsidTr="0066130A">
        <w:trPr>
          <w:cnfStyle w:val="000000010000"/>
        </w:trPr>
        <w:tc>
          <w:tcPr>
            <w:cnfStyle w:val="001000000000"/>
            <w:tcW w:w="1403" w:type="dxa"/>
            <w:tcBorders>
              <w:right w:val="none" w:sz="0" w:space="0" w:color="auto"/>
            </w:tcBorders>
          </w:tcPr>
          <w:p w:rsidR="008F17D5" w:rsidRPr="00C33344" w:rsidRDefault="008F17D5" w:rsidP="008F17D5">
            <w:pPr>
              <w:jc w:val="center"/>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7,5</w:t>
            </w:r>
          </w:p>
        </w:tc>
        <w:tc>
          <w:tcPr>
            <w:tcW w:w="2883" w:type="dxa"/>
            <w:tcBorders>
              <w:left w:val="none" w:sz="0" w:space="0" w:color="auto"/>
              <w:right w:val="none" w:sz="0" w:space="0" w:color="auto"/>
            </w:tcBorders>
          </w:tcPr>
          <w:p w:rsidR="008F17D5" w:rsidRPr="00C33344" w:rsidRDefault="00330E9A" w:rsidP="008F17D5">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40</w:t>
            </w:r>
            <w:r w:rsidR="008F17D5" w:rsidRPr="00C33344">
              <w:rPr>
                <w:rFonts w:ascii="Times New Roman" w:hAnsi="Times New Roman" w:cs="Times New Roman"/>
                <w:b/>
                <w:color w:val="000000" w:themeColor="text1"/>
                <w:sz w:val="24"/>
                <w:szCs w:val="24"/>
              </w:rPr>
              <w:t xml:space="preserve"> ml</w:t>
            </w:r>
          </w:p>
        </w:tc>
        <w:tc>
          <w:tcPr>
            <w:tcW w:w="2883" w:type="dxa"/>
            <w:tcBorders>
              <w:left w:val="none" w:sz="0" w:space="0" w:color="auto"/>
              <w:right w:val="none" w:sz="0" w:space="0" w:color="auto"/>
            </w:tcBorders>
          </w:tcPr>
          <w:p w:rsidR="008F17D5" w:rsidRPr="00C33344" w:rsidRDefault="000618F1" w:rsidP="008F17D5">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2</w:t>
            </w:r>
            <w:r w:rsidR="00330E9A" w:rsidRPr="00C33344">
              <w:rPr>
                <w:rFonts w:ascii="Times New Roman" w:hAnsi="Times New Roman" w:cs="Times New Roman"/>
                <w:b/>
                <w:color w:val="000000" w:themeColor="text1"/>
                <w:sz w:val="24"/>
                <w:szCs w:val="24"/>
              </w:rPr>
              <w:t>,5</w:t>
            </w:r>
            <w:r w:rsidR="008F17D5" w:rsidRPr="00C33344">
              <w:rPr>
                <w:rFonts w:ascii="Times New Roman" w:hAnsi="Times New Roman" w:cs="Times New Roman"/>
                <w:b/>
                <w:color w:val="000000" w:themeColor="text1"/>
                <w:sz w:val="24"/>
                <w:szCs w:val="24"/>
              </w:rPr>
              <w:t xml:space="preserve"> ml</w:t>
            </w:r>
          </w:p>
        </w:tc>
        <w:tc>
          <w:tcPr>
            <w:tcW w:w="2862" w:type="dxa"/>
            <w:tcBorders>
              <w:left w:val="none" w:sz="0" w:space="0" w:color="auto"/>
            </w:tcBorders>
          </w:tcPr>
          <w:p w:rsidR="008F17D5" w:rsidRPr="00C33344" w:rsidRDefault="000618F1" w:rsidP="00AF0046">
            <w:pPr>
              <w:jc w:val="center"/>
              <w:cnfStyle w:val="00000001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85</w:t>
            </w:r>
            <w:r w:rsidR="003B5E4F" w:rsidRPr="00C33344">
              <w:rPr>
                <w:rFonts w:ascii="Times New Roman" w:hAnsi="Times New Roman" w:cs="Times New Roman"/>
                <w:b/>
                <w:color w:val="000000" w:themeColor="text1"/>
                <w:sz w:val="24"/>
                <w:szCs w:val="24"/>
              </w:rPr>
              <w:t xml:space="preserve">   ml</w:t>
            </w:r>
          </w:p>
        </w:tc>
      </w:tr>
      <w:tr w:rsidR="0066130A" w:rsidRPr="00C33344" w:rsidTr="0066130A">
        <w:trPr>
          <w:cnfStyle w:val="000000100000"/>
        </w:trPr>
        <w:tc>
          <w:tcPr>
            <w:cnfStyle w:val="001000000000"/>
            <w:tcW w:w="1403" w:type="dxa"/>
            <w:tcBorders>
              <w:right w:val="none" w:sz="0" w:space="0" w:color="auto"/>
            </w:tcBorders>
          </w:tcPr>
          <w:p w:rsidR="008F17D5" w:rsidRPr="00C33344" w:rsidRDefault="008F17D5" w:rsidP="008F17D5">
            <w:pPr>
              <w:jc w:val="center"/>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7,8</w:t>
            </w:r>
          </w:p>
        </w:tc>
        <w:tc>
          <w:tcPr>
            <w:tcW w:w="2883" w:type="dxa"/>
            <w:tcBorders>
              <w:left w:val="none" w:sz="0" w:space="0" w:color="auto"/>
              <w:right w:val="none" w:sz="0" w:space="0" w:color="auto"/>
            </w:tcBorders>
          </w:tcPr>
          <w:p w:rsidR="008F17D5" w:rsidRPr="00C33344" w:rsidRDefault="008F17D5"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40 ml</w:t>
            </w:r>
          </w:p>
        </w:tc>
        <w:tc>
          <w:tcPr>
            <w:tcW w:w="2883" w:type="dxa"/>
            <w:tcBorders>
              <w:left w:val="none" w:sz="0" w:space="0" w:color="auto"/>
              <w:right w:val="none" w:sz="0" w:space="0" w:color="auto"/>
            </w:tcBorders>
          </w:tcPr>
          <w:p w:rsidR="008F17D5" w:rsidRPr="00C33344" w:rsidRDefault="008F17D5" w:rsidP="008F17D5">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 xml:space="preserve"> </w:t>
            </w:r>
            <w:r w:rsidR="00330E9A" w:rsidRPr="00C33344">
              <w:rPr>
                <w:rFonts w:ascii="Times New Roman" w:hAnsi="Times New Roman" w:cs="Times New Roman"/>
                <w:b/>
                <w:color w:val="000000" w:themeColor="text1"/>
                <w:sz w:val="24"/>
                <w:szCs w:val="24"/>
              </w:rPr>
              <w:t xml:space="preserve">1 </w:t>
            </w:r>
            <w:r w:rsidR="003B5E4F" w:rsidRPr="00C33344">
              <w:rPr>
                <w:rFonts w:ascii="Times New Roman" w:hAnsi="Times New Roman" w:cs="Times New Roman"/>
                <w:b/>
                <w:color w:val="000000" w:themeColor="text1"/>
                <w:sz w:val="24"/>
                <w:szCs w:val="24"/>
              </w:rPr>
              <w:t xml:space="preserve"> </w:t>
            </w:r>
            <w:r w:rsidRPr="00C33344">
              <w:rPr>
                <w:rFonts w:ascii="Times New Roman" w:hAnsi="Times New Roman" w:cs="Times New Roman"/>
                <w:b/>
                <w:color w:val="000000" w:themeColor="text1"/>
                <w:sz w:val="24"/>
                <w:szCs w:val="24"/>
              </w:rPr>
              <w:t>ml</w:t>
            </w:r>
          </w:p>
        </w:tc>
        <w:tc>
          <w:tcPr>
            <w:tcW w:w="2862" w:type="dxa"/>
            <w:tcBorders>
              <w:left w:val="none" w:sz="0" w:space="0" w:color="auto"/>
            </w:tcBorders>
          </w:tcPr>
          <w:p w:rsidR="008F17D5" w:rsidRPr="00C33344" w:rsidRDefault="003B5E4F" w:rsidP="00AF0046">
            <w:pPr>
              <w:jc w:val="center"/>
              <w:cnfStyle w:val="000000100000"/>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82   ml</w:t>
            </w:r>
          </w:p>
        </w:tc>
      </w:tr>
    </w:tbl>
    <w:p w:rsidR="00BB260E" w:rsidRDefault="00BB260E" w:rsidP="00BB260E">
      <w:pPr>
        <w:rPr>
          <w:rFonts w:ascii="Times New Roman" w:hAnsi="Times New Roman" w:cs="Times New Roman"/>
          <w:color w:val="000000" w:themeColor="text1"/>
          <w:sz w:val="24"/>
          <w:szCs w:val="24"/>
        </w:rPr>
      </w:pPr>
    </w:p>
    <w:p w:rsidR="00D63C4E" w:rsidRPr="00C33344" w:rsidRDefault="00D63C4E" w:rsidP="00BB260E">
      <w:pPr>
        <w:rPr>
          <w:rFonts w:ascii="Times New Roman" w:hAnsi="Times New Roman" w:cs="Times New Roman"/>
          <w:color w:val="000000" w:themeColor="text1"/>
          <w:sz w:val="24"/>
          <w:szCs w:val="24"/>
        </w:rPr>
      </w:pPr>
    </w:p>
    <w:p w:rsidR="00844881" w:rsidRPr="00C33344" w:rsidRDefault="00844881" w:rsidP="00BB260E">
      <w:pPr>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Grafik 1.  Perubahan pH pada proses titrasi Na2HPO4 dengan NaH2PO4</w:t>
      </w:r>
    </w:p>
    <w:p w:rsidR="009F0F03" w:rsidRPr="00C33344" w:rsidRDefault="009F0F03" w:rsidP="00BB260E">
      <w:pPr>
        <w:rPr>
          <w:rFonts w:ascii="Times New Roman" w:hAnsi="Times New Roman" w:cs="Times New Roman"/>
          <w:b/>
          <w:color w:val="000000" w:themeColor="text1"/>
          <w:sz w:val="24"/>
          <w:szCs w:val="24"/>
        </w:rPr>
      </w:pPr>
      <w:r w:rsidRPr="00C33344">
        <w:rPr>
          <w:rFonts w:ascii="Times New Roman" w:hAnsi="Times New Roman" w:cs="Times New Roman"/>
          <w:b/>
          <w:noProof/>
          <w:color w:val="000000" w:themeColor="text1"/>
          <w:sz w:val="24"/>
          <w:szCs w:val="24"/>
          <w:lang w:eastAsia="id-ID"/>
        </w:rPr>
        <w:drawing>
          <wp:inline distT="0" distB="0" distL="0" distR="0">
            <wp:extent cx="5731510" cy="4133913"/>
            <wp:effectExtent l="19050" t="0" r="2159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4881" w:rsidRPr="00C33344" w:rsidRDefault="00844881" w:rsidP="003966CB">
      <w:pPr>
        <w:ind w:left="3119" w:hanging="3119"/>
        <w:rPr>
          <w:rFonts w:ascii="Times New Roman" w:hAnsi="Times New Roman" w:cs="Times New Roman"/>
          <w:b/>
          <w:color w:val="000000" w:themeColor="text1"/>
          <w:sz w:val="24"/>
          <w:szCs w:val="24"/>
        </w:rPr>
      </w:pPr>
    </w:p>
    <w:p w:rsidR="00AF0046" w:rsidRPr="00C33344" w:rsidRDefault="00AF0046" w:rsidP="003966CB">
      <w:pPr>
        <w:ind w:left="3119" w:hanging="3119"/>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Kesimpulan :</w:t>
      </w:r>
    </w:p>
    <w:p w:rsidR="000618F1" w:rsidRPr="00C33344" w:rsidRDefault="000618F1" w:rsidP="000618F1">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Larutan penyangga adalah suatu zat yang menahan perubahan pH ketika sejumlah asam atau basa ditambahkan ke dalamnya</w:t>
      </w:r>
    </w:p>
    <w:p w:rsidR="000618F1" w:rsidRPr="00C33344" w:rsidRDefault="000618F1" w:rsidP="000618F1">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Sesuai dengan persamaan</w:t>
      </w:r>
      <w:r w:rsidRPr="00C33344">
        <w:rPr>
          <w:rFonts w:ascii="Times New Roman" w:hAnsi="Times New Roman" w:cs="Times New Roman"/>
          <w:b/>
          <w:color w:val="000000" w:themeColor="text1"/>
          <w:sz w:val="24"/>
          <w:szCs w:val="24"/>
        </w:rPr>
        <w:t xml:space="preserve"> </w:t>
      </w:r>
      <w:r w:rsidRPr="00C33344">
        <w:rPr>
          <w:rFonts w:ascii="Times New Roman" w:hAnsi="Times New Roman" w:cs="Times New Roman"/>
          <w:b/>
          <w:i/>
          <w:color w:val="000000" w:themeColor="text1"/>
          <w:sz w:val="24"/>
          <w:szCs w:val="24"/>
        </w:rPr>
        <w:t xml:space="preserve">Henderson-hasselbalch </w:t>
      </w:r>
      <w:r w:rsidRPr="00C33344">
        <w:rPr>
          <w:rFonts w:ascii="Times New Roman" w:hAnsi="Times New Roman" w:cs="Times New Roman"/>
          <w:color w:val="000000" w:themeColor="text1"/>
          <w:sz w:val="24"/>
          <w:szCs w:val="24"/>
        </w:rPr>
        <w:t>yaitu :</w:t>
      </w:r>
    </w:p>
    <w:p w:rsidR="000618F1" w:rsidRPr="00C33344" w:rsidRDefault="000618F1" w:rsidP="000618F1">
      <w:pPr>
        <w:pStyle w:val="ListParagraph"/>
        <w:spacing w:after="0" w:line="360" w:lineRule="auto"/>
        <w:ind w:left="1418"/>
        <w:jc w:val="center"/>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pH=pKa + log ([A-]/[HA])</w:t>
      </w:r>
    </w:p>
    <w:p w:rsidR="000618F1" w:rsidRPr="00C33344" w:rsidRDefault="000618F1" w:rsidP="000618F1">
      <w:pPr>
        <w:spacing w:after="0" w:line="360" w:lineRule="auto"/>
        <w:ind w:left="720"/>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lastRenderedPageBreak/>
        <w:t>Maka untuk membuat larutan buffer fosfat dengan pH tertentu kita harus menggunakan  konsentrasi asam fosfat dan basa konjugasinya dengan konsentrasi yang sama (dalam praktikum kali ini kita menggunakan konsentrasi 0,25M  asam dihidrogen fosfat dan konsentrasi 0,25M basa konjugasinya monohidrogen fosfat)</w:t>
      </w:r>
    </w:p>
    <w:p w:rsidR="000618F1" w:rsidRPr="00C33344" w:rsidRDefault="000618F1" w:rsidP="00B5269F">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Pembuatan larutan buffer dengan pH 6,3  dilakukan dengan menambahkan asam konjugasinya (dihidrogen fosfat) ke dalam basa lemahnya (monohidrogen fosfat).</w:t>
      </w:r>
      <w:r w:rsidR="00C358BC"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 xml:space="preserve"> Pada tabel 1 terlihat bahwa ketika volume dihidrogen fosfat ditamb</w:t>
      </w:r>
      <w:r w:rsidR="00C358BC" w:rsidRPr="00C33344">
        <w:rPr>
          <w:rFonts w:ascii="Times New Roman" w:hAnsi="Times New Roman" w:cs="Times New Roman"/>
          <w:color w:val="000000" w:themeColor="text1"/>
          <w:sz w:val="24"/>
          <w:szCs w:val="24"/>
        </w:rPr>
        <w:t>ahkan terus sampai mencapai 31</w:t>
      </w:r>
      <w:r w:rsidRPr="00C33344">
        <w:rPr>
          <w:rFonts w:ascii="Times New Roman" w:hAnsi="Times New Roman" w:cs="Times New Roman"/>
          <w:color w:val="000000" w:themeColor="text1"/>
          <w:sz w:val="24"/>
          <w:szCs w:val="24"/>
        </w:rPr>
        <w:t xml:space="preserve">mL, maka nilai pH pun akan bergeser dari 8,42 menjadi 6,3. </w:t>
      </w:r>
    </w:p>
    <w:p w:rsidR="00844881" w:rsidRPr="00C33344" w:rsidRDefault="00844881" w:rsidP="00844881">
      <w:pPr>
        <w:pStyle w:val="ListParagraph"/>
        <w:numPr>
          <w:ilvl w:val="0"/>
          <w:numId w:val="14"/>
        </w:numPr>
        <w:spacing w:after="0" w:line="360" w:lineRule="auto"/>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Pada penambahan 0,5 ml pertama terjadi perubahan pH yang signifikan dari 8, 42  menjadi 7,96.  Begitu selanjutnya sampai penambahan volume ke -11 (setelah penambahan 5,5 ml).  Ini dapat dilihat dari gambaran  kurva yang menurun  tajam. Tetapi setelah mencapai pH 7,02, perubahan pH yang terjadi tidak signifikan sebanding dengan penambahan volume NaH</w:t>
      </w:r>
      <w:r w:rsidRPr="00C33344">
        <w:rPr>
          <w:rFonts w:ascii="Times New Roman" w:hAnsi="Times New Roman" w:cs="Times New Roman"/>
          <w:color w:val="000000" w:themeColor="text1"/>
          <w:sz w:val="24"/>
          <w:szCs w:val="24"/>
          <w:vertAlign w:val="subscript"/>
        </w:rPr>
        <w:t>2</w:t>
      </w:r>
      <w:r w:rsidRPr="00C33344">
        <w:rPr>
          <w:rFonts w:ascii="Times New Roman" w:hAnsi="Times New Roman" w:cs="Times New Roman"/>
          <w:color w:val="000000" w:themeColor="text1"/>
          <w:sz w:val="24"/>
          <w:szCs w:val="24"/>
        </w:rPr>
        <w:t>PO</w:t>
      </w:r>
      <w:r w:rsidRPr="00C33344">
        <w:rPr>
          <w:rFonts w:ascii="Times New Roman" w:hAnsi="Times New Roman" w:cs="Times New Roman"/>
          <w:color w:val="000000" w:themeColor="text1"/>
          <w:sz w:val="24"/>
          <w:szCs w:val="24"/>
          <w:vertAlign w:val="subscript"/>
        </w:rPr>
        <w:t>4</w:t>
      </w:r>
      <w:r w:rsidRPr="00C33344">
        <w:rPr>
          <w:rFonts w:ascii="Times New Roman" w:hAnsi="Times New Roman" w:cs="Times New Roman"/>
          <w:color w:val="000000" w:themeColor="text1"/>
          <w:sz w:val="24"/>
          <w:szCs w:val="24"/>
        </w:rPr>
        <w:t xml:space="preserve">.  Diperlukan volume yang lebih banyak supaya terjadi perubahan pH. Dari  pH 7,02 menjadi 6,89 diperlukan penambahan </w:t>
      </w:r>
      <w:r w:rsidR="005314CF" w:rsidRPr="00C33344">
        <w:rPr>
          <w:rFonts w:ascii="Times New Roman" w:hAnsi="Times New Roman" w:cs="Times New Roman"/>
          <w:color w:val="000000" w:themeColor="text1"/>
          <w:sz w:val="24"/>
          <w:szCs w:val="24"/>
        </w:rPr>
        <w:t>volume 2</w:t>
      </w:r>
      <w:r w:rsidRPr="00C33344">
        <w:rPr>
          <w:rFonts w:ascii="Times New Roman" w:hAnsi="Times New Roman" w:cs="Times New Roman"/>
          <w:color w:val="000000" w:themeColor="text1"/>
          <w:sz w:val="24"/>
          <w:szCs w:val="24"/>
        </w:rPr>
        <w:t xml:space="preserve"> ml. Dari pH 6,89 diperlukan penambaha</w:t>
      </w:r>
      <w:r w:rsidR="005314CF" w:rsidRPr="00C33344">
        <w:rPr>
          <w:rFonts w:ascii="Times New Roman" w:hAnsi="Times New Roman" w:cs="Times New Roman"/>
          <w:color w:val="000000" w:themeColor="text1"/>
          <w:sz w:val="24"/>
          <w:szCs w:val="24"/>
        </w:rPr>
        <w:t>n volume 2</w:t>
      </w:r>
      <w:r w:rsidRPr="00C33344">
        <w:rPr>
          <w:rFonts w:ascii="Times New Roman" w:hAnsi="Times New Roman" w:cs="Times New Roman"/>
          <w:color w:val="000000" w:themeColor="text1"/>
          <w:sz w:val="24"/>
          <w:szCs w:val="24"/>
        </w:rPr>
        <w:t xml:space="preserve"> ml untuk mencapai pH 6,8. Disini terlihat bahwa dibutuhkan volume yang lebih besar supaya terjadi perubahan pH. Perubahan yang terjadi juga tidak signifikan, sampai tercapai pH yang diinginkan.  Hal ini dapat dilihat dari gambaran kurva yang menjadi semakin landai sampai mencapai pH 63.  Inilah yang menunjukkan fungsi dari larutan buffer, yaitu menyangga pH, sehingga dengan penambahan asam/basa, pH campuran tidak serta merta berubah secara signifikan.</w:t>
      </w:r>
    </w:p>
    <w:p w:rsidR="00844881" w:rsidRPr="00C33344" w:rsidRDefault="00844881" w:rsidP="005314CF">
      <w:pPr>
        <w:spacing w:after="0" w:line="360" w:lineRule="auto"/>
        <w:ind w:left="360"/>
        <w:jc w:val="both"/>
        <w:rPr>
          <w:rFonts w:ascii="Times New Roman" w:hAnsi="Times New Roman" w:cs="Times New Roman"/>
          <w:color w:val="000000" w:themeColor="text1"/>
          <w:sz w:val="24"/>
          <w:szCs w:val="24"/>
        </w:rPr>
      </w:pPr>
    </w:p>
    <w:p w:rsidR="00D51B94" w:rsidRPr="00C33344" w:rsidRDefault="00D51B94" w:rsidP="00987C9C">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D51B94" w:rsidRPr="00C33344" w:rsidRDefault="00D51B94" w:rsidP="00987C9C">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EB58E8" w:rsidRPr="00C33344" w:rsidRDefault="00EB58E8" w:rsidP="0070155E">
      <w:pPr>
        <w:pStyle w:val="ListParagraph"/>
        <w:numPr>
          <w:ilvl w:val="0"/>
          <w:numId w:val="9"/>
        </w:numPr>
        <w:autoSpaceDE w:val="0"/>
        <w:autoSpaceDN w:val="0"/>
        <w:adjustRightInd w:val="0"/>
        <w:spacing w:after="0" w:line="360" w:lineRule="auto"/>
        <w:ind w:left="567" w:hanging="567"/>
        <w:jc w:val="both"/>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P</w:t>
      </w:r>
      <w:r w:rsidR="006D2290" w:rsidRPr="00C33344">
        <w:rPr>
          <w:rFonts w:ascii="Times New Roman" w:hAnsi="Times New Roman" w:cs="Times New Roman"/>
          <w:b/>
          <w:color w:val="000000" w:themeColor="text1"/>
          <w:sz w:val="24"/>
          <w:szCs w:val="24"/>
        </w:rPr>
        <w:t>ENGENCERAN</w:t>
      </w:r>
    </w:p>
    <w:p w:rsidR="00EB58E8" w:rsidRPr="00C33344" w:rsidRDefault="00EB58E8" w:rsidP="0070155E">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Tujuan : Mahasiswa dapat melakukan pengenceran dari suatu larutan </w:t>
      </w:r>
      <w:r w:rsidR="009B061C" w:rsidRPr="00C33344">
        <w:rPr>
          <w:rFonts w:ascii="Times New Roman" w:hAnsi="Times New Roman" w:cs="Times New Roman"/>
          <w:color w:val="000000" w:themeColor="text1"/>
          <w:sz w:val="24"/>
          <w:szCs w:val="24"/>
        </w:rPr>
        <w:t>dan mengetahui cara perhiitungan pengenceran larutan.</w:t>
      </w:r>
    </w:p>
    <w:p w:rsidR="009B061C" w:rsidRPr="00C33344" w:rsidRDefault="009B061C" w:rsidP="00D51B94">
      <w:pPr>
        <w:autoSpaceDE w:val="0"/>
        <w:autoSpaceDN w:val="0"/>
        <w:adjustRightInd w:val="0"/>
        <w:spacing w:after="0" w:line="360" w:lineRule="auto"/>
        <w:jc w:val="both"/>
        <w:rPr>
          <w:rFonts w:ascii="Times New Roman" w:hAnsi="Times New Roman" w:cs="Times New Roman"/>
          <w:color w:val="000000" w:themeColor="text1"/>
          <w:sz w:val="24"/>
          <w:szCs w:val="24"/>
        </w:rPr>
      </w:pPr>
    </w:p>
    <w:p w:rsidR="009B061C" w:rsidRPr="00C33344" w:rsidRDefault="009B061C" w:rsidP="0070155E">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Perhitungan pengenceran:</w:t>
      </w:r>
    </w:p>
    <w:p w:rsidR="009B061C" w:rsidRPr="00C33344" w:rsidRDefault="009B061C" w:rsidP="0070155E">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yang diinginkan 2 ml</w:t>
      </w:r>
    </w:p>
    <w:p w:rsidR="009B061C" w:rsidRPr="00C33344" w:rsidRDefault="009B061C" w:rsidP="0070155E">
      <w:pPr>
        <w:pStyle w:val="ListParagraph"/>
        <w:numPr>
          <w:ilvl w:val="0"/>
          <w:numId w:val="7"/>
        </w:numPr>
        <w:autoSpaceDE w:val="0"/>
        <w:autoSpaceDN w:val="0"/>
        <w:adjustRightInd w:val="0"/>
        <w:spacing w:after="0" w:line="360" w:lineRule="auto"/>
        <w:ind w:left="1134" w:hanging="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1:10 ml 5% glukosa</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Dibutuhkan 1 bagian larutan stok, dan 10 bagian pelarut</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total larutan 1</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10 = 11</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lastRenderedPageBreak/>
        <w:t xml:space="preserve">Maka volume larutan stok untuk membuat 1:10 </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5% glukosa sebanyak 2 ml adalah</w:t>
      </w:r>
    </w:p>
    <w:p w:rsidR="009B061C" w:rsidRPr="00C33344" w:rsidRDefault="004D793C" w:rsidP="0070155E">
      <w:pPr>
        <w:pStyle w:val="ListParagraph"/>
        <w:autoSpaceDE w:val="0"/>
        <w:autoSpaceDN w:val="0"/>
        <w:adjustRightInd w:val="0"/>
        <w:spacing w:after="0" w:line="360" w:lineRule="auto"/>
        <w:ind w:left="1134"/>
        <w:jc w:val="both"/>
        <w:rPr>
          <w:rFonts w:ascii="Times New Roman" w:eastAsiaTheme="minorEastAsia" w:hAnsi="Times New Roman" w:cs="Times New Roman"/>
          <w:color w:val="000000" w:themeColor="text1"/>
          <w:sz w:val="24"/>
          <w:szCs w:val="24"/>
        </w:rPr>
      </w:pP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1</m:t>
            </m:r>
          </m:num>
          <m:den>
            <m:r>
              <w:rPr>
                <w:rFonts w:ascii="Cambria Math" w:hAnsi="Times New Roman" w:cs="Times New Roman"/>
                <w:color w:val="000000" w:themeColor="text1"/>
                <w:sz w:val="24"/>
                <w:szCs w:val="24"/>
              </w:rPr>
              <m:t>11</m:t>
            </m:r>
          </m:den>
        </m:f>
      </m:oMath>
      <w:r w:rsidR="009B061C" w:rsidRPr="00C33344">
        <w:rPr>
          <w:rFonts w:ascii="Times New Roman" w:eastAsiaTheme="minorEastAsia" w:hAnsi="Times New Roman" w:cs="Times New Roman"/>
          <w:color w:val="000000" w:themeColor="text1"/>
          <w:sz w:val="24"/>
          <w:szCs w:val="24"/>
        </w:rPr>
        <w:t xml:space="preserve">  x 2 ml = 0,18 ml</w:t>
      </w:r>
    </w:p>
    <w:p w:rsidR="009B061C" w:rsidRPr="00C33344" w:rsidRDefault="009B061C" w:rsidP="0070155E">
      <w:pPr>
        <w:pStyle w:val="ListParagraph"/>
        <w:autoSpaceDE w:val="0"/>
        <w:autoSpaceDN w:val="0"/>
        <w:adjustRightInd w:val="0"/>
        <w:spacing w:after="0" w:line="360" w:lineRule="auto"/>
        <w:ind w:left="4536" w:hanging="3402"/>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Volume pelarut yang dibutuhkan </w:t>
      </w:r>
      <w:r w:rsidR="00D51B94" w:rsidRPr="00C33344">
        <w:rPr>
          <w:rFonts w:ascii="Times New Roman" w:hAnsi="Times New Roman" w:cs="Times New Roman"/>
          <w:color w:val="000000" w:themeColor="text1"/>
          <w:sz w:val="24"/>
          <w:szCs w:val="24"/>
        </w:rPr>
        <w:t xml:space="preserve"> </w:t>
      </w:r>
      <w:r w:rsidR="0070155E"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2</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 xml:space="preserve">ml – 0,18 ml </w:t>
      </w:r>
    </w:p>
    <w:p w:rsidR="009B061C" w:rsidRPr="00C33344" w:rsidRDefault="009B061C" w:rsidP="0070155E">
      <w:pPr>
        <w:pStyle w:val="ListParagraph"/>
        <w:autoSpaceDE w:val="0"/>
        <w:autoSpaceDN w:val="0"/>
        <w:adjustRightInd w:val="0"/>
        <w:spacing w:after="0" w:line="360" w:lineRule="auto"/>
        <w:ind w:left="453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1,820 ml</w:t>
      </w:r>
    </w:p>
    <w:p w:rsidR="009B061C" w:rsidRPr="00C33344" w:rsidRDefault="009B061C" w:rsidP="00D51B94">
      <w:pPr>
        <w:pStyle w:val="ListParagraph"/>
        <w:autoSpaceDE w:val="0"/>
        <w:autoSpaceDN w:val="0"/>
        <w:adjustRightInd w:val="0"/>
        <w:spacing w:after="0" w:line="360" w:lineRule="auto"/>
        <w:ind w:left="1287"/>
        <w:jc w:val="both"/>
        <w:rPr>
          <w:rFonts w:ascii="Times New Roman" w:hAnsi="Times New Roman" w:cs="Times New Roman"/>
          <w:color w:val="000000" w:themeColor="text1"/>
          <w:sz w:val="24"/>
          <w:szCs w:val="24"/>
        </w:rPr>
      </w:pPr>
    </w:p>
    <w:p w:rsidR="009B061C" w:rsidRPr="00C33344" w:rsidRDefault="009B061C" w:rsidP="0070155E">
      <w:pPr>
        <w:pStyle w:val="ListParagraph"/>
        <w:numPr>
          <w:ilvl w:val="0"/>
          <w:numId w:val="7"/>
        </w:numPr>
        <w:autoSpaceDE w:val="0"/>
        <w:autoSpaceDN w:val="0"/>
        <w:adjustRightInd w:val="0"/>
        <w:spacing w:after="0" w:line="360" w:lineRule="auto"/>
        <w:ind w:left="1134" w:hanging="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2:3 5% glukosa</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Dibutuhkan 2 bagian larutan stok, dan 3 bagian pelarut</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total larutan adalah 2 + 3 = 5</w:t>
      </w:r>
    </w:p>
    <w:p w:rsidR="009B061C" w:rsidRPr="00C33344" w:rsidRDefault="009B061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Maka volume larutan stok untuk membuat 2:3 5% glukosa sebanyak 2 ml adalah</w:t>
      </w:r>
    </w:p>
    <w:p w:rsidR="009B061C" w:rsidRPr="00C33344" w:rsidRDefault="004D793C" w:rsidP="0070155E">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2</m:t>
            </m:r>
          </m:num>
          <m:den>
            <m:r>
              <w:rPr>
                <w:rFonts w:ascii="Cambria Math" w:hAnsi="Times New Roman" w:cs="Times New Roman"/>
                <w:color w:val="000000" w:themeColor="text1"/>
                <w:sz w:val="24"/>
                <w:szCs w:val="24"/>
              </w:rPr>
              <m:t>5</m:t>
            </m:r>
          </m:den>
        </m:f>
      </m:oMath>
      <w:r w:rsidR="009B061C" w:rsidRPr="00C33344">
        <w:rPr>
          <w:rFonts w:ascii="Times New Roman" w:hAnsi="Times New Roman" w:cs="Times New Roman"/>
          <w:color w:val="000000" w:themeColor="text1"/>
          <w:sz w:val="24"/>
          <w:szCs w:val="24"/>
        </w:rPr>
        <w:t xml:space="preserve"> x 2 ml = 0,8 ml</w:t>
      </w:r>
    </w:p>
    <w:p w:rsidR="00AF62EC" w:rsidRPr="00C33344" w:rsidRDefault="00AF62EC" w:rsidP="0070155E">
      <w:pPr>
        <w:pStyle w:val="ListParagraph"/>
        <w:autoSpaceDE w:val="0"/>
        <w:autoSpaceDN w:val="0"/>
        <w:adjustRightInd w:val="0"/>
        <w:spacing w:after="0" w:line="360" w:lineRule="auto"/>
        <w:ind w:left="4536" w:hanging="3402"/>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Volume pelarut yang dibutuhkan </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 xml:space="preserve">= </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2</w:t>
      </w:r>
      <w:r w:rsidR="0070155E"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ml – 0,8</w:t>
      </w:r>
    </w:p>
    <w:p w:rsidR="00AF62EC" w:rsidRPr="00C33344" w:rsidRDefault="0070155E" w:rsidP="0070155E">
      <w:pPr>
        <w:autoSpaceDE w:val="0"/>
        <w:autoSpaceDN w:val="0"/>
        <w:adjustRightInd w:val="0"/>
        <w:spacing w:after="0" w:line="360" w:lineRule="auto"/>
        <w:ind w:left="4395"/>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 </w:t>
      </w:r>
      <w:r w:rsidR="00AF62EC" w:rsidRPr="00C33344">
        <w:rPr>
          <w:rFonts w:ascii="Times New Roman" w:hAnsi="Times New Roman" w:cs="Times New Roman"/>
          <w:color w:val="000000" w:themeColor="text1"/>
          <w:sz w:val="24"/>
          <w:szCs w:val="24"/>
        </w:rPr>
        <w:t xml:space="preserve">= </w:t>
      </w:r>
      <w:r w:rsidR="00D51B94" w:rsidRPr="00C33344">
        <w:rPr>
          <w:rFonts w:ascii="Times New Roman" w:hAnsi="Times New Roman" w:cs="Times New Roman"/>
          <w:color w:val="000000" w:themeColor="text1"/>
          <w:sz w:val="24"/>
          <w:szCs w:val="24"/>
        </w:rPr>
        <w:t xml:space="preserve"> </w:t>
      </w:r>
      <w:r w:rsidR="00AF62EC" w:rsidRPr="00C33344">
        <w:rPr>
          <w:rFonts w:ascii="Times New Roman" w:hAnsi="Times New Roman" w:cs="Times New Roman"/>
          <w:color w:val="000000" w:themeColor="text1"/>
          <w:sz w:val="24"/>
          <w:szCs w:val="24"/>
        </w:rPr>
        <w:t>1,2 ml</w:t>
      </w:r>
      <w:r w:rsidRPr="00C33344">
        <w:rPr>
          <w:rFonts w:ascii="Times New Roman" w:hAnsi="Times New Roman" w:cs="Times New Roman"/>
          <w:color w:val="000000" w:themeColor="text1"/>
          <w:sz w:val="24"/>
          <w:szCs w:val="24"/>
        </w:rPr>
        <w:tab/>
      </w:r>
    </w:p>
    <w:p w:rsidR="00AF62EC" w:rsidRPr="00C33344" w:rsidRDefault="00AF62EC" w:rsidP="00D51B94">
      <w:pPr>
        <w:pStyle w:val="ListParagraph"/>
        <w:autoSpaceDE w:val="0"/>
        <w:autoSpaceDN w:val="0"/>
        <w:adjustRightInd w:val="0"/>
        <w:spacing w:after="0" w:line="360" w:lineRule="auto"/>
        <w:ind w:left="1287"/>
        <w:jc w:val="both"/>
        <w:rPr>
          <w:rFonts w:ascii="Times New Roman" w:hAnsi="Times New Roman" w:cs="Times New Roman"/>
          <w:color w:val="000000" w:themeColor="text1"/>
          <w:sz w:val="24"/>
          <w:szCs w:val="24"/>
        </w:rPr>
      </w:pPr>
    </w:p>
    <w:p w:rsidR="00AF62EC" w:rsidRPr="00C33344" w:rsidRDefault="00AF62EC" w:rsidP="0070155E">
      <w:pPr>
        <w:pStyle w:val="ListParagraph"/>
        <w:numPr>
          <w:ilvl w:val="0"/>
          <w:numId w:val="7"/>
        </w:numPr>
        <w:autoSpaceDE w:val="0"/>
        <w:autoSpaceDN w:val="0"/>
        <w:adjustRightInd w:val="0"/>
        <w:spacing w:after="0" w:line="360" w:lineRule="auto"/>
        <w:ind w:left="1134" w:hanging="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0.1X  5% glukosa</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0,1 X adalah sama dengan 1 bagian larutan stok. Dan 9 bagian pelarut</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total larutan 1</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w:t>
      </w:r>
      <w:r w:rsidR="00D51B94"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9 = 10</w:t>
      </w:r>
    </w:p>
    <w:p w:rsidR="00D51B94"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Maka volume larutan stok untuk membuat 0,1X 5% glukosa sebanyak 2 ml adalah</w:t>
      </w:r>
    </w:p>
    <w:p w:rsidR="00AF62EC" w:rsidRPr="00C33344" w:rsidRDefault="00AF62EC" w:rsidP="006D2290">
      <w:pPr>
        <w:pStyle w:val="ListParagraph"/>
        <w:autoSpaceDE w:val="0"/>
        <w:autoSpaceDN w:val="0"/>
        <w:adjustRightInd w:val="0"/>
        <w:spacing w:after="0" w:line="360" w:lineRule="auto"/>
        <w:ind w:left="1134"/>
        <w:jc w:val="both"/>
        <w:rPr>
          <w:rFonts w:ascii="Times New Roman" w:eastAsiaTheme="minorEastAsia"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 </w:t>
      </w: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1</m:t>
            </m:r>
          </m:num>
          <m:den>
            <m:r>
              <w:rPr>
                <w:rFonts w:ascii="Cambria Math" w:hAnsi="Times New Roman" w:cs="Times New Roman"/>
                <w:color w:val="000000" w:themeColor="text1"/>
                <w:sz w:val="24"/>
                <w:szCs w:val="24"/>
              </w:rPr>
              <m:t>10</m:t>
            </m:r>
          </m:den>
        </m:f>
      </m:oMath>
      <w:r w:rsidRPr="00C33344">
        <w:rPr>
          <w:rFonts w:ascii="Times New Roman" w:eastAsiaTheme="minorEastAsia" w:hAnsi="Times New Roman" w:cs="Times New Roman"/>
          <w:color w:val="000000" w:themeColor="text1"/>
          <w:sz w:val="24"/>
          <w:szCs w:val="24"/>
        </w:rPr>
        <w:t xml:space="preserve"> x 2 ml = 0,2 ml</w:t>
      </w:r>
    </w:p>
    <w:p w:rsidR="00AF62EC" w:rsidRPr="00C33344" w:rsidRDefault="00AF62EC" w:rsidP="006D2290">
      <w:pPr>
        <w:pStyle w:val="ListParagraph"/>
        <w:autoSpaceDE w:val="0"/>
        <w:autoSpaceDN w:val="0"/>
        <w:adjustRightInd w:val="0"/>
        <w:spacing w:after="0" w:line="360" w:lineRule="auto"/>
        <w:ind w:left="4536" w:hanging="3402"/>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Volume pelarut yang dibutuhkan </w:t>
      </w:r>
      <w:r w:rsidR="002E31B6"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2</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ml – 0,2 ml</w:t>
      </w:r>
    </w:p>
    <w:p w:rsidR="00AF62EC" w:rsidRPr="00C33344" w:rsidRDefault="00AF62EC" w:rsidP="006D2290">
      <w:pPr>
        <w:autoSpaceDE w:val="0"/>
        <w:autoSpaceDN w:val="0"/>
        <w:adjustRightInd w:val="0"/>
        <w:spacing w:after="0" w:line="360" w:lineRule="auto"/>
        <w:ind w:left="453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1,8 ml</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0,01X  5 % glukosa </w:t>
      </w:r>
      <w:r w:rsidR="002E31B6" w:rsidRPr="00C33344">
        <w:rPr>
          <w:rFonts w:ascii="Times New Roman" w:hAnsi="Times New Roman" w:cs="Times New Roman"/>
          <w:color w:val="000000" w:themeColor="text1"/>
          <w:sz w:val="24"/>
          <w:szCs w:val="24"/>
        </w:rPr>
        <w:t xml:space="preserve"> = </w:t>
      </w:r>
      <w:r w:rsidRPr="00C33344">
        <w:rPr>
          <w:rFonts w:ascii="Times New Roman" w:hAnsi="Times New Roman" w:cs="Times New Roman"/>
          <w:color w:val="000000" w:themeColor="text1"/>
          <w:sz w:val="24"/>
          <w:szCs w:val="24"/>
        </w:rPr>
        <w:t>0,2 ml larutan 0,1X  5% glukosa + 1,8 pelarut</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0,001X  5%glukosa</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 0,2 ml larutan 0,01X  5%glukosa + 1,8 pelarut</w:t>
      </w:r>
    </w:p>
    <w:p w:rsidR="00AF62EC" w:rsidRPr="00C33344" w:rsidRDefault="00AF62EC" w:rsidP="00D51B94">
      <w:pPr>
        <w:autoSpaceDE w:val="0"/>
        <w:autoSpaceDN w:val="0"/>
        <w:adjustRightInd w:val="0"/>
        <w:spacing w:after="0" w:line="360" w:lineRule="auto"/>
        <w:jc w:val="both"/>
        <w:rPr>
          <w:rFonts w:ascii="Times New Roman" w:hAnsi="Times New Roman" w:cs="Times New Roman"/>
          <w:color w:val="000000" w:themeColor="text1"/>
          <w:sz w:val="24"/>
          <w:szCs w:val="24"/>
        </w:rPr>
      </w:pPr>
    </w:p>
    <w:p w:rsidR="00AF62EC" w:rsidRPr="00C33344" w:rsidRDefault="00AF62EC" w:rsidP="006D2290">
      <w:pPr>
        <w:pStyle w:val="ListParagraph"/>
        <w:numPr>
          <w:ilvl w:val="0"/>
          <w:numId w:val="7"/>
        </w:numPr>
        <w:autoSpaceDE w:val="0"/>
        <w:autoSpaceDN w:val="0"/>
        <w:adjustRightInd w:val="0"/>
        <w:spacing w:after="0" w:line="360" w:lineRule="auto"/>
        <w:ind w:left="1134" w:hanging="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0.3X  5% glukosa</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0,3 X adalah sama dengan 1 bagian larutan stok. Dan 2 bagian pelarut</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total larutan 1</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2 = 3</w:t>
      </w:r>
    </w:p>
    <w:p w:rsidR="002E31B6"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Maka volume larutan stok untuk membuat 0,1X 5% glukosa sebanyak 2 ml adalah</w:t>
      </w:r>
    </w:p>
    <w:p w:rsidR="00AF62EC" w:rsidRPr="00C33344" w:rsidRDefault="00AF62EC" w:rsidP="006D2290">
      <w:pPr>
        <w:pStyle w:val="ListParagraph"/>
        <w:autoSpaceDE w:val="0"/>
        <w:autoSpaceDN w:val="0"/>
        <w:adjustRightInd w:val="0"/>
        <w:spacing w:after="0" w:line="360" w:lineRule="auto"/>
        <w:ind w:left="1134"/>
        <w:jc w:val="both"/>
        <w:rPr>
          <w:rFonts w:ascii="Times New Roman" w:eastAsiaTheme="minorEastAsia"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 </w:t>
      </w: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1</m:t>
            </m:r>
          </m:num>
          <m:den>
            <m:r>
              <w:rPr>
                <w:rFonts w:ascii="Cambria Math" w:hAnsi="Times New Roman" w:cs="Times New Roman"/>
                <w:color w:val="000000" w:themeColor="text1"/>
                <w:sz w:val="24"/>
                <w:szCs w:val="24"/>
              </w:rPr>
              <m:t>3</m:t>
            </m:r>
          </m:den>
        </m:f>
      </m:oMath>
      <w:r w:rsidRPr="00C33344">
        <w:rPr>
          <w:rFonts w:ascii="Times New Roman" w:eastAsiaTheme="minorEastAsia" w:hAnsi="Times New Roman" w:cs="Times New Roman"/>
          <w:color w:val="000000" w:themeColor="text1"/>
          <w:sz w:val="24"/>
          <w:szCs w:val="24"/>
        </w:rPr>
        <w:t xml:space="preserve"> x 2 ml = 0,67 ml</w:t>
      </w:r>
    </w:p>
    <w:p w:rsidR="00AF62EC" w:rsidRPr="00C33344" w:rsidRDefault="00AF62EC" w:rsidP="006D2290">
      <w:pPr>
        <w:pStyle w:val="ListParagraph"/>
        <w:autoSpaceDE w:val="0"/>
        <w:autoSpaceDN w:val="0"/>
        <w:adjustRightInd w:val="0"/>
        <w:spacing w:after="0" w:line="360" w:lineRule="auto"/>
        <w:ind w:left="4536" w:hanging="3402"/>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Volume pelarut yang dibutuhkan </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2ml – 0,67 ml</w:t>
      </w:r>
    </w:p>
    <w:p w:rsidR="00AF62EC" w:rsidRPr="00C33344" w:rsidRDefault="00AF62EC" w:rsidP="006D2290">
      <w:pPr>
        <w:pStyle w:val="ListParagraph"/>
        <w:autoSpaceDE w:val="0"/>
        <w:autoSpaceDN w:val="0"/>
        <w:adjustRightInd w:val="0"/>
        <w:spacing w:after="0" w:line="360" w:lineRule="auto"/>
        <w:ind w:left="453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lastRenderedPageBreak/>
        <w:t xml:space="preserve">= </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1,33 ml</w:t>
      </w:r>
    </w:p>
    <w:p w:rsidR="00AF62EC" w:rsidRPr="00C33344" w:rsidRDefault="00AF62EC" w:rsidP="006D2290">
      <w:pPr>
        <w:pStyle w:val="ListParagraph"/>
        <w:autoSpaceDE w:val="0"/>
        <w:autoSpaceDN w:val="0"/>
        <w:adjustRightInd w:val="0"/>
        <w:spacing w:after="0" w:line="360" w:lineRule="auto"/>
        <w:ind w:left="2835" w:hanging="1701"/>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0,03X  5 % glukosa</w:t>
      </w:r>
      <w:r w:rsidR="002E31B6"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ab/>
        <w:t xml:space="preserve">= </w:t>
      </w:r>
      <w:r w:rsidRPr="00C33344">
        <w:rPr>
          <w:rFonts w:ascii="Times New Roman" w:hAnsi="Times New Roman" w:cs="Times New Roman"/>
          <w:color w:val="000000" w:themeColor="text1"/>
          <w:sz w:val="24"/>
          <w:szCs w:val="24"/>
        </w:rPr>
        <w:t xml:space="preserve"> 0,67 ml larutan 0,3X  5% glukosa + 1,33 pelarut</w:t>
      </w:r>
    </w:p>
    <w:p w:rsidR="00AF62EC" w:rsidRPr="00C33344" w:rsidRDefault="00AF62EC" w:rsidP="006D2290">
      <w:pPr>
        <w:autoSpaceDE w:val="0"/>
        <w:autoSpaceDN w:val="0"/>
        <w:adjustRightInd w:val="0"/>
        <w:spacing w:after="0" w:line="360" w:lineRule="auto"/>
        <w:ind w:left="2835" w:hanging="1701"/>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0,003X  5%glukos</w:t>
      </w:r>
      <w:r w:rsidR="002E31B6" w:rsidRPr="00C33344">
        <w:rPr>
          <w:rFonts w:ascii="Times New Roman" w:hAnsi="Times New Roman" w:cs="Times New Roman"/>
          <w:color w:val="000000" w:themeColor="text1"/>
          <w:sz w:val="24"/>
          <w:szCs w:val="24"/>
        </w:rPr>
        <w:t xml:space="preserve">a </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0,67 ml larutan 0,03X  5%glukosa + 1,33 pelarut</w:t>
      </w:r>
    </w:p>
    <w:p w:rsidR="00AF62EC" w:rsidRPr="00C33344" w:rsidRDefault="00AF62EC" w:rsidP="002E31B6">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p>
    <w:p w:rsidR="00AF62EC" w:rsidRPr="00C33344" w:rsidRDefault="00AF62EC" w:rsidP="006D2290">
      <w:pPr>
        <w:pStyle w:val="ListParagraph"/>
        <w:numPr>
          <w:ilvl w:val="0"/>
          <w:numId w:val="7"/>
        </w:numPr>
        <w:autoSpaceDE w:val="0"/>
        <w:autoSpaceDN w:val="0"/>
        <w:adjustRightInd w:val="0"/>
        <w:spacing w:after="0" w:line="360" w:lineRule="auto"/>
        <w:ind w:left="1134" w:hanging="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2</w:t>
      </w:r>
    </w:p>
    <w:p w:rsidR="00AF62EC" w:rsidRPr="00C33344" w:rsidRDefault="00AF62EC"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Faktor 2 adalah 1 bagian </w:t>
      </w:r>
      <w:r w:rsidR="00AA57FF" w:rsidRPr="00C33344">
        <w:rPr>
          <w:rFonts w:ascii="Times New Roman" w:hAnsi="Times New Roman" w:cs="Times New Roman"/>
          <w:color w:val="000000" w:themeColor="text1"/>
          <w:sz w:val="24"/>
          <w:szCs w:val="24"/>
        </w:rPr>
        <w:t>stok dan 1 bagian pelarut</w:t>
      </w:r>
    </w:p>
    <w:p w:rsidR="00AA57FF" w:rsidRPr="00C33344" w:rsidRDefault="00AA57FF"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Volume total larutan 1</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1 = 2</w:t>
      </w:r>
    </w:p>
    <w:p w:rsidR="002E31B6" w:rsidRPr="00C33344" w:rsidRDefault="00AA57FF" w:rsidP="006D2290">
      <w:pPr>
        <w:pStyle w:val="ListParagraph"/>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Maka volume larutan stok adalah</w:t>
      </w:r>
    </w:p>
    <w:p w:rsidR="00AA57FF" w:rsidRPr="00C33344" w:rsidRDefault="00AA57FF" w:rsidP="006D2290">
      <w:pPr>
        <w:pStyle w:val="ListParagraph"/>
        <w:autoSpaceDE w:val="0"/>
        <w:autoSpaceDN w:val="0"/>
        <w:adjustRightInd w:val="0"/>
        <w:spacing w:after="0" w:line="360" w:lineRule="auto"/>
        <w:ind w:left="1134"/>
        <w:jc w:val="both"/>
        <w:rPr>
          <w:rFonts w:ascii="Times New Roman" w:eastAsiaTheme="minorEastAsia"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 </w:t>
      </w:r>
      <m:oMath>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1</m:t>
            </m:r>
          </m:num>
          <m:den>
            <m:r>
              <w:rPr>
                <w:rFonts w:ascii="Cambria Math" w:hAnsi="Times New Roman" w:cs="Times New Roman"/>
                <w:color w:val="000000" w:themeColor="text1"/>
                <w:sz w:val="24"/>
                <w:szCs w:val="24"/>
              </w:rPr>
              <m:t>2</m:t>
            </m:r>
          </m:den>
        </m:f>
      </m:oMath>
      <w:r w:rsidRPr="00C33344">
        <w:rPr>
          <w:rFonts w:ascii="Times New Roman" w:eastAsiaTheme="minorEastAsia" w:hAnsi="Times New Roman" w:cs="Times New Roman"/>
          <w:color w:val="000000" w:themeColor="text1"/>
          <w:sz w:val="24"/>
          <w:szCs w:val="24"/>
        </w:rPr>
        <w:t xml:space="preserve"> x 2 ml = 1 ml</w:t>
      </w:r>
    </w:p>
    <w:p w:rsidR="00AA57FF" w:rsidRPr="00C33344" w:rsidRDefault="00AA57FF" w:rsidP="006D2290">
      <w:pPr>
        <w:pStyle w:val="ListParagraph"/>
        <w:autoSpaceDE w:val="0"/>
        <w:autoSpaceDN w:val="0"/>
        <w:adjustRightInd w:val="0"/>
        <w:spacing w:after="0" w:line="360" w:lineRule="auto"/>
        <w:ind w:left="4536" w:hanging="3402"/>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Volume pelarut yang dibutuhkan </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2</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ml – 1 ml</w:t>
      </w:r>
    </w:p>
    <w:p w:rsidR="00AA57FF" w:rsidRPr="00C33344" w:rsidRDefault="00AA57FF" w:rsidP="006D2290">
      <w:pPr>
        <w:pStyle w:val="ListParagraph"/>
        <w:autoSpaceDE w:val="0"/>
        <w:autoSpaceDN w:val="0"/>
        <w:adjustRightInd w:val="0"/>
        <w:spacing w:after="0" w:line="360" w:lineRule="auto"/>
        <w:ind w:left="4536"/>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1 ml</w:t>
      </w:r>
    </w:p>
    <w:p w:rsidR="00AA57FF" w:rsidRPr="00C33344" w:rsidRDefault="00AA57FF" w:rsidP="006D2290">
      <w:pPr>
        <w:pStyle w:val="ListParagraph"/>
        <w:autoSpaceDE w:val="0"/>
        <w:autoSpaceDN w:val="0"/>
        <w:adjustRightInd w:val="0"/>
        <w:spacing w:after="0" w:line="360" w:lineRule="auto"/>
        <w:ind w:left="3261" w:hanging="212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4 5 % glukosa</w:t>
      </w:r>
      <w:r w:rsidR="002E31B6" w:rsidRPr="00C33344">
        <w:rPr>
          <w:rFonts w:ascii="Times New Roman" w:hAnsi="Times New Roman" w:cs="Times New Roman"/>
          <w:color w:val="000000" w:themeColor="text1"/>
          <w:sz w:val="24"/>
          <w:szCs w:val="24"/>
        </w:rPr>
        <w:tab/>
        <w:t xml:space="preserve">= </w:t>
      </w:r>
      <w:r w:rsidRPr="00C33344">
        <w:rPr>
          <w:rFonts w:ascii="Times New Roman" w:hAnsi="Times New Roman" w:cs="Times New Roman"/>
          <w:color w:val="000000" w:themeColor="text1"/>
          <w:sz w:val="24"/>
          <w:szCs w:val="24"/>
        </w:rPr>
        <w:t xml:space="preserve"> 1 ml larutan faktor2 5% glukosa + 1</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ml pelarut</w:t>
      </w:r>
    </w:p>
    <w:p w:rsidR="00AA57FF" w:rsidRPr="00C33344" w:rsidRDefault="00AA57FF" w:rsidP="006D2290">
      <w:pPr>
        <w:autoSpaceDE w:val="0"/>
        <w:autoSpaceDN w:val="0"/>
        <w:adjustRightInd w:val="0"/>
        <w:spacing w:after="0" w:line="360" w:lineRule="auto"/>
        <w:ind w:left="3261" w:hanging="212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8  5%glukosa</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1ml l</w:t>
      </w:r>
      <w:r w:rsidR="002E31B6" w:rsidRPr="00C33344">
        <w:rPr>
          <w:rFonts w:ascii="Times New Roman" w:hAnsi="Times New Roman" w:cs="Times New Roman"/>
          <w:color w:val="000000" w:themeColor="text1"/>
          <w:sz w:val="24"/>
          <w:szCs w:val="24"/>
        </w:rPr>
        <w:t xml:space="preserve">arutan faktor 4  5%glukosa + 1 </w:t>
      </w:r>
      <w:r w:rsidRPr="00C33344">
        <w:rPr>
          <w:rFonts w:ascii="Times New Roman" w:hAnsi="Times New Roman" w:cs="Times New Roman"/>
          <w:color w:val="000000" w:themeColor="text1"/>
          <w:sz w:val="24"/>
          <w:szCs w:val="24"/>
        </w:rPr>
        <w:t>ml pelarut</w:t>
      </w:r>
    </w:p>
    <w:p w:rsidR="00AA57FF" w:rsidRPr="00C33344" w:rsidRDefault="00AA57FF" w:rsidP="006D2290">
      <w:pPr>
        <w:autoSpaceDE w:val="0"/>
        <w:autoSpaceDN w:val="0"/>
        <w:adjustRightInd w:val="0"/>
        <w:spacing w:after="0" w:line="360" w:lineRule="auto"/>
        <w:ind w:left="3261" w:hanging="212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16  5%glukosa</w:t>
      </w:r>
      <w:r w:rsidR="002E31B6" w:rsidRPr="00C33344">
        <w:rPr>
          <w:rFonts w:ascii="Times New Roman" w:hAnsi="Times New Roman" w:cs="Times New Roman"/>
          <w:color w:val="000000" w:themeColor="text1"/>
          <w:sz w:val="24"/>
          <w:szCs w:val="24"/>
        </w:rPr>
        <w:tab/>
      </w:r>
      <w:r w:rsidRPr="00C33344">
        <w:rPr>
          <w:rFonts w:ascii="Times New Roman" w:hAnsi="Times New Roman" w:cs="Times New Roman"/>
          <w:color w:val="000000" w:themeColor="text1"/>
          <w:sz w:val="24"/>
          <w:szCs w:val="24"/>
        </w:rPr>
        <w:t xml:space="preserve">= </w:t>
      </w:r>
      <w:r w:rsidR="002E31B6" w:rsidRPr="00C33344">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1ml larutan faktor 4  5%glukosa + 1 ml pelarut</w:t>
      </w:r>
    </w:p>
    <w:p w:rsidR="00AA57FF" w:rsidRPr="00C33344" w:rsidRDefault="00AA57FF" w:rsidP="00D51B94">
      <w:pPr>
        <w:pStyle w:val="ListParagraph"/>
        <w:autoSpaceDE w:val="0"/>
        <w:autoSpaceDN w:val="0"/>
        <w:adjustRightInd w:val="0"/>
        <w:spacing w:after="0" w:line="360" w:lineRule="auto"/>
        <w:ind w:left="1287"/>
        <w:jc w:val="both"/>
        <w:rPr>
          <w:rFonts w:ascii="Times New Roman" w:hAnsi="Times New Roman" w:cs="Times New Roman"/>
          <w:color w:val="000000" w:themeColor="text1"/>
          <w:sz w:val="24"/>
          <w:szCs w:val="24"/>
        </w:rPr>
      </w:pPr>
    </w:p>
    <w:p w:rsidR="009F7DE3" w:rsidRPr="00C33344" w:rsidRDefault="009F7DE3" w:rsidP="006D2290">
      <w:pPr>
        <w:pStyle w:val="ListParagraph"/>
        <w:numPr>
          <w:ilvl w:val="0"/>
          <w:numId w:val="9"/>
        </w:numPr>
        <w:spacing w:line="360" w:lineRule="auto"/>
        <w:ind w:left="567" w:hanging="567"/>
        <w:jc w:val="both"/>
        <w:rPr>
          <w:rFonts w:ascii="Times New Roman" w:hAnsi="Times New Roman" w:cs="Times New Roman"/>
          <w:b/>
          <w:bCs/>
          <w:color w:val="000000" w:themeColor="text1"/>
          <w:sz w:val="24"/>
          <w:szCs w:val="24"/>
        </w:rPr>
      </w:pPr>
      <w:r w:rsidRPr="00C33344">
        <w:rPr>
          <w:rFonts w:ascii="Times New Roman" w:hAnsi="Times New Roman" w:cs="Times New Roman"/>
          <w:b/>
          <w:bCs/>
          <w:color w:val="000000" w:themeColor="text1"/>
          <w:sz w:val="24"/>
          <w:szCs w:val="24"/>
        </w:rPr>
        <w:t>PEMERIKSAAN PENGENCERAN DENGAN REAKSI BENEDICT</w:t>
      </w:r>
    </w:p>
    <w:p w:rsidR="009F7DE3"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Tujuan : Memeriksa hasil pengenceran dengan cara perhitungan (prediksi) apakah sesuai konsentrasinya dengan konsentrasi yang diperoleh melalui reaksi Benedict</w:t>
      </w:r>
    </w:p>
    <w:p w:rsidR="009F7DE3"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Alat dan Bahan :</w:t>
      </w:r>
    </w:p>
    <w:p w:rsidR="006D2290"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 Reagensia Benedict</w:t>
      </w:r>
    </w:p>
    <w:p w:rsidR="009F7DE3"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 2. Pipet tetes </w:t>
      </w:r>
    </w:p>
    <w:p w:rsidR="006D2290"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3. Tabung reaksi </w:t>
      </w:r>
    </w:p>
    <w:p w:rsidR="009F7DE3" w:rsidRPr="00C33344" w:rsidRDefault="009F7DE3" w:rsidP="009F7DE3">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4. Hasil pengenceran 5% glukosa</w:t>
      </w:r>
    </w:p>
    <w:p w:rsidR="006D2290" w:rsidRPr="00C33344" w:rsidRDefault="006D2290" w:rsidP="006D2290">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5. Rak tabung</w:t>
      </w:r>
    </w:p>
    <w:p w:rsidR="006D2290" w:rsidRPr="00C33344" w:rsidRDefault="006D2290" w:rsidP="006D2290">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6. Spidol</w:t>
      </w:r>
    </w:p>
    <w:p w:rsidR="006D2290" w:rsidRPr="00C33344" w:rsidRDefault="006D2290" w:rsidP="006D2290">
      <w:pPr>
        <w:pStyle w:val="ListParagraph"/>
        <w:spacing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7. Water bath</w:t>
      </w:r>
    </w:p>
    <w:p w:rsidR="00AF62EC" w:rsidRPr="00C33344" w:rsidRDefault="009F7DE3"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Cara Kerja : Sesuai dengan penuntun</w:t>
      </w:r>
    </w:p>
    <w:p w:rsidR="006D2290" w:rsidRDefault="006D2290"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C33344" w:rsidRDefault="00C33344"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C33344" w:rsidRDefault="00C33344"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C33344" w:rsidRDefault="00C33344"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C33344" w:rsidRDefault="00C33344"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373A33" w:rsidRDefault="00373A33" w:rsidP="006D2290">
      <w:pPr>
        <w:pStyle w:val="ListParagraph"/>
        <w:autoSpaceDE w:val="0"/>
        <w:autoSpaceDN w:val="0"/>
        <w:adjustRightInd w:val="0"/>
        <w:spacing w:after="0" w:line="360" w:lineRule="auto"/>
        <w:ind w:left="567"/>
        <w:jc w:val="center"/>
        <w:rPr>
          <w:rFonts w:ascii="Times New Roman" w:hAnsi="Times New Roman" w:cs="Times New Roman"/>
          <w:b/>
          <w:color w:val="000000" w:themeColor="text1"/>
          <w:sz w:val="24"/>
          <w:szCs w:val="24"/>
        </w:rPr>
      </w:pPr>
    </w:p>
    <w:p w:rsidR="00CB6BFF" w:rsidRPr="00C33344" w:rsidRDefault="00CB6BFF" w:rsidP="006D2290">
      <w:pPr>
        <w:pStyle w:val="ListParagraph"/>
        <w:autoSpaceDE w:val="0"/>
        <w:autoSpaceDN w:val="0"/>
        <w:adjustRightInd w:val="0"/>
        <w:spacing w:after="0" w:line="360" w:lineRule="auto"/>
        <w:ind w:left="567"/>
        <w:jc w:val="center"/>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lastRenderedPageBreak/>
        <w:t>Tabel 2. Hasil reaksi</w:t>
      </w:r>
      <w:r w:rsidR="001C4207">
        <w:rPr>
          <w:rFonts w:ascii="Times New Roman" w:hAnsi="Times New Roman" w:cs="Times New Roman"/>
          <w:b/>
          <w:color w:val="000000" w:themeColor="text1"/>
          <w:sz w:val="24"/>
          <w:szCs w:val="24"/>
        </w:rPr>
        <w:t xml:space="preserve"> uji benedict dengan glukosa 5 % </w:t>
      </w:r>
    </w:p>
    <w:tbl>
      <w:tblPr>
        <w:tblStyle w:val="MediumGrid11"/>
        <w:tblW w:w="5000" w:type="pct"/>
        <w:tblLook w:val="05E0"/>
      </w:tblPr>
      <w:tblGrid>
        <w:gridCol w:w="1017"/>
        <w:gridCol w:w="1536"/>
        <w:gridCol w:w="1576"/>
        <w:gridCol w:w="1536"/>
        <w:gridCol w:w="3577"/>
      </w:tblGrid>
      <w:tr w:rsidR="00CB6BFF" w:rsidRPr="00C33344" w:rsidTr="0066130A">
        <w:trPr>
          <w:cnfStyle w:val="100000000000"/>
          <w:trHeight w:val="1550"/>
        </w:trPr>
        <w:tc>
          <w:tcPr>
            <w:cnfStyle w:val="001000000000"/>
            <w:tcW w:w="498" w:type="pct"/>
          </w:tcPr>
          <w:p w:rsidR="009F7DE3" w:rsidRPr="00C33344" w:rsidRDefault="009F7DE3"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Tabung</w:t>
            </w:r>
          </w:p>
        </w:tc>
        <w:tc>
          <w:tcPr>
            <w:tcW w:w="715" w:type="pct"/>
          </w:tcPr>
          <w:p w:rsidR="009F7DE3" w:rsidRPr="00C33344" w:rsidRDefault="009F7DE3" w:rsidP="00CB6BFF">
            <w:pPr>
              <w:pStyle w:val="ListParagraph"/>
              <w:autoSpaceDE w:val="0"/>
              <w:autoSpaceDN w:val="0"/>
              <w:adjustRightInd w:val="0"/>
              <w:spacing w:line="360" w:lineRule="auto"/>
              <w:ind w:left="0"/>
              <w:jc w:val="center"/>
              <w:cnfStyle w:val="1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Pengenceran 5 % glukosa</w:t>
            </w:r>
          </w:p>
        </w:tc>
        <w:tc>
          <w:tcPr>
            <w:tcW w:w="943" w:type="pct"/>
          </w:tcPr>
          <w:p w:rsidR="009F7DE3" w:rsidRPr="00C33344" w:rsidRDefault="009F7DE3" w:rsidP="00CB6BFF">
            <w:pPr>
              <w:pStyle w:val="ListParagraph"/>
              <w:autoSpaceDE w:val="0"/>
              <w:autoSpaceDN w:val="0"/>
              <w:adjustRightInd w:val="0"/>
              <w:spacing w:line="360" w:lineRule="auto"/>
              <w:ind w:left="0"/>
              <w:jc w:val="center"/>
              <w:cnfStyle w:val="1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Konsentrasi yang diprediksi</w:t>
            </w:r>
          </w:p>
        </w:tc>
        <w:tc>
          <w:tcPr>
            <w:tcW w:w="819" w:type="pct"/>
          </w:tcPr>
          <w:p w:rsidR="009F7DE3" w:rsidRPr="00C33344" w:rsidRDefault="009F7DE3" w:rsidP="00CB6BFF">
            <w:pPr>
              <w:pStyle w:val="ListParagraph"/>
              <w:autoSpaceDE w:val="0"/>
              <w:autoSpaceDN w:val="0"/>
              <w:adjustRightInd w:val="0"/>
              <w:spacing w:line="360" w:lineRule="auto"/>
              <w:ind w:left="0"/>
              <w:jc w:val="center"/>
              <w:cnfStyle w:val="1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Hasil pemeriksaan benedict</w:t>
            </w:r>
          </w:p>
        </w:tc>
        <w:tc>
          <w:tcPr>
            <w:cnfStyle w:val="000100000000"/>
            <w:tcW w:w="2026" w:type="pct"/>
          </w:tcPr>
          <w:p w:rsidR="009F7DE3"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Interpretasi hasil sesuai atau tidak dengan konsentrasi yang diprediksi</w:t>
            </w:r>
          </w:p>
        </w:tc>
      </w:tr>
      <w:tr w:rsidR="00CB6BFF" w:rsidRPr="00C33344" w:rsidTr="0066130A">
        <w:trPr>
          <w:cnfStyle w:val="000000100000"/>
        </w:trPr>
        <w:tc>
          <w:tcPr>
            <w:cnfStyle w:val="001000000000"/>
            <w:tcW w:w="498" w:type="pct"/>
          </w:tcPr>
          <w:p w:rsidR="009F7DE3"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w:t>
            </w:r>
          </w:p>
        </w:tc>
        <w:tc>
          <w:tcPr>
            <w:tcW w:w="715" w:type="pct"/>
          </w:tcPr>
          <w:p w:rsidR="009F7DE3"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1:10</w:t>
            </w:r>
          </w:p>
        </w:tc>
        <w:tc>
          <w:tcPr>
            <w:tcW w:w="943" w:type="pct"/>
          </w:tcPr>
          <w:p w:rsidR="009F7DE3"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0,45%</w:t>
            </w:r>
          </w:p>
        </w:tc>
        <w:tc>
          <w:tcPr>
            <w:tcW w:w="819" w:type="pct"/>
          </w:tcPr>
          <w:p w:rsidR="009F7DE3" w:rsidRPr="00C33344" w:rsidRDefault="005314C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 gelap</w:t>
            </w:r>
          </w:p>
        </w:tc>
        <w:tc>
          <w:tcPr>
            <w:cnfStyle w:val="000100000000"/>
            <w:tcW w:w="2026" w:type="pct"/>
          </w:tcPr>
          <w:p w:rsidR="009F7DE3"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c>
          <w:tcPr>
            <w:cnfStyle w:val="001000000000"/>
            <w:tcW w:w="498" w:type="pct"/>
          </w:tcPr>
          <w:p w:rsidR="009F7DE3"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2</w:t>
            </w:r>
          </w:p>
        </w:tc>
        <w:tc>
          <w:tcPr>
            <w:tcW w:w="715" w:type="pct"/>
          </w:tcPr>
          <w:p w:rsidR="009F7DE3" w:rsidRPr="00C33344" w:rsidRDefault="00CB6BFF" w:rsidP="00CB6BFF">
            <w:pPr>
              <w:pStyle w:val="ListParagraph"/>
              <w:autoSpaceDE w:val="0"/>
              <w:autoSpaceDN w:val="0"/>
              <w:adjustRightInd w:val="0"/>
              <w:spacing w:line="360" w:lineRule="auto"/>
              <w:ind w:left="0"/>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2:3</w:t>
            </w:r>
          </w:p>
        </w:tc>
        <w:tc>
          <w:tcPr>
            <w:tcW w:w="943" w:type="pct"/>
          </w:tcPr>
          <w:p w:rsidR="009F7DE3" w:rsidRPr="00C33344" w:rsidRDefault="00CB6BF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w:t>
            </w:r>
          </w:p>
        </w:tc>
        <w:tc>
          <w:tcPr>
            <w:tcW w:w="819" w:type="pct"/>
          </w:tcPr>
          <w:p w:rsidR="009F7DE3" w:rsidRPr="00C33344" w:rsidRDefault="00C33344"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Merah bata</w:t>
            </w:r>
          </w:p>
        </w:tc>
        <w:tc>
          <w:tcPr>
            <w:cnfStyle w:val="000100000000"/>
            <w:tcW w:w="2026" w:type="pct"/>
          </w:tcPr>
          <w:p w:rsidR="009F7DE3"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rPr>
          <w:cnfStyle w:val="000000100000"/>
        </w:trPr>
        <w:tc>
          <w:tcPr>
            <w:cnfStyle w:val="001000000000"/>
            <w:tcW w:w="498" w:type="pct"/>
          </w:tcPr>
          <w:p w:rsidR="009F7DE3"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3</w:t>
            </w:r>
          </w:p>
        </w:tc>
        <w:tc>
          <w:tcPr>
            <w:tcW w:w="715" w:type="pct"/>
          </w:tcPr>
          <w:p w:rsidR="009F7DE3"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0,1X</w:t>
            </w:r>
          </w:p>
        </w:tc>
        <w:tc>
          <w:tcPr>
            <w:tcW w:w="943" w:type="pct"/>
          </w:tcPr>
          <w:p w:rsidR="009F7DE3"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0,5%</w:t>
            </w:r>
          </w:p>
        </w:tc>
        <w:tc>
          <w:tcPr>
            <w:tcW w:w="819" w:type="pct"/>
          </w:tcPr>
          <w:p w:rsidR="009F7DE3" w:rsidRPr="00C33344" w:rsidRDefault="005314C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biru gelap </w:t>
            </w:r>
          </w:p>
        </w:tc>
        <w:tc>
          <w:tcPr>
            <w:cnfStyle w:val="000100000000"/>
            <w:tcW w:w="2026" w:type="pct"/>
          </w:tcPr>
          <w:p w:rsidR="009F7DE3"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Sesuai</w:t>
            </w:r>
          </w:p>
        </w:tc>
      </w:tr>
      <w:tr w:rsidR="00CB6BFF" w:rsidRPr="00C33344" w:rsidTr="0066130A">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4</w:t>
            </w:r>
          </w:p>
        </w:tc>
        <w:tc>
          <w:tcPr>
            <w:tcW w:w="715" w:type="pct"/>
          </w:tcPr>
          <w:p w:rsidR="00CB6BFF" w:rsidRPr="00C33344" w:rsidRDefault="00CB6BFF" w:rsidP="00CB6BFF">
            <w:pPr>
              <w:pStyle w:val="ListParagraph"/>
              <w:autoSpaceDE w:val="0"/>
              <w:autoSpaceDN w:val="0"/>
              <w:adjustRightInd w:val="0"/>
              <w:spacing w:line="360" w:lineRule="auto"/>
              <w:ind w:left="0"/>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0,01X</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0,05%</w:t>
            </w:r>
          </w:p>
        </w:tc>
        <w:tc>
          <w:tcPr>
            <w:tcW w:w="819" w:type="pct"/>
          </w:tcPr>
          <w:p w:rsidR="00CB6BFF" w:rsidRPr="00C33344" w:rsidRDefault="005314C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Sesuai</w:t>
            </w:r>
          </w:p>
        </w:tc>
      </w:tr>
      <w:tr w:rsidR="00CB6BFF" w:rsidRPr="00C33344" w:rsidTr="0066130A">
        <w:trPr>
          <w:cnfStyle w:val="000000100000"/>
        </w:trPr>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5</w:t>
            </w:r>
          </w:p>
        </w:tc>
        <w:tc>
          <w:tcPr>
            <w:tcW w:w="715" w:type="pct"/>
          </w:tcPr>
          <w:p w:rsidR="00CB6BFF"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0,001X</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0,005%</w:t>
            </w:r>
          </w:p>
        </w:tc>
        <w:tc>
          <w:tcPr>
            <w:tcW w:w="819" w:type="pct"/>
          </w:tcPr>
          <w:p w:rsidR="00CB6BFF" w:rsidRPr="00C33344" w:rsidRDefault="005314C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Sesuai</w:t>
            </w:r>
          </w:p>
        </w:tc>
      </w:tr>
      <w:tr w:rsidR="00CB6BFF" w:rsidRPr="00C33344" w:rsidTr="0066130A">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6</w:t>
            </w:r>
          </w:p>
        </w:tc>
        <w:tc>
          <w:tcPr>
            <w:tcW w:w="715" w:type="pct"/>
          </w:tcPr>
          <w:p w:rsidR="00CB6BFF" w:rsidRPr="00C33344" w:rsidRDefault="00CB6BFF" w:rsidP="00CB6BFF">
            <w:pPr>
              <w:pStyle w:val="ListParagraph"/>
              <w:autoSpaceDE w:val="0"/>
              <w:autoSpaceDN w:val="0"/>
              <w:adjustRightInd w:val="0"/>
              <w:spacing w:line="360" w:lineRule="auto"/>
              <w:ind w:left="0"/>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0,3X</w:t>
            </w:r>
          </w:p>
        </w:tc>
        <w:tc>
          <w:tcPr>
            <w:tcW w:w="943" w:type="pct"/>
          </w:tcPr>
          <w:p w:rsidR="00CB6BFF" w:rsidRPr="00C33344" w:rsidRDefault="00C31922"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CB6BFF" w:rsidRPr="00C33344">
              <w:rPr>
                <w:rFonts w:ascii="Times New Roman" w:hAnsi="Times New Roman" w:cs="Times New Roman"/>
                <w:color w:val="000000" w:themeColor="text1"/>
                <w:sz w:val="24"/>
                <w:szCs w:val="24"/>
              </w:rPr>
              <w:t>%</w:t>
            </w:r>
          </w:p>
        </w:tc>
        <w:tc>
          <w:tcPr>
            <w:tcW w:w="819" w:type="pct"/>
          </w:tcPr>
          <w:p w:rsidR="00CB6BFF" w:rsidRPr="00C33344" w:rsidRDefault="005314C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 ada endapan merah bata</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rPr>
          <w:cnfStyle w:val="000000100000"/>
        </w:trPr>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7</w:t>
            </w:r>
          </w:p>
        </w:tc>
        <w:tc>
          <w:tcPr>
            <w:tcW w:w="715" w:type="pct"/>
          </w:tcPr>
          <w:p w:rsidR="00CB6BFF"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0,03X</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w:t>
            </w:r>
            <w:r w:rsidR="00C31922">
              <w:rPr>
                <w:rFonts w:ascii="Times New Roman" w:hAnsi="Times New Roman" w:cs="Times New Roman"/>
                <w:color w:val="000000" w:themeColor="text1"/>
                <w:sz w:val="24"/>
                <w:szCs w:val="24"/>
              </w:rPr>
              <w:t>1</w:t>
            </w:r>
            <w:r w:rsidRPr="00C33344">
              <w:rPr>
                <w:rFonts w:ascii="Times New Roman" w:hAnsi="Times New Roman" w:cs="Times New Roman"/>
                <w:color w:val="000000" w:themeColor="text1"/>
                <w:sz w:val="24"/>
                <w:szCs w:val="24"/>
              </w:rPr>
              <w:t>56%</w:t>
            </w:r>
          </w:p>
        </w:tc>
        <w:tc>
          <w:tcPr>
            <w:tcW w:w="819" w:type="pct"/>
          </w:tcPr>
          <w:p w:rsidR="00CB6BFF" w:rsidRPr="00C33344" w:rsidRDefault="005314C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 gelap</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8</w:t>
            </w:r>
          </w:p>
        </w:tc>
        <w:tc>
          <w:tcPr>
            <w:tcW w:w="715" w:type="pct"/>
          </w:tcPr>
          <w:p w:rsidR="00CB6BFF" w:rsidRPr="00C33344" w:rsidRDefault="00CB6BFF" w:rsidP="00CB6BFF">
            <w:pPr>
              <w:pStyle w:val="ListParagraph"/>
              <w:autoSpaceDE w:val="0"/>
              <w:autoSpaceDN w:val="0"/>
              <w:adjustRightInd w:val="0"/>
              <w:spacing w:line="360" w:lineRule="auto"/>
              <w:ind w:left="0"/>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0,003X</w:t>
            </w:r>
          </w:p>
        </w:tc>
        <w:tc>
          <w:tcPr>
            <w:tcW w:w="943" w:type="pct"/>
          </w:tcPr>
          <w:p w:rsidR="00CB6BFF" w:rsidRPr="00C33344" w:rsidRDefault="00CB6BFF" w:rsidP="00C31922">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w:t>
            </w:r>
            <w:r w:rsidR="00C31922">
              <w:rPr>
                <w:rFonts w:ascii="Times New Roman" w:hAnsi="Times New Roman" w:cs="Times New Roman"/>
                <w:color w:val="000000" w:themeColor="text1"/>
                <w:sz w:val="24"/>
                <w:szCs w:val="24"/>
              </w:rPr>
              <w:t>0</w:t>
            </w:r>
            <w:r w:rsidRPr="00C33344">
              <w:rPr>
                <w:rFonts w:ascii="Times New Roman" w:hAnsi="Times New Roman" w:cs="Times New Roman"/>
                <w:color w:val="000000" w:themeColor="text1"/>
                <w:sz w:val="24"/>
                <w:szCs w:val="24"/>
              </w:rPr>
              <w:t>1</w:t>
            </w:r>
            <w:r w:rsidR="00C31922">
              <w:rPr>
                <w:rFonts w:ascii="Times New Roman" w:hAnsi="Times New Roman" w:cs="Times New Roman"/>
                <w:color w:val="000000" w:themeColor="text1"/>
                <w:sz w:val="24"/>
                <w:szCs w:val="24"/>
              </w:rPr>
              <w:t>5</w:t>
            </w:r>
            <w:r w:rsidRPr="00C33344">
              <w:rPr>
                <w:rFonts w:ascii="Times New Roman" w:hAnsi="Times New Roman" w:cs="Times New Roman"/>
                <w:color w:val="000000" w:themeColor="text1"/>
                <w:sz w:val="24"/>
                <w:szCs w:val="24"/>
              </w:rPr>
              <w:t>%</w:t>
            </w:r>
          </w:p>
        </w:tc>
        <w:tc>
          <w:tcPr>
            <w:tcW w:w="819" w:type="pct"/>
          </w:tcPr>
          <w:p w:rsidR="00CB6BFF" w:rsidRPr="00C33344" w:rsidRDefault="005314C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biru</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Sesuai</w:t>
            </w:r>
          </w:p>
        </w:tc>
      </w:tr>
      <w:tr w:rsidR="00CB6BFF" w:rsidRPr="00C33344" w:rsidTr="0066130A">
        <w:trPr>
          <w:cnfStyle w:val="000000100000"/>
        </w:trPr>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9</w:t>
            </w:r>
          </w:p>
        </w:tc>
        <w:tc>
          <w:tcPr>
            <w:tcW w:w="715" w:type="pct"/>
          </w:tcPr>
          <w:p w:rsidR="00CB6BFF"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2</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2,5%</w:t>
            </w:r>
          </w:p>
        </w:tc>
        <w:tc>
          <w:tcPr>
            <w:tcW w:w="819" w:type="pct"/>
          </w:tcPr>
          <w:p w:rsidR="00CB6BFF" w:rsidRPr="00C33344" w:rsidRDefault="00C33344"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Jingga</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10</w:t>
            </w:r>
          </w:p>
        </w:tc>
        <w:tc>
          <w:tcPr>
            <w:tcW w:w="715" w:type="pct"/>
          </w:tcPr>
          <w:p w:rsidR="00CB6BFF" w:rsidRPr="00C33344" w:rsidRDefault="00CB6BFF" w:rsidP="00CB6BFF">
            <w:pPr>
              <w:pStyle w:val="ListParagraph"/>
              <w:autoSpaceDE w:val="0"/>
              <w:autoSpaceDN w:val="0"/>
              <w:adjustRightInd w:val="0"/>
              <w:spacing w:line="360" w:lineRule="auto"/>
              <w:ind w:left="0"/>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4</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1,25%</w:t>
            </w:r>
          </w:p>
        </w:tc>
        <w:tc>
          <w:tcPr>
            <w:tcW w:w="819" w:type="pct"/>
          </w:tcPr>
          <w:p w:rsidR="00CB6BFF" w:rsidRPr="00C33344" w:rsidRDefault="00C33344" w:rsidP="00CB6BFF">
            <w:pPr>
              <w:pStyle w:val="ListParagraph"/>
              <w:autoSpaceDE w:val="0"/>
              <w:autoSpaceDN w:val="0"/>
              <w:adjustRightInd w:val="0"/>
              <w:spacing w:line="360" w:lineRule="auto"/>
              <w:ind w:left="0"/>
              <w:jc w:val="center"/>
              <w:cnfStyle w:val="00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Kuning kehijauan</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rPr>
          <w:cnfStyle w:val="000000100000"/>
        </w:trPr>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11</w:t>
            </w:r>
          </w:p>
        </w:tc>
        <w:tc>
          <w:tcPr>
            <w:tcW w:w="715" w:type="pct"/>
          </w:tcPr>
          <w:p w:rsidR="00CB6BFF" w:rsidRPr="00C33344" w:rsidRDefault="00CB6BFF" w:rsidP="00CB6BFF">
            <w:pPr>
              <w:pStyle w:val="ListParagraph"/>
              <w:autoSpaceDE w:val="0"/>
              <w:autoSpaceDN w:val="0"/>
              <w:adjustRightInd w:val="0"/>
              <w:spacing w:line="360" w:lineRule="auto"/>
              <w:ind w:left="0"/>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8</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0,625%</w:t>
            </w:r>
          </w:p>
        </w:tc>
        <w:tc>
          <w:tcPr>
            <w:tcW w:w="819" w:type="pct"/>
          </w:tcPr>
          <w:p w:rsidR="00CB6BFF" w:rsidRPr="00C33344" w:rsidRDefault="00C33344" w:rsidP="00CB6BFF">
            <w:pPr>
              <w:pStyle w:val="ListParagraph"/>
              <w:autoSpaceDE w:val="0"/>
              <w:autoSpaceDN w:val="0"/>
              <w:adjustRightInd w:val="0"/>
              <w:spacing w:line="360" w:lineRule="auto"/>
              <w:ind w:left="0"/>
              <w:jc w:val="center"/>
              <w:cnfStyle w:val="0000001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Kutidak ning hijau</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r w:rsidR="00CB6BFF" w:rsidRPr="00C33344" w:rsidTr="0066130A">
        <w:trPr>
          <w:cnfStyle w:val="010000000000"/>
        </w:trPr>
        <w:tc>
          <w:tcPr>
            <w:cnfStyle w:val="001000000000"/>
            <w:tcW w:w="498" w:type="pct"/>
          </w:tcPr>
          <w:p w:rsidR="00CB6BFF" w:rsidRPr="00C33344" w:rsidRDefault="00CB6BFF"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12</w:t>
            </w:r>
          </w:p>
        </w:tc>
        <w:tc>
          <w:tcPr>
            <w:tcW w:w="715" w:type="pct"/>
          </w:tcPr>
          <w:p w:rsidR="00CB6BFF" w:rsidRPr="00C33344" w:rsidRDefault="00CB6BFF" w:rsidP="00CB6BFF">
            <w:pPr>
              <w:pStyle w:val="ListParagraph"/>
              <w:autoSpaceDE w:val="0"/>
              <w:autoSpaceDN w:val="0"/>
              <w:adjustRightInd w:val="0"/>
              <w:spacing w:line="360" w:lineRule="auto"/>
              <w:ind w:left="0"/>
              <w:cnfStyle w:val="01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Faktor 16</w:t>
            </w:r>
          </w:p>
        </w:tc>
        <w:tc>
          <w:tcPr>
            <w:tcW w:w="943" w:type="pct"/>
          </w:tcPr>
          <w:p w:rsidR="00CB6BFF" w:rsidRPr="00C33344" w:rsidRDefault="00CB6BFF" w:rsidP="00CB6BFF">
            <w:pPr>
              <w:pStyle w:val="ListParagraph"/>
              <w:autoSpaceDE w:val="0"/>
              <w:autoSpaceDN w:val="0"/>
              <w:adjustRightInd w:val="0"/>
              <w:spacing w:line="360" w:lineRule="auto"/>
              <w:ind w:left="0"/>
              <w:jc w:val="center"/>
              <w:cnfStyle w:val="010000000000"/>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0,3125%</w:t>
            </w:r>
          </w:p>
        </w:tc>
        <w:tc>
          <w:tcPr>
            <w:tcW w:w="819" w:type="pct"/>
          </w:tcPr>
          <w:p w:rsidR="00CB6BFF" w:rsidRPr="00C33344" w:rsidRDefault="00C33344" w:rsidP="00CB6BFF">
            <w:pPr>
              <w:pStyle w:val="ListParagraph"/>
              <w:autoSpaceDE w:val="0"/>
              <w:autoSpaceDN w:val="0"/>
              <w:adjustRightInd w:val="0"/>
              <w:spacing w:line="360" w:lineRule="auto"/>
              <w:ind w:left="0"/>
              <w:jc w:val="center"/>
              <w:cnfStyle w:val="010000000000"/>
              <w:rPr>
                <w:rFonts w:ascii="Times New Roman" w:hAnsi="Times New Roman" w:cs="Times New Roman"/>
                <w:b w:val="0"/>
                <w:color w:val="000000" w:themeColor="text1"/>
                <w:sz w:val="24"/>
                <w:szCs w:val="24"/>
              </w:rPr>
            </w:pPr>
            <w:r w:rsidRPr="00C33344">
              <w:rPr>
                <w:rFonts w:ascii="Times New Roman" w:hAnsi="Times New Roman" w:cs="Times New Roman"/>
                <w:b w:val="0"/>
                <w:color w:val="000000" w:themeColor="text1"/>
                <w:sz w:val="24"/>
                <w:szCs w:val="24"/>
              </w:rPr>
              <w:t>kuning</w:t>
            </w:r>
          </w:p>
        </w:tc>
        <w:tc>
          <w:tcPr>
            <w:cnfStyle w:val="000100000000"/>
            <w:tcW w:w="2026" w:type="pct"/>
          </w:tcPr>
          <w:p w:rsidR="00CB6BFF" w:rsidRPr="00C33344" w:rsidRDefault="00C33344" w:rsidP="00CB6BFF">
            <w:pPr>
              <w:pStyle w:val="ListParagraph"/>
              <w:autoSpaceDE w:val="0"/>
              <w:autoSpaceDN w:val="0"/>
              <w:adjustRightInd w:val="0"/>
              <w:spacing w:line="360" w:lineRule="auto"/>
              <w:ind w:left="0"/>
              <w:jc w:val="center"/>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Tidak sesuai</w:t>
            </w:r>
          </w:p>
        </w:tc>
      </w:tr>
    </w:tbl>
    <w:p w:rsidR="009F7DE3" w:rsidRPr="00C33344" w:rsidRDefault="009F7DE3"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9F7DE3" w:rsidRPr="00C33344" w:rsidRDefault="00CB6BFF"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Kesimpulan: </w:t>
      </w:r>
    </w:p>
    <w:p w:rsidR="00C33344" w:rsidRPr="00C33344" w:rsidRDefault="00C33344" w:rsidP="00C33344">
      <w:pPr>
        <w:pStyle w:val="ListParagraph"/>
        <w:numPr>
          <w:ilvl w:val="0"/>
          <w:numId w:val="16"/>
        </w:numPr>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 xml:space="preserve">Pada hasil percobaan pengenceran glukosa 5% pada tabel 2 di atas  menunjukkan bahwa ketidaksesuaian hasil terjadi kemungkinan disebabkan pada uji benedict seluruh zat pereduksi selain glukosa yang terdapat di dalam larutan juga bereaksi dengan larutan benedict sehingga dapat terjadi false positif. Penyebab lain ketidak sesuaian hasil ini adalah </w:t>
      </w:r>
      <w:r w:rsidR="001C4207">
        <w:rPr>
          <w:rFonts w:ascii="Times New Roman" w:hAnsi="Times New Roman" w:cs="Times New Roman"/>
          <w:color w:val="000000" w:themeColor="text1"/>
          <w:sz w:val="24"/>
          <w:szCs w:val="24"/>
        </w:rPr>
        <w:t>jumlah konsentrasi glukosa yang diambil dengan pipet</w:t>
      </w:r>
      <w:r w:rsidR="00487041">
        <w:rPr>
          <w:rFonts w:ascii="Times New Roman" w:hAnsi="Times New Roman" w:cs="Times New Roman"/>
          <w:color w:val="000000" w:themeColor="text1"/>
          <w:sz w:val="24"/>
          <w:szCs w:val="24"/>
        </w:rPr>
        <w:t xml:space="preserve"> tetes,</w:t>
      </w:r>
      <w:r w:rsidR="001C4207">
        <w:rPr>
          <w:rFonts w:ascii="Times New Roman" w:hAnsi="Times New Roman" w:cs="Times New Roman"/>
          <w:color w:val="000000" w:themeColor="text1"/>
          <w:sz w:val="24"/>
          <w:szCs w:val="24"/>
        </w:rPr>
        <w:t xml:space="preserve"> </w:t>
      </w:r>
      <w:r w:rsidRPr="00C33344">
        <w:rPr>
          <w:rFonts w:ascii="Times New Roman" w:hAnsi="Times New Roman" w:cs="Times New Roman"/>
          <w:color w:val="000000" w:themeColor="text1"/>
          <w:sz w:val="24"/>
          <w:szCs w:val="24"/>
        </w:rPr>
        <w:t>lamanya pemanasan, temperature pemanasan, karena hal ini sangat mempengaruhi reaksi yang terjadi pada uji benedict</w:t>
      </w:r>
    </w:p>
    <w:p w:rsidR="00C33344" w:rsidRPr="00C33344" w:rsidRDefault="00C33344" w:rsidP="00C33344">
      <w:pPr>
        <w:pStyle w:val="ListParagraph"/>
        <w:numPr>
          <w:ilvl w:val="0"/>
          <w:numId w:val="16"/>
        </w:numPr>
        <w:jc w:val="both"/>
        <w:rPr>
          <w:rFonts w:ascii="Times New Roman" w:hAnsi="Times New Roman" w:cs="Times New Roman"/>
          <w:color w:val="000000" w:themeColor="text1"/>
          <w:sz w:val="24"/>
          <w:szCs w:val="24"/>
        </w:rPr>
      </w:pPr>
      <w:r w:rsidRPr="00C33344">
        <w:rPr>
          <w:rFonts w:ascii="Times New Roman" w:hAnsi="Times New Roman" w:cs="Times New Roman"/>
          <w:color w:val="000000" w:themeColor="text1"/>
          <w:sz w:val="24"/>
          <w:szCs w:val="24"/>
        </w:rPr>
        <w:t>Penilaian kadar glukosa pada suatu larutan dengan menggunakan uji benedict ini tidak menunjukkan hasil yang bersifat kuantitatif, seperti pada saat kadar glukosa 0,05% dan 0,005%, warna yang dihasilkan sama, sehingga kita tidak dapat membedakan kadar konsentrasi yang sebenarnya.</w:t>
      </w:r>
    </w:p>
    <w:p w:rsidR="00C33344" w:rsidRDefault="00C33344" w:rsidP="00C33344">
      <w:pPr>
        <w:jc w:val="both"/>
        <w:rPr>
          <w:rFonts w:ascii="Times New Roman" w:hAnsi="Times New Roman" w:cs="Times New Roman"/>
          <w:b/>
          <w:color w:val="000000" w:themeColor="text1"/>
          <w:sz w:val="24"/>
          <w:szCs w:val="24"/>
        </w:rPr>
      </w:pPr>
    </w:p>
    <w:p w:rsidR="00C33344" w:rsidRDefault="00C33344" w:rsidP="00C33344">
      <w:pPr>
        <w:jc w:val="both"/>
        <w:rPr>
          <w:rFonts w:ascii="Times New Roman" w:hAnsi="Times New Roman" w:cs="Times New Roman"/>
          <w:b/>
          <w:color w:val="000000" w:themeColor="text1"/>
          <w:sz w:val="24"/>
          <w:szCs w:val="24"/>
        </w:rPr>
      </w:pPr>
    </w:p>
    <w:p w:rsidR="00C33344" w:rsidRPr="00C33344" w:rsidRDefault="00C33344" w:rsidP="00C33344">
      <w:pPr>
        <w:jc w:val="both"/>
        <w:rPr>
          <w:rFonts w:ascii="Times New Roman" w:hAnsi="Times New Roman" w:cs="Times New Roman"/>
          <w:b/>
          <w:color w:val="000000" w:themeColor="text1"/>
          <w:sz w:val="24"/>
          <w:szCs w:val="24"/>
        </w:rPr>
      </w:pPr>
      <w:r w:rsidRPr="00C33344">
        <w:rPr>
          <w:rFonts w:ascii="Times New Roman" w:hAnsi="Times New Roman" w:cs="Times New Roman"/>
          <w:b/>
          <w:color w:val="000000" w:themeColor="text1"/>
          <w:sz w:val="24"/>
          <w:szCs w:val="24"/>
        </w:rPr>
        <w:t>Saran :</w:t>
      </w:r>
    </w:p>
    <w:p w:rsidR="00487041" w:rsidRPr="00C33344" w:rsidRDefault="00487041" w:rsidP="00487041">
      <w:pPr>
        <w:pStyle w:val="ListParagraph"/>
        <w:numPr>
          <w:ilvl w:val="0"/>
          <w:numId w:val="11"/>
        </w:numPr>
        <w:autoSpaceDE w:val="0"/>
        <w:autoSpaceDN w:val="0"/>
        <w:adjustRightInd w:val="0"/>
        <w:spacing w:after="0" w:line="360"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percobaan perubahan pH, sebaiknya volume dan pH larutan yang dititrasi </w:t>
      </w:r>
      <w:r w:rsidRPr="00C33344">
        <w:rPr>
          <w:rFonts w:ascii="Times New Roman" w:hAnsi="Times New Roman" w:cs="Times New Roman"/>
          <w:color w:val="000000" w:themeColor="text1"/>
          <w:sz w:val="24"/>
          <w:szCs w:val="24"/>
        </w:rPr>
        <w:t>dalam melakukan persiapan Buffer dan titrasi ant</w:t>
      </w:r>
      <w:r>
        <w:rPr>
          <w:rFonts w:ascii="Times New Roman" w:hAnsi="Times New Roman" w:cs="Times New Roman"/>
          <w:color w:val="000000" w:themeColor="text1"/>
          <w:sz w:val="24"/>
          <w:szCs w:val="24"/>
        </w:rPr>
        <w:t xml:space="preserve">ar kelompok sama sehingga </w:t>
      </w:r>
      <w:r w:rsidRPr="00C33344">
        <w:rPr>
          <w:rFonts w:ascii="Times New Roman" w:hAnsi="Times New Roman" w:cs="Times New Roman"/>
          <w:color w:val="000000" w:themeColor="text1"/>
          <w:sz w:val="24"/>
          <w:szCs w:val="24"/>
        </w:rPr>
        <w:t xml:space="preserve">hasil pengukuran pH yang didapat bisa </w:t>
      </w:r>
      <w:r>
        <w:rPr>
          <w:rFonts w:ascii="Times New Roman" w:hAnsi="Times New Roman" w:cs="Times New Roman"/>
          <w:color w:val="000000" w:themeColor="text1"/>
          <w:sz w:val="24"/>
          <w:szCs w:val="24"/>
        </w:rPr>
        <w:t>dianalisa.</w:t>
      </w:r>
    </w:p>
    <w:p w:rsidR="00487041" w:rsidRDefault="00487041" w:rsidP="00487041">
      <w:pPr>
        <w:pStyle w:val="ListParagraph"/>
        <w:numPr>
          <w:ilvl w:val="0"/>
          <w:numId w:val="11"/>
        </w:numPr>
        <w:jc w:val="both"/>
        <w:rPr>
          <w:rFonts w:ascii="Times New Roman" w:hAnsi="Times New Roman" w:cs="Times New Roman"/>
          <w:color w:val="000000" w:themeColor="text1"/>
          <w:sz w:val="24"/>
          <w:szCs w:val="24"/>
        </w:rPr>
      </w:pPr>
      <w:r w:rsidRPr="00487041">
        <w:rPr>
          <w:rFonts w:ascii="Times New Roman" w:hAnsi="Times New Roman" w:cs="Times New Roman"/>
          <w:color w:val="000000" w:themeColor="text1"/>
          <w:sz w:val="24"/>
          <w:szCs w:val="24"/>
        </w:rPr>
        <w:t>Dalam percobaan pengenceran glukosa, mungkin bisa ditambahkan uji glukosa lainnya yang dapat memberikan gambaran hasil yang lebih akurat.</w:t>
      </w:r>
    </w:p>
    <w:p w:rsidR="00487041" w:rsidRPr="00487041" w:rsidRDefault="00487041" w:rsidP="00487041">
      <w:pPr>
        <w:pStyle w:val="ListParagraph"/>
        <w:ind w:left="927"/>
        <w:jc w:val="both"/>
        <w:rPr>
          <w:rFonts w:ascii="Times New Roman" w:hAnsi="Times New Roman" w:cs="Times New Roman"/>
          <w:color w:val="000000" w:themeColor="text1"/>
          <w:sz w:val="24"/>
          <w:szCs w:val="24"/>
        </w:rPr>
      </w:pPr>
    </w:p>
    <w:p w:rsidR="000D0A0A" w:rsidRPr="00C33344" w:rsidRDefault="000D0A0A" w:rsidP="009F7DE3">
      <w:pPr>
        <w:pStyle w:val="ListParagraph"/>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0D0A0A" w:rsidRPr="00C33344" w:rsidRDefault="000D0A0A" w:rsidP="000D0A0A">
      <w:pPr>
        <w:autoSpaceDE w:val="0"/>
        <w:autoSpaceDN w:val="0"/>
        <w:adjustRightInd w:val="0"/>
        <w:spacing w:after="0" w:line="360" w:lineRule="auto"/>
        <w:ind w:left="567"/>
        <w:jc w:val="both"/>
        <w:rPr>
          <w:rFonts w:ascii="Times New Roman" w:hAnsi="Times New Roman" w:cs="Times New Roman"/>
          <w:b/>
          <w:color w:val="000000" w:themeColor="text1"/>
          <w:sz w:val="24"/>
          <w:szCs w:val="24"/>
        </w:rPr>
      </w:pPr>
    </w:p>
    <w:p w:rsidR="001C4207" w:rsidRPr="00C33344" w:rsidRDefault="001C4207" w:rsidP="001C4207">
      <w:pPr>
        <w:pStyle w:val="ListParagraph"/>
        <w:autoSpaceDE w:val="0"/>
        <w:autoSpaceDN w:val="0"/>
        <w:adjustRightInd w:val="0"/>
        <w:spacing w:after="0" w:line="360" w:lineRule="auto"/>
        <w:ind w:left="993"/>
        <w:jc w:val="both"/>
        <w:rPr>
          <w:rFonts w:ascii="Times New Roman" w:hAnsi="Times New Roman" w:cs="Times New Roman"/>
          <w:color w:val="000000" w:themeColor="text1"/>
          <w:sz w:val="24"/>
          <w:szCs w:val="24"/>
        </w:rPr>
      </w:pPr>
    </w:p>
    <w:sectPr w:rsidR="001C4207" w:rsidRPr="00C33344" w:rsidSect="000028FE">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AE6" w:rsidRDefault="00613AE6" w:rsidP="00491B11">
      <w:pPr>
        <w:spacing w:after="0" w:line="240" w:lineRule="auto"/>
      </w:pPr>
      <w:r>
        <w:separator/>
      </w:r>
    </w:p>
  </w:endnote>
  <w:endnote w:type="continuationSeparator" w:id="1">
    <w:p w:rsidR="00613AE6" w:rsidRDefault="00613AE6" w:rsidP="00491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639"/>
      <w:docPartObj>
        <w:docPartGallery w:val="Page Numbers (Bottom of Page)"/>
        <w:docPartUnique/>
      </w:docPartObj>
    </w:sdtPr>
    <w:sdtContent>
      <w:p w:rsidR="00373A33" w:rsidRDefault="004D793C">
        <w:pPr>
          <w:pStyle w:val="Footer"/>
          <w:jc w:val="right"/>
        </w:pPr>
        <w:fldSimple w:instr=" PAGE   \* MERGEFORMAT ">
          <w:r w:rsidR="00494465">
            <w:rPr>
              <w:noProof/>
            </w:rPr>
            <w:t>3</w:t>
          </w:r>
        </w:fldSimple>
      </w:p>
    </w:sdtContent>
  </w:sdt>
  <w:p w:rsidR="00373A33" w:rsidRDefault="00373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AE6" w:rsidRDefault="00613AE6" w:rsidP="00491B11">
      <w:pPr>
        <w:spacing w:after="0" w:line="240" w:lineRule="auto"/>
      </w:pPr>
      <w:r>
        <w:separator/>
      </w:r>
    </w:p>
  </w:footnote>
  <w:footnote w:type="continuationSeparator" w:id="1">
    <w:p w:rsidR="00613AE6" w:rsidRDefault="00613AE6" w:rsidP="00491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B34FD"/>
    <w:multiLevelType w:val="hybridMultilevel"/>
    <w:tmpl w:val="2CD8A8D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nsid w:val="1C757686"/>
    <w:multiLevelType w:val="hybridMultilevel"/>
    <w:tmpl w:val="D7322D62"/>
    <w:lvl w:ilvl="0" w:tplc="6D0A85FC">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4D19D2"/>
    <w:multiLevelType w:val="hybridMultilevel"/>
    <w:tmpl w:val="EFB457EE"/>
    <w:lvl w:ilvl="0" w:tplc="8200D2DC">
      <w:start w:val="180"/>
      <w:numFmt w:val="bullet"/>
      <w:lvlText w:val="-"/>
      <w:lvlJc w:val="left"/>
      <w:pPr>
        <w:ind w:left="1069" w:hanging="360"/>
      </w:pPr>
      <w:rPr>
        <w:rFonts w:ascii="Calibri" w:eastAsiaTheme="minorHAnsi" w:hAnsi="Calibri" w:cs="Calibri"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3">
    <w:nsid w:val="2A650FCF"/>
    <w:multiLevelType w:val="hybridMultilevel"/>
    <w:tmpl w:val="9064B92A"/>
    <w:lvl w:ilvl="0" w:tplc="0421000F">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4">
    <w:nsid w:val="321045A9"/>
    <w:multiLevelType w:val="hybridMultilevel"/>
    <w:tmpl w:val="70B0A2D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333357D4"/>
    <w:multiLevelType w:val="hybridMultilevel"/>
    <w:tmpl w:val="318AD9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3BE193C"/>
    <w:multiLevelType w:val="hybridMultilevel"/>
    <w:tmpl w:val="99B2EB54"/>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4EF00543"/>
    <w:multiLevelType w:val="hybridMultilevel"/>
    <w:tmpl w:val="25F46C0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4F025222"/>
    <w:multiLevelType w:val="hybridMultilevel"/>
    <w:tmpl w:val="6C36B84A"/>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50592A2B"/>
    <w:multiLevelType w:val="hybridMultilevel"/>
    <w:tmpl w:val="BD364F3C"/>
    <w:lvl w:ilvl="0" w:tplc="6D0A85FC">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167DAE"/>
    <w:multiLevelType w:val="hybridMultilevel"/>
    <w:tmpl w:val="777A0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A1F227D"/>
    <w:multiLevelType w:val="hybridMultilevel"/>
    <w:tmpl w:val="960497D4"/>
    <w:lvl w:ilvl="0" w:tplc="6D0A85FC">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A564FF3"/>
    <w:multiLevelType w:val="hybridMultilevel"/>
    <w:tmpl w:val="F132D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D02E77"/>
    <w:multiLevelType w:val="hybridMultilevel"/>
    <w:tmpl w:val="6D34C65C"/>
    <w:lvl w:ilvl="0" w:tplc="7890A8EA">
      <w:start w:val="2"/>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9FE1012"/>
    <w:multiLevelType w:val="hybridMultilevel"/>
    <w:tmpl w:val="516619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80A74FD"/>
    <w:multiLevelType w:val="hybridMultilevel"/>
    <w:tmpl w:val="777A0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0"/>
  </w:num>
  <w:num w:numId="5">
    <w:abstractNumId w:val="5"/>
  </w:num>
  <w:num w:numId="6">
    <w:abstractNumId w:val="9"/>
  </w:num>
  <w:num w:numId="7">
    <w:abstractNumId w:val="1"/>
  </w:num>
  <w:num w:numId="8">
    <w:abstractNumId w:val="11"/>
  </w:num>
  <w:num w:numId="9">
    <w:abstractNumId w:val="13"/>
  </w:num>
  <w:num w:numId="10">
    <w:abstractNumId w:val="8"/>
  </w:num>
  <w:num w:numId="11">
    <w:abstractNumId w:val="6"/>
  </w:num>
  <w:num w:numId="12">
    <w:abstractNumId w:val="3"/>
  </w:num>
  <w:num w:numId="13">
    <w:abstractNumId w:val="2"/>
  </w:num>
  <w:num w:numId="14">
    <w:abstractNumId w:val="12"/>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966CB"/>
    <w:rsid w:val="000028FE"/>
    <w:rsid w:val="000618F1"/>
    <w:rsid w:val="00087416"/>
    <w:rsid w:val="000D0A0A"/>
    <w:rsid w:val="00194536"/>
    <w:rsid w:val="001C4207"/>
    <w:rsid w:val="002E31B6"/>
    <w:rsid w:val="00330E9A"/>
    <w:rsid w:val="00373A33"/>
    <w:rsid w:val="003966CB"/>
    <w:rsid w:val="003B5E4F"/>
    <w:rsid w:val="003C0896"/>
    <w:rsid w:val="00412709"/>
    <w:rsid w:val="00487041"/>
    <w:rsid w:val="00491B11"/>
    <w:rsid w:val="00494465"/>
    <w:rsid w:val="004C2183"/>
    <w:rsid w:val="004D793C"/>
    <w:rsid w:val="004E4562"/>
    <w:rsid w:val="005314CF"/>
    <w:rsid w:val="00613AE6"/>
    <w:rsid w:val="00655FC4"/>
    <w:rsid w:val="0066130A"/>
    <w:rsid w:val="006D2290"/>
    <w:rsid w:val="0070155E"/>
    <w:rsid w:val="00786775"/>
    <w:rsid w:val="00844881"/>
    <w:rsid w:val="008C6734"/>
    <w:rsid w:val="008D56A1"/>
    <w:rsid w:val="008F17D5"/>
    <w:rsid w:val="00987C9C"/>
    <w:rsid w:val="00990360"/>
    <w:rsid w:val="00991432"/>
    <w:rsid w:val="009B061C"/>
    <w:rsid w:val="009F0F03"/>
    <w:rsid w:val="009F7DE3"/>
    <w:rsid w:val="00AA57FF"/>
    <w:rsid w:val="00AC5F7A"/>
    <w:rsid w:val="00AD02F7"/>
    <w:rsid w:val="00AF0046"/>
    <w:rsid w:val="00AF62EC"/>
    <w:rsid w:val="00B5269F"/>
    <w:rsid w:val="00BB260E"/>
    <w:rsid w:val="00BE2A99"/>
    <w:rsid w:val="00C31922"/>
    <w:rsid w:val="00C33344"/>
    <w:rsid w:val="00C358BC"/>
    <w:rsid w:val="00CB6BFF"/>
    <w:rsid w:val="00D51B94"/>
    <w:rsid w:val="00D63C4E"/>
    <w:rsid w:val="00DA26A3"/>
    <w:rsid w:val="00E616F0"/>
    <w:rsid w:val="00E67E07"/>
    <w:rsid w:val="00EB58E8"/>
    <w:rsid w:val="00ED3415"/>
    <w:rsid w:val="00EE64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6CB"/>
    <w:pPr>
      <w:ind w:left="720"/>
      <w:contextualSpacing/>
    </w:pPr>
  </w:style>
  <w:style w:type="paragraph" w:styleId="Header">
    <w:name w:val="header"/>
    <w:basedOn w:val="Normal"/>
    <w:link w:val="HeaderChar"/>
    <w:uiPriority w:val="99"/>
    <w:semiHidden/>
    <w:unhideWhenUsed/>
    <w:rsid w:val="00491B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1B11"/>
  </w:style>
  <w:style w:type="paragraph" w:styleId="Footer">
    <w:name w:val="footer"/>
    <w:basedOn w:val="Normal"/>
    <w:link w:val="FooterChar"/>
    <w:uiPriority w:val="99"/>
    <w:unhideWhenUsed/>
    <w:rsid w:val="00491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B11"/>
  </w:style>
  <w:style w:type="table" w:styleId="TableGrid">
    <w:name w:val="Table Grid"/>
    <w:basedOn w:val="TableNormal"/>
    <w:uiPriority w:val="59"/>
    <w:rsid w:val="00BB2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061C"/>
    <w:rPr>
      <w:color w:val="808080"/>
    </w:rPr>
  </w:style>
  <w:style w:type="paragraph" w:styleId="BalloonText">
    <w:name w:val="Balloon Text"/>
    <w:basedOn w:val="Normal"/>
    <w:link w:val="BalloonTextChar"/>
    <w:uiPriority w:val="99"/>
    <w:semiHidden/>
    <w:unhideWhenUsed/>
    <w:rsid w:val="009B0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1C"/>
    <w:rPr>
      <w:rFonts w:ascii="Tahoma" w:hAnsi="Tahoma" w:cs="Tahoma"/>
      <w:sz w:val="16"/>
      <w:szCs w:val="16"/>
    </w:rPr>
  </w:style>
  <w:style w:type="table" w:customStyle="1" w:styleId="MediumGrid11">
    <w:name w:val="Medium Grid 11"/>
    <w:basedOn w:val="TableNormal"/>
    <w:uiPriority w:val="67"/>
    <w:rsid w:val="0066130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1">
    <w:name w:val="Light Shading1"/>
    <w:basedOn w:val="TableNormal"/>
    <w:uiPriority w:val="60"/>
    <w:rsid w:val="0066130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1">
    <w:name w:val="Medium Shading 11"/>
    <w:basedOn w:val="TableNormal"/>
    <w:uiPriority w:val="63"/>
    <w:rsid w:val="0066130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semiHidden/>
    <w:unhideWhenUsed/>
    <w:rsid w:val="004E45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Larut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id.wikipedia.org/wiki/Reaksi_kimia" TargetMode="External"/><Relationship Id="rId4" Type="http://schemas.openxmlformats.org/officeDocument/2006/relationships/settings" Target="settings.xml"/><Relationship Id="rId9" Type="http://schemas.openxmlformats.org/officeDocument/2006/relationships/hyperlink" Target="http://id.wikipedia.org/wiki/PH"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BIOMEDIK\praktikum\data%20praktikum%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baseline="0"/>
              <a:t>Grafik Perubahan </a:t>
            </a:r>
            <a:r>
              <a:rPr lang="en-US" sz="1400" baseline="0"/>
              <a:t>pH</a:t>
            </a:r>
            <a:r>
              <a:rPr lang="id-ID" sz="1400" baseline="0"/>
              <a:t> pada titrasi Na</a:t>
            </a:r>
            <a:r>
              <a:rPr lang="id-ID" sz="1400" baseline="-25000"/>
              <a:t>2</a:t>
            </a:r>
            <a:r>
              <a:rPr lang="id-ID" sz="1400" baseline="0"/>
              <a:t>HPO</a:t>
            </a:r>
            <a:r>
              <a:rPr lang="id-ID" sz="1400" baseline="-25000"/>
              <a:t>4</a:t>
            </a:r>
            <a:r>
              <a:rPr lang="id-ID" sz="1400" baseline="0"/>
              <a:t> dengan NaH</a:t>
            </a:r>
            <a:r>
              <a:rPr lang="id-ID" sz="1400" baseline="-25000"/>
              <a:t>2</a:t>
            </a:r>
            <a:r>
              <a:rPr lang="id-ID" sz="1400" baseline="0"/>
              <a:t>PO</a:t>
            </a:r>
            <a:r>
              <a:rPr lang="id-ID" sz="1400" baseline="-25000"/>
              <a:t>4</a:t>
            </a:r>
            <a:endParaRPr lang="en-US" sz="1400" baseline="-25000"/>
          </a:p>
        </c:rich>
      </c:tx>
      <c:layout>
        <c:manualLayout>
          <c:xMode val="edge"/>
          <c:yMode val="edge"/>
          <c:x val="0.1177708841125637"/>
          <c:y val="3.6865797611125385E-2"/>
        </c:manualLayout>
      </c:layout>
    </c:title>
    <c:plotArea>
      <c:layout>
        <c:manualLayout>
          <c:layoutTarget val="inner"/>
          <c:xMode val="edge"/>
          <c:yMode val="edge"/>
          <c:x val="0.12101917015728102"/>
          <c:y val="0.16261858572026341"/>
          <c:w val="0.76523080662119536"/>
          <c:h val="0.62296260793487834"/>
        </c:manualLayout>
      </c:layout>
      <c:scatterChart>
        <c:scatterStyle val="smoothMarker"/>
        <c:ser>
          <c:idx val="0"/>
          <c:order val="0"/>
          <c:tx>
            <c:strRef>
              <c:f>Sheet2!$A$2</c:f>
              <c:strCache>
                <c:ptCount val="1"/>
                <c:pt idx="0">
                  <c:v>pH</c:v>
                </c:pt>
              </c:strCache>
            </c:strRef>
          </c:tx>
          <c:xVal>
            <c:numRef>
              <c:f>Sheet2!$B$1:$M$1</c:f>
              <c:numCache>
                <c:formatCode>General</c:formatCode>
                <c:ptCount val="12"/>
                <c:pt idx="0">
                  <c:v>0</c:v>
                </c:pt>
                <c:pt idx="1">
                  <c:v>0.5</c:v>
                </c:pt>
                <c:pt idx="2">
                  <c:v>1.5</c:v>
                </c:pt>
                <c:pt idx="3">
                  <c:v>3.5</c:v>
                </c:pt>
                <c:pt idx="4">
                  <c:v>5.5</c:v>
                </c:pt>
                <c:pt idx="5">
                  <c:v>7.5</c:v>
                </c:pt>
                <c:pt idx="6">
                  <c:v>9.5</c:v>
                </c:pt>
                <c:pt idx="7">
                  <c:v>12</c:v>
                </c:pt>
                <c:pt idx="8">
                  <c:v>15</c:v>
                </c:pt>
                <c:pt idx="9">
                  <c:v>19</c:v>
                </c:pt>
                <c:pt idx="10">
                  <c:v>24.5</c:v>
                </c:pt>
                <c:pt idx="11">
                  <c:v>31</c:v>
                </c:pt>
              </c:numCache>
            </c:numRef>
          </c:xVal>
          <c:yVal>
            <c:numRef>
              <c:f>Sheet2!$B$2:$M$2</c:f>
              <c:numCache>
                <c:formatCode>General</c:formatCode>
                <c:ptCount val="12"/>
                <c:pt idx="0">
                  <c:v>8.42</c:v>
                </c:pt>
                <c:pt idx="1">
                  <c:v>7.96</c:v>
                </c:pt>
                <c:pt idx="2">
                  <c:v>7.55</c:v>
                </c:pt>
                <c:pt idx="3">
                  <c:v>7.21</c:v>
                </c:pt>
                <c:pt idx="4">
                  <c:v>7.02</c:v>
                </c:pt>
                <c:pt idx="5">
                  <c:v>6.89</c:v>
                </c:pt>
                <c:pt idx="6">
                  <c:v>6.8</c:v>
                </c:pt>
                <c:pt idx="7">
                  <c:v>6.7</c:v>
                </c:pt>
                <c:pt idx="8">
                  <c:v>6.6</c:v>
                </c:pt>
                <c:pt idx="9">
                  <c:v>6.5</c:v>
                </c:pt>
                <c:pt idx="10">
                  <c:v>6.4</c:v>
                </c:pt>
                <c:pt idx="11">
                  <c:v>6.3</c:v>
                </c:pt>
              </c:numCache>
            </c:numRef>
          </c:yVal>
          <c:smooth val="1"/>
        </c:ser>
        <c:axId val="106660608"/>
        <c:axId val="106662144"/>
      </c:scatterChart>
      <c:valAx>
        <c:axId val="106660608"/>
        <c:scaling>
          <c:orientation val="minMax"/>
          <c:max val="35"/>
          <c:min val="0"/>
        </c:scaling>
        <c:axPos val="b"/>
        <c:numFmt formatCode="General" sourceLinked="1"/>
        <c:tickLblPos val="nextTo"/>
        <c:spPr>
          <a:ln w="19050">
            <a:solidFill>
              <a:schemeClr val="tx1"/>
            </a:solidFill>
          </a:ln>
        </c:spPr>
        <c:crossAx val="106662144"/>
        <c:crosses val="autoZero"/>
        <c:crossBetween val="midCat"/>
        <c:majorUnit val="3"/>
        <c:minorUnit val="1"/>
      </c:valAx>
      <c:valAx>
        <c:axId val="106662144"/>
        <c:scaling>
          <c:orientation val="minMax"/>
          <c:max val="9"/>
          <c:min val="6"/>
        </c:scaling>
        <c:axPos val="l"/>
        <c:majorGridlines/>
        <c:numFmt formatCode="General" sourceLinked="1"/>
        <c:tickLblPos val="nextTo"/>
        <c:spPr>
          <a:ln w="19050">
            <a:solidFill>
              <a:schemeClr val="tx1"/>
            </a:solidFill>
          </a:ln>
        </c:spPr>
        <c:crossAx val="106660608"/>
        <c:crosses val="autoZero"/>
        <c:crossBetween val="midCat"/>
        <c:minorUnit val="0.1"/>
      </c:valAx>
      <c:spPr>
        <a:ln>
          <a:solidFill>
            <a:srgbClr val="FF0000"/>
          </a:solidFill>
        </a:ln>
      </c:spPr>
    </c:plotArea>
    <c:legend>
      <c:legendPos val="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0.38911</cdr:x>
      <cdr:y>0.89539</cdr:y>
    </cdr:from>
    <cdr:to>
      <cdr:x>0.57524</cdr:x>
      <cdr:y>0.9599</cdr:y>
    </cdr:to>
    <cdr:sp macro="" textlink="">
      <cdr:nvSpPr>
        <cdr:cNvPr id="2" name="Rectangle 1"/>
        <cdr:cNvSpPr/>
      </cdr:nvSpPr>
      <cdr:spPr>
        <a:xfrm xmlns:a="http://schemas.openxmlformats.org/drawingml/2006/main">
          <a:off x="2230180" y="3701459"/>
          <a:ext cx="1066799" cy="266700"/>
        </a:xfrm>
        <a:prstGeom xmlns:a="http://schemas.openxmlformats.org/drawingml/2006/main" prst="rect">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id-ID" sz="1100"/>
            <a:t>NaH</a:t>
          </a:r>
          <a:r>
            <a:rPr lang="id-ID" sz="1100" baseline="-25000"/>
            <a:t>2</a:t>
          </a:r>
          <a:r>
            <a:rPr lang="id-ID" sz="1100"/>
            <a:t>PO</a:t>
          </a:r>
          <a:r>
            <a:rPr lang="id-ID" sz="1100" baseline="-25000"/>
            <a:t>4</a:t>
          </a:r>
          <a:r>
            <a:rPr lang="id-ID" sz="1100"/>
            <a:t> (ml)</a:t>
          </a:r>
        </a:p>
      </cdr:txBody>
    </cdr:sp>
  </cdr:relSizeAnchor>
  <cdr:relSizeAnchor xmlns:cdr="http://schemas.openxmlformats.org/drawingml/2006/chartDrawing">
    <cdr:from>
      <cdr:x>0</cdr:x>
      <cdr:y>0.44753</cdr:y>
    </cdr:from>
    <cdr:to>
      <cdr:x>0.06647</cdr:x>
      <cdr:y>0.53755</cdr:y>
    </cdr:to>
    <cdr:sp macro="" textlink="">
      <cdr:nvSpPr>
        <cdr:cNvPr id="3" name="Rectangle 2"/>
        <cdr:cNvSpPr/>
      </cdr:nvSpPr>
      <cdr:spPr>
        <a:xfrm xmlns:a="http://schemas.openxmlformats.org/drawingml/2006/main" flipH="1">
          <a:off x="-53163" y="1850066"/>
          <a:ext cx="380999" cy="372139"/>
        </a:xfrm>
        <a:prstGeom xmlns:a="http://schemas.openxmlformats.org/drawingml/2006/main" prst="rect">
          <a:avLst/>
        </a:prstGeom>
        <a:solidFill xmlns:a="http://schemas.openxmlformats.org/drawingml/2006/main">
          <a:srgbClr val="4F81BD"/>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id-ID" sz="1100"/>
            <a:t>pH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7129-BF1F-4692-AFA5-9DC9D3CF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cp:lastModifiedBy>
  <cp:revision>15</cp:revision>
  <dcterms:created xsi:type="dcterms:W3CDTF">2012-10-04T11:05:00Z</dcterms:created>
  <dcterms:modified xsi:type="dcterms:W3CDTF">2012-11-01T01:44:00Z</dcterms:modified>
</cp:coreProperties>
</file>