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8D" w:rsidRPr="004D5075" w:rsidRDefault="00CE228D" w:rsidP="00953D4D">
      <w:pPr>
        <w:spacing w:after="0"/>
        <w:jc w:val="center"/>
        <w:rPr>
          <w:color w:val="1F497D" w:themeColor="text2"/>
          <w:sz w:val="26"/>
        </w:rPr>
      </w:pPr>
      <w:r w:rsidRPr="004D5075">
        <w:rPr>
          <w:color w:val="1F497D" w:themeColor="text2"/>
          <w:sz w:val="26"/>
        </w:rPr>
        <w:t>PRAKTIKUM 04</w:t>
      </w:r>
      <w:r w:rsidR="00953D4D" w:rsidRPr="004D5075">
        <w:rPr>
          <w:color w:val="1F497D" w:themeColor="text2"/>
          <w:sz w:val="26"/>
        </w:rPr>
        <w:t xml:space="preserve"> BM-506 </w:t>
      </w:r>
      <w:r w:rsidR="00953D4D" w:rsidRPr="004D5075">
        <w:rPr>
          <w:b/>
          <w:color w:val="1F497D" w:themeColor="text2"/>
          <w:sz w:val="26"/>
        </w:rPr>
        <w:t>KETRAMPILAN</w:t>
      </w:r>
      <w:r w:rsidR="00953D4D" w:rsidRPr="004D5075">
        <w:rPr>
          <w:color w:val="1F497D" w:themeColor="text2"/>
          <w:sz w:val="26"/>
        </w:rPr>
        <w:t xml:space="preserve"> DASAR LABORATORIUM</w:t>
      </w:r>
    </w:p>
    <w:p w:rsidR="00CE228D" w:rsidRPr="004D5075" w:rsidRDefault="00CE228D" w:rsidP="00953D4D">
      <w:pPr>
        <w:jc w:val="center"/>
        <w:rPr>
          <w:color w:val="1F497D" w:themeColor="text2"/>
          <w:sz w:val="26"/>
        </w:rPr>
      </w:pPr>
      <w:proofErr w:type="spellStart"/>
      <w:r w:rsidRPr="004D5075">
        <w:rPr>
          <w:color w:val="1F497D" w:themeColor="text2"/>
          <w:sz w:val="26"/>
        </w:rPr>
        <w:t>Kelompok</w:t>
      </w:r>
      <w:proofErr w:type="spellEnd"/>
      <w:r w:rsidRPr="004D5075">
        <w:rPr>
          <w:color w:val="1F497D" w:themeColor="text2"/>
          <w:sz w:val="26"/>
        </w:rPr>
        <w:t xml:space="preserve"> Siang/ </w:t>
      </w:r>
      <w:proofErr w:type="spellStart"/>
      <w:r w:rsidRPr="004D5075">
        <w:rPr>
          <w:color w:val="1F497D" w:themeColor="text2"/>
          <w:sz w:val="26"/>
        </w:rPr>
        <w:t>Kamis</w:t>
      </w:r>
      <w:proofErr w:type="spellEnd"/>
      <w:r w:rsidRPr="004D5075">
        <w:rPr>
          <w:color w:val="1F497D" w:themeColor="text2"/>
          <w:sz w:val="26"/>
        </w:rPr>
        <w:t xml:space="preserve">, 6 </w:t>
      </w:r>
      <w:proofErr w:type="spellStart"/>
      <w:r w:rsidRPr="004D5075">
        <w:rPr>
          <w:color w:val="1F497D" w:themeColor="text2"/>
          <w:sz w:val="26"/>
        </w:rPr>
        <w:t>Oktober</w:t>
      </w:r>
      <w:proofErr w:type="spellEnd"/>
      <w:r w:rsidRPr="004D5075">
        <w:rPr>
          <w:color w:val="1F497D" w:themeColor="text2"/>
          <w:sz w:val="26"/>
        </w:rPr>
        <w:t xml:space="preserve"> 2011</w:t>
      </w:r>
    </w:p>
    <w:p w:rsidR="00CE228D" w:rsidRDefault="00CE228D" w:rsidP="00CE228D"/>
    <w:p w:rsidR="00CE228D" w:rsidRDefault="00CE228D" w:rsidP="00953D4D">
      <w:pPr>
        <w:spacing w:after="0"/>
      </w:pPr>
      <w:proofErr w:type="spellStart"/>
      <w:r>
        <w:t>Tabel</w:t>
      </w:r>
      <w:proofErr w:type="spellEnd"/>
      <w:r>
        <w:t xml:space="preserve"> 1.a. Urea, data </w:t>
      </w:r>
      <w:proofErr w:type="spellStart"/>
      <w:r>
        <w:t>untuk</w:t>
      </w:r>
      <w:proofErr w:type="spellEnd"/>
      <w:r>
        <w:t xml:space="preserve"> </w:t>
      </w:r>
      <w:r w:rsidRPr="00953D4D">
        <w:rPr>
          <w:i/>
        </w:rPr>
        <w:t>doubling dilution</w:t>
      </w:r>
      <w:r>
        <w:t xml:space="preserve"> </w:t>
      </w:r>
    </w:p>
    <w:p w:rsidR="00CE228D" w:rsidRDefault="00CE228D" w:rsidP="00CE228D">
      <w:proofErr w:type="spellStart"/>
      <w:r>
        <w:t>Konsentrasi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urea= 500 mg/dl</w:t>
      </w:r>
    </w:p>
    <w:tbl>
      <w:tblPr>
        <w:tblStyle w:val="LightGrid-Accent1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E228D" w:rsidTr="004D5075">
        <w:trPr>
          <w:cnfStyle w:val="1000000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Group meja 1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Group meja 3</w:t>
            </w:r>
          </w:p>
        </w:tc>
      </w:tr>
      <w:tr w:rsidR="00CE228D" w:rsidRPr="00953D4D" w:rsidTr="004D5075">
        <w:trPr>
          <w:cnfStyle w:val="0000001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1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2,019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1,713</w:t>
            </w:r>
          </w:p>
        </w:tc>
      </w:tr>
      <w:tr w:rsidR="00CE228D" w:rsidRPr="00953D4D" w:rsidTr="004D5075">
        <w:trPr>
          <w:cnfStyle w:val="00000001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2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3,602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3,313</w:t>
            </w:r>
          </w:p>
        </w:tc>
      </w:tr>
      <w:tr w:rsidR="00CE228D" w:rsidRPr="00953D4D" w:rsidTr="004D5075">
        <w:trPr>
          <w:cnfStyle w:val="0000001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4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4,00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3,754</w:t>
            </w:r>
          </w:p>
        </w:tc>
      </w:tr>
      <w:tr w:rsidR="00CE228D" w:rsidRPr="00953D4D" w:rsidTr="004D5075">
        <w:trPr>
          <w:cnfStyle w:val="00000001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8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3,710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3,614</w:t>
            </w:r>
          </w:p>
        </w:tc>
      </w:tr>
      <w:tr w:rsidR="00CE228D" w:rsidRPr="00953D4D" w:rsidTr="004D5075">
        <w:trPr>
          <w:cnfStyle w:val="0000001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16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2,460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2,477</w:t>
            </w:r>
          </w:p>
        </w:tc>
      </w:tr>
      <w:tr w:rsidR="00CE228D" w:rsidRPr="00953D4D" w:rsidTr="004D5075">
        <w:trPr>
          <w:cnfStyle w:val="00000001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32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1,357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3,122</w:t>
            </w:r>
          </w:p>
        </w:tc>
      </w:tr>
      <w:tr w:rsidR="00CE228D" w:rsidRPr="00953D4D" w:rsidTr="004D5075">
        <w:trPr>
          <w:cnfStyle w:val="0000001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64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0,612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0,637</w:t>
            </w:r>
          </w:p>
        </w:tc>
      </w:tr>
      <w:tr w:rsidR="00CE228D" w:rsidRPr="00953D4D" w:rsidTr="004D5075">
        <w:trPr>
          <w:cnfStyle w:val="00000001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128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0,167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0,409</w:t>
            </w:r>
          </w:p>
        </w:tc>
      </w:tr>
      <w:tr w:rsidR="00CE228D" w:rsidRPr="00953D4D" w:rsidTr="004D5075">
        <w:trPr>
          <w:cnfStyle w:val="0000001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blanko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0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100000"/>
              <w:rPr>
                <w:color w:val="000000" w:themeColor="text1"/>
              </w:rPr>
            </w:pPr>
            <w:r w:rsidRPr="00953D4D">
              <w:rPr>
                <w:color w:val="000000" w:themeColor="text1"/>
              </w:rPr>
              <w:t>0</w:t>
            </w:r>
          </w:p>
        </w:tc>
      </w:tr>
      <w:tr w:rsidR="00CE228D" w:rsidRPr="00953D4D" w:rsidTr="004D5075">
        <w:trPr>
          <w:cnfStyle w:val="00000001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jc w:val="center"/>
              <w:cnfStyle w:val="000000010000"/>
              <w:rPr>
                <w:color w:val="000000" w:themeColor="text1"/>
              </w:rPr>
            </w:pPr>
          </w:p>
        </w:tc>
      </w:tr>
    </w:tbl>
    <w:p w:rsidR="00CE228D" w:rsidRDefault="00CE228D" w:rsidP="00CE228D">
      <w:pPr>
        <w:jc w:val="center"/>
      </w:pPr>
    </w:p>
    <w:p w:rsidR="00CE228D" w:rsidRDefault="00CE228D" w:rsidP="00953D4D">
      <w:pPr>
        <w:spacing w:after="0"/>
      </w:pPr>
      <w:proofErr w:type="spellStart"/>
      <w:proofErr w:type="gramStart"/>
      <w:r>
        <w:t>Tabel</w:t>
      </w:r>
      <w:proofErr w:type="spellEnd"/>
      <w:r>
        <w:t xml:space="preserve">  1.b</w:t>
      </w:r>
      <w:proofErr w:type="gramEnd"/>
      <w:r>
        <w:t xml:space="preserve">. Urea-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kalibrasi</w:t>
      </w:r>
      <w:proofErr w:type="spellEnd"/>
      <w:r>
        <w:t xml:space="preserve"> </w:t>
      </w:r>
      <w:proofErr w:type="spellStart"/>
      <w:r w:rsidRPr="00953D4D">
        <w:rPr>
          <w:i/>
        </w:rPr>
        <w:t>desimal</w:t>
      </w:r>
      <w:proofErr w:type="spellEnd"/>
      <w:r w:rsidRPr="00953D4D">
        <w:rPr>
          <w:i/>
        </w:rPr>
        <w:t xml:space="preserve"> </w:t>
      </w:r>
      <w:proofErr w:type="spellStart"/>
      <w:r w:rsidRPr="00953D4D">
        <w:rPr>
          <w:i/>
        </w:rPr>
        <w:t>delution</w:t>
      </w:r>
      <w:proofErr w:type="spellEnd"/>
    </w:p>
    <w:p w:rsidR="00CE228D" w:rsidRDefault="00CE228D" w:rsidP="00CE228D">
      <w:proofErr w:type="spellStart"/>
      <w:r>
        <w:t>Konsentrasi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urea= 500mg/dl</w:t>
      </w:r>
    </w:p>
    <w:tbl>
      <w:tblPr>
        <w:tblStyle w:val="LightGrid-Accent6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E228D" w:rsidTr="00953D4D">
        <w:trPr>
          <w:cnfStyle w:val="1000000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Group meja 1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Group meja 3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1,631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1,493</w:t>
            </w:r>
          </w:p>
        </w:tc>
      </w:tr>
      <w:tr w:rsidR="00CE228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3,528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3,195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10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3,691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3,545</w:t>
            </w:r>
          </w:p>
        </w:tc>
      </w:tr>
      <w:tr w:rsidR="00CE228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30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1,476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1,490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100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0,255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0,488</w:t>
            </w:r>
          </w:p>
        </w:tc>
      </w:tr>
      <w:tr w:rsidR="00CE228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300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0,139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1,785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blanko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Pr="00953D4D" w:rsidRDefault="00953D4D" w:rsidP="00A64687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311" w:type="dxa"/>
          </w:tcPr>
          <w:p w:rsidR="00CE228D" w:rsidRPr="00953D4D" w:rsidRDefault="00953D4D" w:rsidP="00A64687">
            <w:pPr>
              <w:jc w:val="center"/>
              <w:cnfStyle w:val="000000100000"/>
            </w:pPr>
            <w:r>
              <w:t>0</w:t>
            </w:r>
          </w:p>
        </w:tc>
      </w:tr>
    </w:tbl>
    <w:p w:rsidR="00CE228D" w:rsidRDefault="00CE228D" w:rsidP="00CE228D"/>
    <w:p w:rsidR="00CE228D" w:rsidRDefault="00CE228D" w:rsidP="00CE228D">
      <w:proofErr w:type="spellStart"/>
      <w:r>
        <w:t>Tabel</w:t>
      </w:r>
      <w:proofErr w:type="spellEnd"/>
      <w:r>
        <w:t xml:space="preserve"> 2-1: </w:t>
      </w:r>
      <w:proofErr w:type="spellStart"/>
      <w:r>
        <w:t>Glukosa</w:t>
      </w:r>
      <w:proofErr w:type="spellEnd"/>
      <w:r>
        <w:t xml:space="preserve">-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kalibrasi</w:t>
      </w:r>
      <w:proofErr w:type="spellEnd"/>
      <w:r>
        <w:t xml:space="preserve"> </w:t>
      </w:r>
      <w:r w:rsidRPr="00953D4D">
        <w:rPr>
          <w:i/>
        </w:rPr>
        <w:t>doubling dilution</w:t>
      </w:r>
    </w:p>
    <w:p w:rsidR="00CE228D" w:rsidRDefault="00CE228D" w:rsidP="00CE228D">
      <w:proofErr w:type="spellStart"/>
      <w:r>
        <w:t>Konsentrasi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glukosa</w:t>
      </w:r>
      <w:proofErr w:type="spellEnd"/>
      <w:r>
        <w:t>= 50</w:t>
      </w:r>
      <w:r w:rsidR="00953D4D">
        <w:t>mM</w:t>
      </w:r>
    </w:p>
    <w:tbl>
      <w:tblPr>
        <w:tblStyle w:val="LightGrid-Accent2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E228D" w:rsidTr="00953D4D">
        <w:trPr>
          <w:cnfStyle w:val="1000000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Group meja 2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100000000000"/>
            </w:pPr>
            <w:r>
              <w:t>Group meja 4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2,184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1,562</w:t>
            </w:r>
          </w:p>
        </w:tc>
      </w:tr>
      <w:tr w:rsidR="00CE228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1,843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0,638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1,076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0,175</w:t>
            </w:r>
          </w:p>
        </w:tc>
      </w:tr>
      <w:tr w:rsidR="00CE228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8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0,615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0,155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16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0,307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0,045</w:t>
            </w:r>
          </w:p>
        </w:tc>
      </w:tr>
      <w:tr w:rsidR="00CE228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32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0,209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0,031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64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0,136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0,087</w:t>
            </w:r>
          </w:p>
        </w:tc>
      </w:tr>
      <w:tr w:rsidR="00CE228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128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0,082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010000"/>
            </w:pPr>
            <w:r>
              <w:t>0,061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pPr>
              <w:jc w:val="center"/>
            </w:pPr>
            <w:r>
              <w:t>blanko</w:t>
            </w:r>
          </w:p>
        </w:tc>
        <w:tc>
          <w:tcPr>
            <w:tcW w:w="2310" w:type="dxa"/>
          </w:tcPr>
          <w:p w:rsidR="00CE228D" w:rsidRDefault="00CE228D" w:rsidP="00A64687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311" w:type="dxa"/>
          </w:tcPr>
          <w:p w:rsidR="00CE228D" w:rsidRDefault="00CE228D" w:rsidP="00A64687">
            <w:pPr>
              <w:jc w:val="center"/>
              <w:cnfStyle w:val="000000100000"/>
            </w:pPr>
            <w:r>
              <w:t>0</w:t>
            </w:r>
          </w:p>
        </w:tc>
      </w:tr>
    </w:tbl>
    <w:p w:rsidR="00CE228D" w:rsidRDefault="00CE228D" w:rsidP="00CE228D"/>
    <w:p w:rsidR="00CE228D" w:rsidRDefault="00CE228D" w:rsidP="00953D4D">
      <w:pPr>
        <w:spacing w:after="0"/>
      </w:pPr>
      <w:proofErr w:type="spellStart"/>
      <w:r>
        <w:lastRenderedPageBreak/>
        <w:t>Tabel</w:t>
      </w:r>
      <w:proofErr w:type="spellEnd"/>
      <w:r>
        <w:t xml:space="preserve"> 2b: GLUKOSA-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kalibrasi</w:t>
      </w:r>
      <w:proofErr w:type="spellEnd"/>
      <w:r>
        <w:t xml:space="preserve"> </w:t>
      </w:r>
      <w:proofErr w:type="spellStart"/>
      <w:r w:rsidRPr="00953D4D">
        <w:rPr>
          <w:i/>
        </w:rPr>
        <w:t>desimal</w:t>
      </w:r>
      <w:proofErr w:type="spellEnd"/>
      <w:r w:rsidRPr="00953D4D">
        <w:rPr>
          <w:i/>
        </w:rPr>
        <w:t xml:space="preserve"> </w:t>
      </w:r>
      <w:proofErr w:type="spellStart"/>
      <w:r w:rsidRPr="00953D4D">
        <w:rPr>
          <w:i/>
        </w:rPr>
        <w:t>delution</w:t>
      </w:r>
      <w:proofErr w:type="spellEnd"/>
    </w:p>
    <w:p w:rsidR="00CE228D" w:rsidRDefault="00CE228D" w:rsidP="00CE228D">
      <w:proofErr w:type="spellStart"/>
      <w:r>
        <w:t>Konsentrasi</w:t>
      </w:r>
      <w:proofErr w:type="spellEnd"/>
      <w:r>
        <w:t xml:space="preserve"> </w:t>
      </w:r>
      <w:proofErr w:type="spellStart"/>
      <w:r>
        <w:t>glukosa</w:t>
      </w:r>
      <w:proofErr w:type="spellEnd"/>
      <w:r>
        <w:t>= 50</w:t>
      </w:r>
      <w:r w:rsidR="00953D4D">
        <w:t>mM</w:t>
      </w:r>
    </w:p>
    <w:tbl>
      <w:tblPr>
        <w:tblStyle w:val="LightGrid-Accent2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E228D" w:rsidRPr="00953D4D" w:rsidTr="00953D4D">
        <w:trPr>
          <w:cnfStyle w:val="1000000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rPr>
                <w:b w:val="0"/>
              </w:rPr>
            </w:pPr>
            <w:r w:rsidRPr="00953D4D">
              <w:rPr>
                <w:b w:val="0"/>
              </w:rPr>
              <w:t>faktor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cnfStyle w:val="100000000000"/>
              <w:rPr>
                <w:b w:val="0"/>
              </w:rPr>
            </w:pPr>
            <w:r w:rsidRPr="00953D4D">
              <w:rPr>
                <w:b w:val="0"/>
              </w:rPr>
              <w:t>konsentrasi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100000000000"/>
              <w:rPr>
                <w:b w:val="0"/>
              </w:rPr>
            </w:pPr>
            <w:r w:rsidRPr="00953D4D">
              <w:rPr>
                <w:b w:val="0"/>
              </w:rPr>
              <w:t>Group meja 2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100000000000"/>
              <w:rPr>
                <w:b w:val="0"/>
              </w:rPr>
            </w:pPr>
            <w:r w:rsidRPr="00953D4D">
              <w:rPr>
                <w:b w:val="0"/>
              </w:rPr>
              <w:t>Group meja 4</w:t>
            </w:r>
          </w:p>
        </w:tc>
      </w:tr>
      <w:tr w:rsidR="00CE228D" w:rsidRPr="00953D4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rPr>
                <w:b w:val="0"/>
              </w:rPr>
            </w:pPr>
            <w:r w:rsidRPr="00953D4D">
              <w:rPr>
                <w:b w:val="0"/>
              </w:rPr>
              <w:t>1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cnfStyle w:val="000000100000"/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100000"/>
            </w:pPr>
            <w:r w:rsidRPr="00953D4D">
              <w:t>2,402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100000"/>
            </w:pPr>
            <w:r w:rsidRPr="00953D4D">
              <w:t>1</w:t>
            </w:r>
            <w:r w:rsidR="00953D4D" w:rsidRPr="00953D4D">
              <w:t>,</w:t>
            </w:r>
            <w:r w:rsidRPr="00953D4D">
              <w:t>436</w:t>
            </w:r>
          </w:p>
        </w:tc>
      </w:tr>
      <w:tr w:rsidR="00CE228D" w:rsidRPr="00953D4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rPr>
                <w:b w:val="0"/>
              </w:rPr>
            </w:pPr>
            <w:r w:rsidRPr="00953D4D">
              <w:rPr>
                <w:b w:val="0"/>
              </w:rPr>
              <w:t>3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cnfStyle w:val="000000010000"/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010000"/>
            </w:pPr>
            <w:r w:rsidRPr="00953D4D">
              <w:t>1,070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010000"/>
            </w:pPr>
            <w:r w:rsidRPr="00953D4D">
              <w:t>0,337</w:t>
            </w:r>
          </w:p>
        </w:tc>
      </w:tr>
      <w:tr w:rsidR="00CE228D" w:rsidRPr="00953D4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rPr>
                <w:b w:val="0"/>
              </w:rPr>
            </w:pPr>
            <w:r w:rsidRPr="00953D4D">
              <w:rPr>
                <w:b w:val="0"/>
              </w:rPr>
              <w:t>10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cnfStyle w:val="000000100000"/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100000"/>
            </w:pPr>
            <w:r w:rsidRPr="00953D4D">
              <w:t>0,427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100000"/>
            </w:pPr>
            <w:r w:rsidRPr="00953D4D">
              <w:t>0,005</w:t>
            </w:r>
          </w:p>
        </w:tc>
      </w:tr>
      <w:tr w:rsidR="00CE228D" w:rsidRPr="00953D4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rPr>
                <w:b w:val="0"/>
              </w:rPr>
            </w:pPr>
            <w:r w:rsidRPr="00953D4D">
              <w:rPr>
                <w:b w:val="0"/>
              </w:rPr>
              <w:t>30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cnfStyle w:val="000000010000"/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010000"/>
            </w:pPr>
            <w:r w:rsidRPr="00953D4D">
              <w:t>0,475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010000"/>
            </w:pPr>
            <w:r w:rsidRPr="00953D4D">
              <w:t>0,017</w:t>
            </w:r>
          </w:p>
        </w:tc>
      </w:tr>
      <w:tr w:rsidR="00CE228D" w:rsidRPr="00953D4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rPr>
                <w:b w:val="0"/>
              </w:rPr>
            </w:pPr>
            <w:r w:rsidRPr="00953D4D">
              <w:rPr>
                <w:b w:val="0"/>
              </w:rPr>
              <w:t>100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cnfStyle w:val="000000100000"/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100000"/>
            </w:pPr>
            <w:r w:rsidRPr="00953D4D">
              <w:t>-0,010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100000"/>
            </w:pPr>
            <w:r w:rsidRPr="00953D4D">
              <w:t>0,047</w:t>
            </w:r>
          </w:p>
        </w:tc>
      </w:tr>
      <w:tr w:rsidR="00CE228D" w:rsidRPr="00953D4D" w:rsidTr="00953D4D">
        <w:trPr>
          <w:cnfStyle w:val="000000010000"/>
        </w:trPr>
        <w:tc>
          <w:tcPr>
            <w:cnfStyle w:val="001000000000"/>
            <w:tcW w:w="2310" w:type="dxa"/>
          </w:tcPr>
          <w:p w:rsidR="00CE228D" w:rsidRPr="00953D4D" w:rsidRDefault="00CE228D" w:rsidP="00A64687">
            <w:pPr>
              <w:rPr>
                <w:b w:val="0"/>
              </w:rPr>
            </w:pPr>
            <w:r w:rsidRPr="00953D4D">
              <w:rPr>
                <w:b w:val="0"/>
              </w:rPr>
              <w:t>300</w:t>
            </w:r>
          </w:p>
        </w:tc>
        <w:tc>
          <w:tcPr>
            <w:tcW w:w="2310" w:type="dxa"/>
          </w:tcPr>
          <w:p w:rsidR="00CE228D" w:rsidRPr="00953D4D" w:rsidRDefault="00CE228D" w:rsidP="00A64687">
            <w:pPr>
              <w:cnfStyle w:val="000000010000"/>
            </w:pP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010000"/>
            </w:pPr>
            <w:r w:rsidRPr="00953D4D">
              <w:t>0,154</w:t>
            </w:r>
          </w:p>
        </w:tc>
        <w:tc>
          <w:tcPr>
            <w:tcW w:w="2311" w:type="dxa"/>
          </w:tcPr>
          <w:p w:rsidR="00CE228D" w:rsidRPr="00953D4D" w:rsidRDefault="00CE228D" w:rsidP="00A64687">
            <w:pPr>
              <w:cnfStyle w:val="000000010000"/>
            </w:pPr>
            <w:r w:rsidRPr="00953D4D">
              <w:t>0,044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r>
              <w:t>blanko</w:t>
            </w:r>
          </w:p>
        </w:tc>
        <w:tc>
          <w:tcPr>
            <w:tcW w:w="2310" w:type="dxa"/>
          </w:tcPr>
          <w:p w:rsidR="00CE228D" w:rsidRDefault="00CE228D" w:rsidP="00A64687">
            <w:pPr>
              <w:cnfStyle w:val="000000100000"/>
            </w:pPr>
          </w:p>
        </w:tc>
        <w:tc>
          <w:tcPr>
            <w:tcW w:w="2311" w:type="dxa"/>
          </w:tcPr>
          <w:p w:rsidR="00CE228D" w:rsidRDefault="00CE228D" w:rsidP="00A64687">
            <w:pPr>
              <w:cnfStyle w:val="000000100000"/>
            </w:pPr>
            <w:r>
              <w:t>0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000000100000"/>
            </w:pPr>
            <w:r>
              <w:t>0</w:t>
            </w:r>
          </w:p>
        </w:tc>
      </w:tr>
    </w:tbl>
    <w:p w:rsidR="00CE228D" w:rsidRDefault="00CE228D" w:rsidP="00CE228D"/>
    <w:p w:rsidR="00953D4D" w:rsidRDefault="00953D4D" w:rsidP="00CE228D"/>
    <w:p w:rsidR="00CE228D" w:rsidRDefault="00CE228D" w:rsidP="00CE228D"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glukosa</w:t>
      </w:r>
      <w:proofErr w:type="spellEnd"/>
      <w:r>
        <w:t xml:space="preserve">, </w:t>
      </w:r>
      <w:proofErr w:type="spellStart"/>
      <w:r>
        <w:t>trigliserida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urea plasma </w:t>
      </w:r>
      <w:proofErr w:type="spellStart"/>
      <w:r>
        <w:t>mahasiswa</w:t>
      </w:r>
      <w:proofErr w:type="spellEnd"/>
    </w:p>
    <w:tbl>
      <w:tblPr>
        <w:tblStyle w:val="DarkList-Accent1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E228D" w:rsidTr="00953D4D">
        <w:trPr>
          <w:cnfStyle w:val="100000000000"/>
        </w:trPr>
        <w:tc>
          <w:tcPr>
            <w:cnfStyle w:val="001000000000"/>
            <w:tcW w:w="2310" w:type="dxa"/>
          </w:tcPr>
          <w:p w:rsidR="00CE228D" w:rsidRDefault="00CE228D" w:rsidP="00A64687">
            <w:r>
              <w:t>Detil mahasiswa</w:t>
            </w:r>
          </w:p>
        </w:tc>
        <w:tc>
          <w:tcPr>
            <w:tcW w:w="2310" w:type="dxa"/>
          </w:tcPr>
          <w:p w:rsidR="00CE228D" w:rsidRDefault="00CE228D" w:rsidP="00A64687">
            <w:pPr>
              <w:cnfStyle w:val="100000000000"/>
            </w:pPr>
            <w:r>
              <w:t>glukosa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100000000000"/>
            </w:pPr>
            <w:r>
              <w:t>Trigliserida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100000000000"/>
            </w:pPr>
            <w:r>
              <w:t>urea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r>
              <w:t>Group 2</w:t>
            </w:r>
          </w:p>
        </w:tc>
        <w:tc>
          <w:tcPr>
            <w:tcW w:w="2310" w:type="dxa"/>
          </w:tcPr>
          <w:p w:rsidR="00CE228D" w:rsidRDefault="00CE228D" w:rsidP="00A64687">
            <w:pPr>
              <w:cnfStyle w:val="000000100000"/>
            </w:pPr>
            <w:r>
              <w:t>0,</w:t>
            </w:r>
            <w:r w:rsidR="00EB058F">
              <w:t>220</w:t>
            </w:r>
          </w:p>
          <w:p w:rsidR="00CE228D" w:rsidRPr="00CE228D" w:rsidRDefault="00CE228D" w:rsidP="00CE228D">
            <w:pPr>
              <w:cnfStyle w:val="000000100000"/>
            </w:pPr>
            <w:r>
              <w:t>Nilai standard:0,334</w:t>
            </w:r>
          </w:p>
        </w:tc>
        <w:tc>
          <w:tcPr>
            <w:tcW w:w="2311" w:type="dxa"/>
          </w:tcPr>
          <w:p w:rsidR="00CE228D" w:rsidRPr="00EB058F" w:rsidRDefault="00EB058F" w:rsidP="00A64687">
            <w:pPr>
              <w:cnfStyle w:val="000000100000"/>
            </w:pPr>
            <w:r>
              <w:t>0,090</w:t>
            </w:r>
          </w:p>
          <w:p w:rsidR="00CE228D" w:rsidRPr="00EB058F" w:rsidRDefault="00CE228D" w:rsidP="00A64687">
            <w:pPr>
              <w:cnfStyle w:val="000000100000"/>
            </w:pPr>
            <w:r>
              <w:t>Nilai standard:0,2</w:t>
            </w:r>
            <w:r w:rsidR="00EB058F">
              <w:t>00</w:t>
            </w:r>
          </w:p>
        </w:tc>
        <w:tc>
          <w:tcPr>
            <w:tcW w:w="2311" w:type="dxa"/>
          </w:tcPr>
          <w:p w:rsidR="00CE228D" w:rsidRPr="00EB058F" w:rsidRDefault="00EB058F" w:rsidP="00A64687">
            <w:pPr>
              <w:cnfStyle w:val="000000100000"/>
            </w:pPr>
            <w:r>
              <w:t>0,147</w:t>
            </w:r>
          </w:p>
          <w:p w:rsidR="00CE228D" w:rsidRPr="00EB058F" w:rsidRDefault="00CE228D" w:rsidP="00A64687">
            <w:pPr>
              <w:cnfStyle w:val="000000100000"/>
            </w:pPr>
            <w:r>
              <w:t>Nilai standard: 0,3</w:t>
            </w:r>
            <w:r w:rsidR="00EB058F">
              <w:t>26</w:t>
            </w:r>
          </w:p>
        </w:tc>
      </w:tr>
      <w:tr w:rsidR="00CE228D" w:rsidTr="00953D4D">
        <w:tc>
          <w:tcPr>
            <w:cnfStyle w:val="001000000000"/>
            <w:tcW w:w="2310" w:type="dxa"/>
          </w:tcPr>
          <w:p w:rsidR="00CE228D" w:rsidRDefault="00CE228D" w:rsidP="00A64687">
            <w:r>
              <w:t>Group 3</w:t>
            </w:r>
          </w:p>
        </w:tc>
        <w:tc>
          <w:tcPr>
            <w:tcW w:w="2310" w:type="dxa"/>
          </w:tcPr>
          <w:p w:rsidR="00CE228D" w:rsidRDefault="00CE228D" w:rsidP="00A64687">
            <w:pPr>
              <w:cnfStyle w:val="000000000000"/>
            </w:pPr>
            <w:r>
              <w:t>0,131</w:t>
            </w:r>
          </w:p>
          <w:p w:rsidR="00CE228D" w:rsidRDefault="00CE228D" w:rsidP="00A64687">
            <w:pPr>
              <w:cnfStyle w:val="000000000000"/>
            </w:pPr>
            <w:r>
              <w:t>Nilai standar: 0,337</w:t>
            </w:r>
          </w:p>
        </w:tc>
        <w:tc>
          <w:tcPr>
            <w:tcW w:w="2311" w:type="dxa"/>
          </w:tcPr>
          <w:p w:rsidR="00CE228D" w:rsidRPr="00EB058F" w:rsidRDefault="00EB058F" w:rsidP="00A64687">
            <w:pPr>
              <w:cnfStyle w:val="000000000000"/>
            </w:pPr>
            <w:r>
              <w:t>0,337</w:t>
            </w:r>
          </w:p>
          <w:p w:rsidR="00CE228D" w:rsidRDefault="00CE228D" w:rsidP="00EB058F">
            <w:pPr>
              <w:cnfStyle w:val="000000000000"/>
            </w:pPr>
            <w:r>
              <w:t>Nilai standard :0,2</w:t>
            </w:r>
            <w:r w:rsidR="00EB058F">
              <w:t>57</w:t>
            </w:r>
          </w:p>
        </w:tc>
        <w:tc>
          <w:tcPr>
            <w:tcW w:w="2311" w:type="dxa"/>
          </w:tcPr>
          <w:p w:rsidR="00CE228D" w:rsidRPr="00EB058F" w:rsidRDefault="00EB058F" w:rsidP="00A64687">
            <w:pPr>
              <w:cnfStyle w:val="000000000000"/>
            </w:pPr>
            <w:r>
              <w:t>0,179</w:t>
            </w:r>
          </w:p>
          <w:p w:rsidR="00CE228D" w:rsidRPr="00EB058F" w:rsidRDefault="00CE228D" w:rsidP="00A64687">
            <w:pPr>
              <w:cnfStyle w:val="000000000000"/>
            </w:pPr>
            <w:r>
              <w:t>Nilai standard: 0,3</w:t>
            </w:r>
            <w:r w:rsidR="00EB058F">
              <w:t>90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>
            <w:r>
              <w:t>Group 4</w:t>
            </w:r>
          </w:p>
        </w:tc>
        <w:tc>
          <w:tcPr>
            <w:tcW w:w="2310" w:type="dxa"/>
          </w:tcPr>
          <w:p w:rsidR="00CE228D" w:rsidRDefault="00CE228D" w:rsidP="00A64687">
            <w:pPr>
              <w:cnfStyle w:val="000000100000"/>
            </w:pPr>
            <w:r>
              <w:t>0,220</w:t>
            </w:r>
          </w:p>
          <w:p w:rsidR="00CE228D" w:rsidRDefault="00CE228D" w:rsidP="00A64687">
            <w:pPr>
              <w:cnfStyle w:val="000000100000"/>
            </w:pPr>
            <w:r>
              <w:t>Nilai standard: 0,334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000000100000"/>
            </w:pPr>
            <w:r>
              <w:t>0,337</w:t>
            </w:r>
          </w:p>
          <w:p w:rsidR="00CE228D" w:rsidRDefault="00CE228D" w:rsidP="00A64687">
            <w:pPr>
              <w:cnfStyle w:val="000000100000"/>
            </w:pPr>
            <w:r>
              <w:t>Nilai standard: 0,257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000000100000"/>
            </w:pPr>
            <w:r>
              <w:t>0,179</w:t>
            </w:r>
          </w:p>
          <w:p w:rsidR="00CE228D" w:rsidRDefault="00CE228D" w:rsidP="00A64687">
            <w:pPr>
              <w:cnfStyle w:val="000000100000"/>
            </w:pPr>
            <w:r>
              <w:t>Nilai standard: 0,390</w:t>
            </w:r>
          </w:p>
        </w:tc>
      </w:tr>
      <w:tr w:rsidR="00CE228D" w:rsidTr="00953D4D">
        <w:tc>
          <w:tcPr>
            <w:cnfStyle w:val="001000000000"/>
            <w:tcW w:w="2310" w:type="dxa"/>
          </w:tcPr>
          <w:p w:rsidR="00CE228D" w:rsidRDefault="00CE228D" w:rsidP="00A64687">
            <w:r>
              <w:t>Group 1</w:t>
            </w:r>
          </w:p>
        </w:tc>
        <w:tc>
          <w:tcPr>
            <w:tcW w:w="2310" w:type="dxa"/>
          </w:tcPr>
          <w:p w:rsidR="00CE228D" w:rsidRDefault="00CE228D" w:rsidP="00A64687">
            <w:pPr>
              <w:cnfStyle w:val="000000000000"/>
            </w:pPr>
            <w:r>
              <w:t>0,286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000000000000"/>
            </w:pPr>
            <w:r>
              <w:t>0,092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000000000000"/>
            </w:pPr>
            <w:r>
              <w:t>0,008</w:t>
            </w:r>
          </w:p>
        </w:tc>
      </w:tr>
      <w:tr w:rsidR="00CE228D" w:rsidTr="00953D4D">
        <w:trPr>
          <w:cnfStyle w:val="000000100000"/>
        </w:trPr>
        <w:tc>
          <w:tcPr>
            <w:cnfStyle w:val="001000000000"/>
            <w:tcW w:w="2310" w:type="dxa"/>
          </w:tcPr>
          <w:p w:rsidR="00CE228D" w:rsidRDefault="00CE228D" w:rsidP="00A64687"/>
        </w:tc>
        <w:tc>
          <w:tcPr>
            <w:tcW w:w="2310" w:type="dxa"/>
          </w:tcPr>
          <w:p w:rsidR="00CE228D" w:rsidRDefault="00CE228D" w:rsidP="00A64687">
            <w:pPr>
              <w:cnfStyle w:val="000000100000"/>
            </w:pPr>
            <w:r>
              <w:t>Nilai standar: 0,114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000000100000"/>
            </w:pPr>
            <w:r>
              <w:t>Nilai standard: 0,113</w:t>
            </w:r>
          </w:p>
        </w:tc>
        <w:tc>
          <w:tcPr>
            <w:tcW w:w="2311" w:type="dxa"/>
          </w:tcPr>
          <w:p w:rsidR="00CE228D" w:rsidRDefault="00CE228D" w:rsidP="00A64687">
            <w:pPr>
              <w:cnfStyle w:val="000000100000"/>
            </w:pPr>
            <w:r>
              <w:t>Nilai standard: 0,386</w:t>
            </w:r>
          </w:p>
        </w:tc>
      </w:tr>
    </w:tbl>
    <w:p w:rsidR="00CE228D" w:rsidRDefault="00CE228D" w:rsidP="00CE228D">
      <w:r>
        <w:tab/>
      </w:r>
    </w:p>
    <w:p w:rsidR="0069416C" w:rsidRDefault="0069416C"/>
    <w:sectPr w:rsidR="0069416C" w:rsidSect="00A64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E228D"/>
    <w:rsid w:val="00137AD8"/>
    <w:rsid w:val="00433DBF"/>
    <w:rsid w:val="00463153"/>
    <w:rsid w:val="004D5075"/>
    <w:rsid w:val="0069416C"/>
    <w:rsid w:val="00953D4D"/>
    <w:rsid w:val="00A64687"/>
    <w:rsid w:val="00CE228D"/>
    <w:rsid w:val="00EB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2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28D"/>
    <w:pPr>
      <w:ind w:left="720"/>
      <w:contextualSpacing/>
    </w:pPr>
  </w:style>
  <w:style w:type="table" w:styleId="LightShading">
    <w:name w:val="Light Shading"/>
    <w:basedOn w:val="TableNormal"/>
    <w:uiPriority w:val="60"/>
    <w:rsid w:val="00CE228D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4">
    <w:name w:val="Medium Shading 1 Accent 4"/>
    <w:basedOn w:val="TableNormal"/>
    <w:uiPriority w:val="63"/>
    <w:rsid w:val="00CE228D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E228D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6">
    <w:name w:val="Dark List Accent 6"/>
    <w:basedOn w:val="TableNormal"/>
    <w:uiPriority w:val="70"/>
    <w:rsid w:val="00CE228D"/>
    <w:pPr>
      <w:spacing w:after="0" w:line="240" w:lineRule="auto"/>
    </w:pPr>
    <w:rPr>
      <w:color w:val="FFFFFF" w:themeColor="background1"/>
      <w:lang w:val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Grid-Accent3">
    <w:name w:val="Colorful Grid Accent 3"/>
    <w:basedOn w:val="TableNormal"/>
    <w:uiPriority w:val="73"/>
    <w:rsid w:val="00CE228D"/>
    <w:pPr>
      <w:spacing w:after="0" w:line="240" w:lineRule="auto"/>
    </w:pPr>
    <w:rPr>
      <w:color w:val="000000" w:themeColor="text1"/>
      <w:lang w:val="id-ID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Shading2-Accent1">
    <w:name w:val="Medium Shading 2 Accent 1"/>
    <w:basedOn w:val="TableNormal"/>
    <w:uiPriority w:val="64"/>
    <w:rsid w:val="00953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953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53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953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DarkList-Accent1">
    <w:name w:val="Dark List Accent 1"/>
    <w:basedOn w:val="TableNormal"/>
    <w:uiPriority w:val="70"/>
    <w:rsid w:val="00953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ghtGrid-Accent1">
    <w:name w:val="Light Grid Accent 1"/>
    <w:basedOn w:val="TableNormal"/>
    <w:uiPriority w:val="62"/>
    <w:rsid w:val="004D50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7DD5-1CEB-40AC-B356-5376AEF3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Cassey</dc:creator>
  <cp:keywords/>
  <dc:description/>
  <cp:lastModifiedBy>Cassey</cp:lastModifiedBy>
  <cp:revision>2</cp:revision>
  <dcterms:created xsi:type="dcterms:W3CDTF">2011-10-09T18:41:00Z</dcterms:created>
  <dcterms:modified xsi:type="dcterms:W3CDTF">2011-10-09T18:41:00Z</dcterms:modified>
</cp:coreProperties>
</file>