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311B6A6E" w:rsidR="00321A19" w:rsidRDefault="00321A19" w:rsidP="00321A19">
      <w:pPr>
        <w:pStyle w:val="OMBInfo"/>
      </w:pPr>
      <w:r>
        <w:t>OMB No. 0925-0001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14:paraId="4DF5C492"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4DF5C490" w14:textId="3A04DD30" w:rsidR="0054471F" w:rsidRDefault="00215CA3">
            <w:pPr>
              <w:pStyle w:val="Heading1"/>
            </w:pPr>
            <w:r>
              <w:t xml:space="preserve">FELLOWSHIP APPLICANT </w:t>
            </w:r>
            <w:r w:rsidR="0054471F">
              <w:t>BIOGRAPHICAL SKETCH</w:t>
            </w:r>
          </w:p>
          <w:p w14:paraId="4DF5C491" w14:textId="58CDAEBF" w:rsidR="0054471F" w:rsidRPr="00F7284D" w:rsidRDefault="00215CA3" w:rsidP="00F7284D">
            <w:pPr>
              <w:pStyle w:val="HeadingNote"/>
            </w:pPr>
            <w:r>
              <w:t xml:space="preserve">Use only for individual </w:t>
            </w:r>
            <w:proofErr w:type="spellStart"/>
            <w:r>
              <w:t>predoctoral</w:t>
            </w:r>
            <w:proofErr w:type="spellEnd"/>
            <w:r>
              <w:t xml:space="preserve"> and postdoctoral fellowships</w:t>
            </w:r>
            <w:r w:rsidR="0054471F" w:rsidRPr="00F7284D">
              <w:t>.  DO NOT EXCEED FOUR PAGES.</w:t>
            </w:r>
          </w:p>
        </w:tc>
      </w:tr>
      <w:tr w:rsidR="0054471F" w14:paraId="4DF5C494" w14:textId="77777777">
        <w:trPr>
          <w:trHeight w:hRule="exact" w:val="216"/>
          <w:jc w:val="center"/>
        </w:trPr>
        <w:tc>
          <w:tcPr>
            <w:tcW w:w="10656" w:type="dxa"/>
            <w:gridSpan w:val="5"/>
            <w:tcBorders>
              <w:top w:val="single" w:sz="6" w:space="0" w:color="auto"/>
              <w:left w:val="nil"/>
              <w:bottom w:val="single" w:sz="6" w:space="0" w:color="auto"/>
              <w:right w:val="nil"/>
            </w:tcBorders>
          </w:tcPr>
          <w:p w14:paraId="4DF5C493" w14:textId="77777777" w:rsidR="0054471F" w:rsidRDefault="0054471F">
            <w:pPr>
              <w:jc w:val="center"/>
              <w:rPr>
                <w:rFonts w:cs="Arial"/>
                <w:sz w:val="20"/>
                <w:szCs w:val="20"/>
              </w:rPr>
            </w:pPr>
          </w:p>
        </w:tc>
      </w:tr>
      <w:tr w:rsidR="009F72E5" w14:paraId="4DF5C499"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5" w14:textId="03F1C65D" w:rsidR="009F72E5" w:rsidRDefault="009F72E5">
            <w:pPr>
              <w:pStyle w:val="FormFieldCaption"/>
            </w:pPr>
            <w:r>
              <w:t>NAME</w:t>
            </w:r>
            <w:r w:rsidR="00215CA3">
              <w:t xml:space="preserve"> OF FELLOWSHIP APPLICANT</w:t>
            </w:r>
          </w:p>
          <w:p w14:paraId="4DF5C496" w14:textId="45738F83" w:rsidR="009F72E5" w:rsidRDefault="007932BE">
            <w:pPr>
              <w:pStyle w:val="DataField11pt-Single"/>
            </w:pPr>
            <w:r>
              <w:t>Jiao, Alex</w:t>
            </w:r>
          </w:p>
        </w:tc>
        <w:tc>
          <w:tcPr>
            <w:tcW w:w="5328" w:type="dxa"/>
            <w:gridSpan w:val="3"/>
            <w:vMerge w:val="restart"/>
            <w:tcBorders>
              <w:top w:val="single" w:sz="6" w:space="0" w:color="auto"/>
              <w:left w:val="nil"/>
              <w:right w:val="nil"/>
            </w:tcBorders>
            <w:tcMar>
              <w:top w:w="14" w:type="dxa"/>
              <w:bottom w:w="14" w:type="dxa"/>
            </w:tcMar>
          </w:tcPr>
          <w:p w14:paraId="4DF5C497" w14:textId="77777777" w:rsidR="009F72E5" w:rsidRDefault="009F72E5">
            <w:pPr>
              <w:pStyle w:val="FormFieldCaption"/>
            </w:pPr>
            <w:r>
              <w:t>POSITION TITLE</w:t>
            </w:r>
          </w:p>
          <w:p w14:paraId="4DF5C498" w14:textId="5368AD63" w:rsidR="009F72E5" w:rsidRDefault="007932BE">
            <w:pPr>
              <w:pStyle w:val="DataField11pt-Single"/>
            </w:pPr>
            <w:r>
              <w:t>Graduate Research Assistant</w:t>
            </w:r>
          </w:p>
        </w:tc>
      </w:tr>
      <w:tr w:rsidR="009F72E5" w14:paraId="4DF5C49D"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A" w14:textId="77777777" w:rsidR="009F72E5" w:rsidRDefault="005C2BDD">
            <w:pPr>
              <w:pStyle w:val="FormFieldCaption"/>
            </w:pPr>
            <w:proofErr w:type="spellStart"/>
            <w:r>
              <w:t>eRA</w:t>
            </w:r>
            <w:proofErr w:type="spellEnd"/>
            <w:r w:rsidR="006C1E1F">
              <w:t xml:space="preserve"> </w:t>
            </w:r>
            <w:r w:rsidR="009F72E5">
              <w:t>COMMONS USER NAME</w:t>
            </w:r>
            <w:r w:rsidR="00447F3A">
              <w:t xml:space="preserve"> (credential, e.g., agency login)</w:t>
            </w:r>
          </w:p>
          <w:p w14:paraId="4DF5C49B" w14:textId="7D557B50" w:rsidR="009F72E5" w:rsidRDefault="007932BE" w:rsidP="009F72E5">
            <w:pPr>
              <w:pStyle w:val="DataField11pt-Single"/>
            </w:pPr>
            <w:proofErr w:type="spellStart"/>
            <w:r>
              <w:t>alexjiao</w:t>
            </w:r>
            <w:proofErr w:type="spellEnd"/>
          </w:p>
        </w:tc>
        <w:tc>
          <w:tcPr>
            <w:tcW w:w="5328" w:type="dxa"/>
            <w:gridSpan w:val="3"/>
            <w:vMerge/>
            <w:tcBorders>
              <w:left w:val="nil"/>
              <w:bottom w:val="single" w:sz="6" w:space="0" w:color="auto"/>
              <w:right w:val="nil"/>
            </w:tcBorders>
            <w:tcMar>
              <w:top w:w="14" w:type="dxa"/>
              <w:bottom w:w="14" w:type="dxa"/>
            </w:tcMar>
          </w:tcPr>
          <w:p w14:paraId="4DF5C49C" w14:textId="77777777" w:rsidR="009F72E5" w:rsidRDefault="009F72E5">
            <w:pPr>
              <w:pStyle w:val="FormFieldCaption"/>
            </w:pPr>
          </w:p>
        </w:tc>
      </w:tr>
      <w:tr w:rsidR="0054471F" w14:paraId="4DF5C49F" w14:textId="77777777" w:rsidTr="0014571A">
        <w:trPr>
          <w:trHeight w:hRule="exact" w:val="438"/>
          <w:jc w:val="center"/>
        </w:trPr>
        <w:tc>
          <w:tcPr>
            <w:tcW w:w="10656" w:type="dxa"/>
            <w:gridSpan w:val="5"/>
            <w:tcBorders>
              <w:left w:val="nil"/>
              <w:bottom w:val="single" w:sz="6" w:space="0" w:color="auto"/>
            </w:tcBorders>
            <w:vAlign w:val="center"/>
          </w:tcPr>
          <w:p w14:paraId="4DF5C49E" w14:textId="55FD2CC5" w:rsidR="0054471F" w:rsidRDefault="0037667F" w:rsidP="00F7284D">
            <w:pPr>
              <w:pStyle w:val="FormFieldCaption"/>
            </w:pPr>
            <w:r>
              <w:t xml:space="preserve">EDUCATION/TRAINING </w:t>
            </w:r>
            <w:r w:rsidR="0054471F">
              <w:rPr>
                <w:i/>
                <w:iCs/>
              </w:rPr>
              <w:t>(Begin with baccalaureate or other initial professional education, such as nursing, include postdoctoral training</w:t>
            </w:r>
            <w:r w:rsidR="0014571A">
              <w:rPr>
                <w:i/>
                <w:iCs/>
              </w:rPr>
              <w:t xml:space="preserve"> and residency training if applicable</w:t>
            </w:r>
            <w:r w:rsidR="0054471F">
              <w:rPr>
                <w:i/>
                <w:iCs/>
              </w:rPr>
              <w:t>.)</w:t>
            </w:r>
          </w:p>
        </w:tc>
      </w:tr>
      <w:tr w:rsidR="0054471F" w14:paraId="4DF5C4A5" w14:textId="77777777">
        <w:trPr>
          <w:jc w:val="center"/>
        </w:trPr>
        <w:tc>
          <w:tcPr>
            <w:tcW w:w="5058" w:type="dxa"/>
            <w:tcBorders>
              <w:top w:val="single" w:sz="6" w:space="0" w:color="auto"/>
              <w:left w:val="nil"/>
              <w:bottom w:val="single" w:sz="6" w:space="0" w:color="auto"/>
              <w:right w:val="single" w:sz="6" w:space="0" w:color="auto"/>
            </w:tcBorders>
            <w:vAlign w:val="center"/>
          </w:tcPr>
          <w:p w14:paraId="4DF5C4A0" w14:textId="77777777"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4DF5C4A1" w14:textId="77777777" w:rsidR="0054471F" w:rsidRDefault="0054471F">
            <w:pPr>
              <w:pStyle w:val="FormFieldCaption"/>
              <w:jc w:val="center"/>
            </w:pPr>
            <w:r>
              <w:t>DEGREE</w:t>
            </w:r>
          </w:p>
          <w:p w14:paraId="4DF5C4A2" w14:textId="77777777" w:rsidR="0054471F" w:rsidRDefault="0054471F">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DF5C4A3" w14:textId="77777777"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4DF5C4A4" w14:textId="77777777" w:rsidR="0054471F" w:rsidRDefault="0054471F">
            <w:pPr>
              <w:pStyle w:val="FormFieldCaption"/>
              <w:jc w:val="center"/>
            </w:pPr>
            <w:r>
              <w:t>FIELD OF STUDY</w:t>
            </w:r>
          </w:p>
        </w:tc>
      </w:tr>
      <w:tr w:rsidR="007932BE" w14:paraId="4DF5C4AF" w14:textId="77777777" w:rsidTr="007932BE">
        <w:trPr>
          <w:jc w:val="center"/>
        </w:trPr>
        <w:tc>
          <w:tcPr>
            <w:tcW w:w="5058" w:type="dxa"/>
            <w:tcBorders>
              <w:top w:val="nil"/>
              <w:left w:val="nil"/>
              <w:right w:val="single" w:sz="4" w:space="0" w:color="auto"/>
            </w:tcBorders>
          </w:tcPr>
          <w:p w14:paraId="4DF5C4AB" w14:textId="79BA517F" w:rsidR="007932BE" w:rsidRDefault="007932BE" w:rsidP="00FF02D0">
            <w:pPr>
              <w:pStyle w:val="DataField11pt-Single"/>
            </w:pPr>
            <w:r>
              <w:t>Northwestern University, Evanston, IL</w:t>
            </w:r>
          </w:p>
        </w:tc>
        <w:tc>
          <w:tcPr>
            <w:tcW w:w="1511" w:type="dxa"/>
            <w:gridSpan w:val="2"/>
            <w:tcBorders>
              <w:top w:val="nil"/>
              <w:left w:val="single" w:sz="4" w:space="0" w:color="auto"/>
              <w:right w:val="single" w:sz="4" w:space="0" w:color="auto"/>
            </w:tcBorders>
            <w:vAlign w:val="center"/>
          </w:tcPr>
          <w:p w14:paraId="4DF5C4AC" w14:textId="445A1AED" w:rsidR="007932BE" w:rsidRDefault="007932BE" w:rsidP="00FF02D0">
            <w:pPr>
              <w:pStyle w:val="DataField11pt-Single"/>
              <w:jc w:val="center"/>
            </w:pPr>
            <w:r>
              <w:t>BSc</w:t>
            </w:r>
          </w:p>
        </w:tc>
        <w:tc>
          <w:tcPr>
            <w:tcW w:w="1422" w:type="dxa"/>
            <w:tcBorders>
              <w:top w:val="nil"/>
              <w:left w:val="single" w:sz="4" w:space="0" w:color="auto"/>
              <w:right w:val="single" w:sz="4" w:space="0" w:color="auto"/>
            </w:tcBorders>
            <w:vAlign w:val="center"/>
          </w:tcPr>
          <w:p w14:paraId="4DF5C4AD" w14:textId="658E2329" w:rsidR="007932BE" w:rsidRDefault="007932BE" w:rsidP="00FF02D0">
            <w:pPr>
              <w:pStyle w:val="DataField11pt-Single"/>
              <w:jc w:val="center"/>
            </w:pPr>
            <w:r>
              <w:t>06/10</w:t>
            </w:r>
          </w:p>
        </w:tc>
        <w:tc>
          <w:tcPr>
            <w:tcW w:w="2665" w:type="dxa"/>
            <w:tcBorders>
              <w:top w:val="nil"/>
              <w:left w:val="single" w:sz="4" w:space="0" w:color="auto"/>
              <w:right w:val="nil"/>
            </w:tcBorders>
            <w:vAlign w:val="center"/>
          </w:tcPr>
          <w:p w14:paraId="4DF5C4AE" w14:textId="6694A868" w:rsidR="007932BE" w:rsidRDefault="007932BE" w:rsidP="00FF02D0">
            <w:pPr>
              <w:pStyle w:val="DataField11pt-Single"/>
            </w:pPr>
            <w:r>
              <w:t>Biomedical Engineering</w:t>
            </w:r>
          </w:p>
        </w:tc>
      </w:tr>
      <w:tr w:rsidR="007932BE" w14:paraId="4DF5C4B4" w14:textId="77777777" w:rsidTr="007932BE">
        <w:trPr>
          <w:jc w:val="center"/>
        </w:trPr>
        <w:tc>
          <w:tcPr>
            <w:tcW w:w="5058" w:type="dxa"/>
            <w:tcBorders>
              <w:top w:val="nil"/>
              <w:left w:val="nil"/>
              <w:bottom w:val="single" w:sz="4" w:space="0" w:color="auto"/>
              <w:right w:val="single" w:sz="4" w:space="0" w:color="auto"/>
            </w:tcBorders>
          </w:tcPr>
          <w:p w14:paraId="4DF5C4B0" w14:textId="7BD56394" w:rsidR="007932BE" w:rsidRDefault="007932BE" w:rsidP="00FF02D0">
            <w:pPr>
              <w:pStyle w:val="DataField11pt-Single"/>
            </w:pPr>
            <w:r w:rsidRPr="00B27AA9">
              <w:t>University of Washington, Seattle, WA</w:t>
            </w:r>
          </w:p>
        </w:tc>
        <w:tc>
          <w:tcPr>
            <w:tcW w:w="1511" w:type="dxa"/>
            <w:gridSpan w:val="2"/>
            <w:tcBorders>
              <w:top w:val="nil"/>
              <w:left w:val="single" w:sz="4" w:space="0" w:color="auto"/>
              <w:bottom w:val="single" w:sz="4" w:space="0" w:color="auto"/>
              <w:right w:val="single" w:sz="4" w:space="0" w:color="auto"/>
            </w:tcBorders>
            <w:vAlign w:val="center"/>
          </w:tcPr>
          <w:p w14:paraId="4DF5C4B1" w14:textId="4FC7E12B" w:rsidR="007932BE" w:rsidRDefault="007932BE" w:rsidP="00FF02D0">
            <w:pPr>
              <w:pStyle w:val="DataField11pt-Single"/>
              <w:jc w:val="center"/>
            </w:pPr>
            <w:r>
              <w:t>PhD</w:t>
            </w:r>
          </w:p>
        </w:tc>
        <w:tc>
          <w:tcPr>
            <w:tcW w:w="1422" w:type="dxa"/>
            <w:tcBorders>
              <w:top w:val="nil"/>
              <w:left w:val="single" w:sz="4" w:space="0" w:color="auto"/>
              <w:bottom w:val="single" w:sz="4" w:space="0" w:color="auto"/>
              <w:right w:val="single" w:sz="4" w:space="0" w:color="auto"/>
            </w:tcBorders>
            <w:vAlign w:val="center"/>
          </w:tcPr>
          <w:p w14:paraId="4DF5C4B2" w14:textId="2B9DFA36" w:rsidR="007932BE" w:rsidRDefault="007932BE" w:rsidP="00FF02D0">
            <w:pPr>
              <w:pStyle w:val="DataField11pt-Single"/>
              <w:jc w:val="center"/>
            </w:pPr>
            <w:r>
              <w:t>12/15</w:t>
            </w:r>
          </w:p>
        </w:tc>
        <w:tc>
          <w:tcPr>
            <w:tcW w:w="2665" w:type="dxa"/>
            <w:tcBorders>
              <w:top w:val="nil"/>
              <w:left w:val="single" w:sz="4" w:space="0" w:color="auto"/>
              <w:bottom w:val="single" w:sz="4" w:space="0" w:color="auto"/>
              <w:right w:val="nil"/>
            </w:tcBorders>
            <w:vAlign w:val="center"/>
          </w:tcPr>
          <w:p w14:paraId="4DF5C4B3" w14:textId="700D7FDC" w:rsidR="007932BE" w:rsidRDefault="007932BE" w:rsidP="00FF02D0">
            <w:pPr>
              <w:pStyle w:val="DataField11pt-Single"/>
            </w:pPr>
            <w:r>
              <w:t>Bioengineering</w:t>
            </w:r>
          </w:p>
        </w:tc>
      </w:tr>
    </w:tbl>
    <w:p w14:paraId="4DF5C4C2" w14:textId="77777777" w:rsidR="00E67A05" w:rsidRPr="003949F8" w:rsidRDefault="00E67A05" w:rsidP="00392BEC">
      <w:pPr>
        <w:pStyle w:val="Subtitle"/>
      </w:pPr>
      <w:r w:rsidRPr="003949F8">
        <w:t>A.</w:t>
      </w:r>
      <w:r w:rsidRPr="003949F8">
        <w:tab/>
        <w:t>Personal Statement</w:t>
      </w:r>
    </w:p>
    <w:p w14:paraId="4525AD1C" w14:textId="56F35E96" w:rsidR="00D24199" w:rsidRDefault="00D24199" w:rsidP="004F35CD">
      <w:pPr>
        <w:pStyle w:val="Subtitle"/>
        <w:spacing w:before="240"/>
        <w:jc w:val="both"/>
        <w:rPr>
          <w:rFonts w:eastAsia="Batang" w:cs="Arial"/>
          <w:b w:val="0"/>
          <w:color w:val="000000"/>
          <w:szCs w:val="22"/>
          <w:lang w:eastAsia="zh-CN"/>
        </w:rPr>
      </w:pPr>
      <w:r w:rsidRPr="00A11966">
        <w:rPr>
          <w:rFonts w:eastAsia="Batang" w:cs="Arial"/>
          <w:b w:val="0"/>
          <w:color w:val="000000"/>
          <w:szCs w:val="22"/>
          <w:lang w:eastAsia="zh-CN"/>
        </w:rPr>
        <w:t xml:space="preserve">The goal of the proposed research is to develop </w:t>
      </w:r>
      <w:r>
        <w:rPr>
          <w:rFonts w:eastAsia="Batang" w:cs="Arial"/>
          <w:b w:val="0"/>
          <w:color w:val="000000"/>
          <w:szCs w:val="22"/>
          <w:lang w:eastAsia="zh-CN"/>
        </w:rPr>
        <w:t xml:space="preserve">bioengineered 3D </w:t>
      </w:r>
      <w:r w:rsidRPr="00A11966">
        <w:rPr>
          <w:rFonts w:eastAsia="Batang" w:cs="Arial"/>
          <w:b w:val="0"/>
          <w:color w:val="000000"/>
          <w:szCs w:val="22"/>
          <w:lang w:eastAsia="zh-CN"/>
        </w:rPr>
        <w:t xml:space="preserve">human cardiac tissue </w:t>
      </w:r>
      <w:r>
        <w:rPr>
          <w:rFonts w:eastAsia="Batang" w:cs="Arial"/>
          <w:b w:val="0"/>
          <w:color w:val="000000"/>
          <w:szCs w:val="22"/>
          <w:lang w:eastAsia="zh-CN"/>
        </w:rPr>
        <w:t>models with physiological structure and function to be used both as cardiac microenvironments and engineered tissue constructs</w:t>
      </w:r>
      <w:r w:rsidRPr="00A11966">
        <w:rPr>
          <w:rFonts w:eastAsia="Batang" w:cs="Arial"/>
          <w:b w:val="0"/>
          <w:color w:val="000000"/>
          <w:szCs w:val="22"/>
          <w:lang w:eastAsia="zh-CN"/>
        </w:rPr>
        <w:t xml:space="preserve">. </w:t>
      </w:r>
      <w:r w:rsidR="00A27D10">
        <w:rPr>
          <w:rFonts w:eastAsia="Batang" w:cs="Arial"/>
          <w:b w:val="0"/>
          <w:color w:val="000000"/>
          <w:szCs w:val="22"/>
          <w:lang w:eastAsia="zh-CN"/>
        </w:rPr>
        <w:t xml:space="preserve">I have </w:t>
      </w:r>
      <w:r w:rsidR="00FF14FA">
        <w:rPr>
          <w:rFonts w:eastAsia="Batang" w:cs="Arial"/>
          <w:b w:val="0"/>
          <w:color w:val="000000"/>
          <w:szCs w:val="22"/>
          <w:lang w:eastAsia="zh-CN"/>
        </w:rPr>
        <w:t xml:space="preserve">previously </w:t>
      </w:r>
      <w:r w:rsidR="00A27D10">
        <w:rPr>
          <w:rFonts w:eastAsia="Batang" w:cs="Arial"/>
          <w:b w:val="0"/>
          <w:color w:val="000000"/>
          <w:szCs w:val="22"/>
          <w:lang w:eastAsia="zh-CN"/>
        </w:rPr>
        <w:t>had research experience in biomaterials and engineered tissues and 3D cellular microenvironments</w:t>
      </w:r>
      <w:r w:rsidR="00FF14FA">
        <w:rPr>
          <w:rFonts w:eastAsia="Batang" w:cs="Arial"/>
          <w:b w:val="0"/>
          <w:color w:val="000000"/>
          <w:szCs w:val="22"/>
          <w:lang w:eastAsia="zh-CN"/>
        </w:rPr>
        <w:t xml:space="preserve"> as an undergraduate researcher</w:t>
      </w:r>
      <w:r w:rsidR="005428E0">
        <w:rPr>
          <w:rFonts w:eastAsia="Batang" w:cs="Arial"/>
          <w:b w:val="0"/>
          <w:color w:val="000000"/>
          <w:szCs w:val="22"/>
          <w:lang w:eastAsia="zh-CN"/>
        </w:rPr>
        <w:t xml:space="preserve">. At the University of Michigan, I worked as a summer lab assistant under the supervision of Jan </w:t>
      </w:r>
      <w:proofErr w:type="spellStart"/>
      <w:r w:rsidR="005428E0">
        <w:rPr>
          <w:rFonts w:eastAsia="Batang" w:cs="Arial"/>
          <w:b w:val="0"/>
          <w:color w:val="000000"/>
          <w:szCs w:val="22"/>
          <w:lang w:eastAsia="zh-CN"/>
        </w:rPr>
        <w:t>Stegemann</w:t>
      </w:r>
      <w:proofErr w:type="spellEnd"/>
      <w:r w:rsidR="005428E0">
        <w:rPr>
          <w:rFonts w:eastAsia="Batang" w:cs="Arial"/>
          <w:b w:val="0"/>
          <w:color w:val="000000"/>
          <w:szCs w:val="22"/>
          <w:lang w:eastAsia="zh-CN"/>
        </w:rPr>
        <w:t xml:space="preserve"> for two summers.</w:t>
      </w:r>
      <w:r w:rsidR="00FF14FA">
        <w:rPr>
          <w:rFonts w:eastAsia="Batang" w:cs="Arial"/>
          <w:b w:val="0"/>
          <w:color w:val="000000"/>
          <w:szCs w:val="22"/>
          <w:lang w:eastAsia="zh-CN"/>
        </w:rPr>
        <w:t xml:space="preserve"> I worked on fabrication of agarose/fibrin </w:t>
      </w:r>
      <w:proofErr w:type="spellStart"/>
      <w:r w:rsidR="00FF14FA">
        <w:rPr>
          <w:rFonts w:eastAsia="Batang" w:cs="Arial"/>
          <w:b w:val="0"/>
          <w:color w:val="000000"/>
          <w:szCs w:val="22"/>
          <w:lang w:eastAsia="zh-CN"/>
        </w:rPr>
        <w:t>microbeads</w:t>
      </w:r>
      <w:proofErr w:type="spellEnd"/>
      <w:r w:rsidR="00FF14FA">
        <w:rPr>
          <w:rFonts w:eastAsia="Batang" w:cs="Arial"/>
          <w:b w:val="0"/>
          <w:color w:val="000000"/>
          <w:szCs w:val="22"/>
          <w:lang w:eastAsia="zh-CN"/>
        </w:rPr>
        <w:t xml:space="preserve"> for use as an engineered cellular microenvironment as well as developed a composite collagen/hydroxyapatite cell encapsulated scaffold which was subsequently mineralized using Simulated Body Fluid for bone tissue engineering.</w:t>
      </w:r>
      <w:r w:rsidR="00E67F48">
        <w:rPr>
          <w:rFonts w:eastAsia="Batang" w:cs="Arial"/>
          <w:b w:val="0"/>
          <w:color w:val="000000"/>
          <w:szCs w:val="22"/>
          <w:lang w:eastAsia="zh-CN"/>
        </w:rPr>
        <w:t xml:space="preserve"> These projects yielded a first author audiovisual presentation and co-authored manuscript (</w:t>
      </w:r>
      <w:proofErr w:type="spellStart"/>
      <w:r w:rsidR="00E67F48">
        <w:rPr>
          <w:rFonts w:eastAsia="Batang" w:cs="Arial"/>
          <w:b w:val="0"/>
          <w:i/>
          <w:color w:val="000000"/>
          <w:szCs w:val="22"/>
          <w:lang w:eastAsia="zh-CN"/>
        </w:rPr>
        <w:t>Acta</w:t>
      </w:r>
      <w:proofErr w:type="spellEnd"/>
      <w:r w:rsidR="00E67F48">
        <w:rPr>
          <w:rFonts w:eastAsia="Batang" w:cs="Arial"/>
          <w:b w:val="0"/>
          <w:i/>
          <w:color w:val="000000"/>
          <w:szCs w:val="22"/>
          <w:lang w:eastAsia="zh-CN"/>
        </w:rPr>
        <w:t xml:space="preserve"> </w:t>
      </w:r>
      <w:proofErr w:type="spellStart"/>
      <w:r w:rsidR="00E67F48">
        <w:rPr>
          <w:rFonts w:eastAsia="Batang" w:cs="Arial"/>
          <w:b w:val="0"/>
          <w:i/>
          <w:color w:val="000000"/>
          <w:szCs w:val="22"/>
          <w:lang w:eastAsia="zh-CN"/>
        </w:rPr>
        <w:t>Biomaterialia</w:t>
      </w:r>
      <w:proofErr w:type="spellEnd"/>
      <w:r w:rsidR="00E67F48">
        <w:rPr>
          <w:rFonts w:eastAsia="Batang" w:cs="Arial"/>
          <w:b w:val="0"/>
          <w:i/>
          <w:color w:val="000000"/>
          <w:szCs w:val="22"/>
          <w:lang w:eastAsia="zh-CN"/>
        </w:rPr>
        <w:t xml:space="preserve"> 2012</w:t>
      </w:r>
      <w:r w:rsidR="00E67F48" w:rsidRPr="00E67F48">
        <w:rPr>
          <w:rFonts w:eastAsia="Batang" w:cs="Arial"/>
          <w:b w:val="0"/>
          <w:color w:val="000000"/>
          <w:szCs w:val="22"/>
          <w:lang w:eastAsia="zh-CN"/>
        </w:rPr>
        <w:t>)</w:t>
      </w:r>
      <w:r w:rsidR="00E67F48">
        <w:rPr>
          <w:rFonts w:eastAsia="Batang" w:cs="Arial"/>
          <w:b w:val="0"/>
          <w:i/>
          <w:color w:val="000000"/>
          <w:szCs w:val="22"/>
          <w:lang w:eastAsia="zh-CN"/>
        </w:rPr>
        <w:t xml:space="preserve"> </w:t>
      </w:r>
      <w:r w:rsidR="00E67F48">
        <w:rPr>
          <w:rFonts w:eastAsia="Batang" w:cs="Arial"/>
          <w:b w:val="0"/>
          <w:color w:val="000000"/>
          <w:szCs w:val="22"/>
          <w:lang w:eastAsia="zh-CN"/>
        </w:rPr>
        <w:t xml:space="preserve">and poster presentation. At Northwestern University, I worked for two years as an undergraduate researcher under the supervision of Guillermo Ameer. My projects involved the characterization of </w:t>
      </w:r>
      <w:r w:rsidR="004F35CD">
        <w:rPr>
          <w:rFonts w:eastAsia="Batang" w:cs="Arial"/>
          <w:b w:val="0"/>
          <w:color w:val="000000"/>
          <w:szCs w:val="22"/>
          <w:lang w:eastAsia="zh-CN"/>
        </w:rPr>
        <w:t>β</w:t>
      </w:r>
      <w:r w:rsidR="00E67F48">
        <w:rPr>
          <w:rFonts w:eastAsia="Batang" w:cs="Arial"/>
          <w:b w:val="0"/>
          <w:color w:val="000000"/>
          <w:szCs w:val="22"/>
          <w:lang w:eastAsia="zh-CN"/>
        </w:rPr>
        <w:t xml:space="preserve">-amyloid 1-40 and 1-42 peptides on the inflammatory response of endothelial cells, as well as the fabrication and characterization of receptor-immobilized agarose </w:t>
      </w:r>
      <w:proofErr w:type="spellStart"/>
      <w:r w:rsidR="00E67F48">
        <w:rPr>
          <w:rFonts w:eastAsia="Batang" w:cs="Arial"/>
          <w:b w:val="0"/>
          <w:color w:val="000000"/>
          <w:szCs w:val="22"/>
          <w:lang w:eastAsia="zh-CN"/>
        </w:rPr>
        <w:t>microbeads</w:t>
      </w:r>
      <w:proofErr w:type="spellEnd"/>
      <w:r w:rsidR="00E67F48">
        <w:rPr>
          <w:rFonts w:eastAsia="Batang" w:cs="Arial"/>
          <w:b w:val="0"/>
          <w:color w:val="000000"/>
          <w:szCs w:val="22"/>
          <w:lang w:eastAsia="zh-CN"/>
        </w:rPr>
        <w:t xml:space="preserve"> which were used to bind </w:t>
      </w:r>
      <w:r w:rsidR="004F35CD">
        <w:rPr>
          <w:rFonts w:eastAsia="Batang" w:cs="Arial"/>
          <w:b w:val="0"/>
          <w:color w:val="000000"/>
          <w:szCs w:val="22"/>
          <w:lang w:eastAsia="zh-CN"/>
        </w:rPr>
        <w:t>β</w:t>
      </w:r>
      <w:r w:rsidR="00E67F48">
        <w:rPr>
          <w:rFonts w:eastAsia="Batang" w:cs="Arial"/>
          <w:b w:val="0"/>
          <w:color w:val="000000"/>
          <w:szCs w:val="22"/>
          <w:lang w:eastAsia="zh-CN"/>
        </w:rPr>
        <w:t xml:space="preserve">-amyloid peptides out of solution as an engineered biomaterial. Both research opportunities gave me extensive experience in human cell culture, biomaterial fabrication and development, and surface modifications and chemistries. As </w:t>
      </w:r>
      <w:r w:rsidR="005428E0">
        <w:rPr>
          <w:rFonts w:eastAsia="Batang" w:cs="Arial"/>
          <w:b w:val="0"/>
          <w:color w:val="000000"/>
          <w:szCs w:val="22"/>
          <w:lang w:eastAsia="zh-CN"/>
        </w:rPr>
        <w:t>a PhD student at the University of Washington, I selected Deok-Ho Kim as a sponsor to combine my</w:t>
      </w:r>
      <w:r w:rsidR="00E67F48">
        <w:rPr>
          <w:rFonts w:eastAsia="Batang" w:cs="Arial"/>
          <w:b w:val="0"/>
          <w:color w:val="000000"/>
          <w:szCs w:val="22"/>
          <w:lang w:eastAsia="zh-CN"/>
        </w:rPr>
        <w:t xml:space="preserve"> research interests and experiences of biomaterials and tissue engineering.</w:t>
      </w:r>
      <w:r w:rsidR="004F35CD">
        <w:rPr>
          <w:rFonts w:eastAsia="Batang" w:cs="Arial"/>
          <w:b w:val="0"/>
          <w:color w:val="000000"/>
          <w:szCs w:val="22"/>
          <w:lang w:eastAsia="zh-CN"/>
        </w:rPr>
        <w:t xml:space="preserve"> Additionally, I have selected Charles </w:t>
      </w:r>
      <w:proofErr w:type="spellStart"/>
      <w:r w:rsidR="004F35CD">
        <w:rPr>
          <w:rFonts w:eastAsia="Batang" w:cs="Arial"/>
          <w:b w:val="0"/>
          <w:color w:val="000000"/>
          <w:szCs w:val="22"/>
          <w:lang w:eastAsia="zh-CN"/>
        </w:rPr>
        <w:t>Murry</w:t>
      </w:r>
      <w:proofErr w:type="spellEnd"/>
      <w:r w:rsidR="004F35CD">
        <w:rPr>
          <w:rFonts w:eastAsia="Batang" w:cs="Arial"/>
          <w:b w:val="0"/>
          <w:color w:val="000000"/>
          <w:szCs w:val="22"/>
          <w:lang w:eastAsia="zh-CN"/>
        </w:rPr>
        <w:t xml:space="preserve"> as a co-sponsor to help train in areas of stem cell biology, differentiation, and cardiovascular biology. I have gained experience in micro- and nanofabrication, surface modifications, scaffold design, stem cell biology and differentiation, stem cell-derived </w:t>
      </w:r>
      <w:proofErr w:type="spellStart"/>
      <w:r w:rsidR="004F35CD">
        <w:rPr>
          <w:rFonts w:eastAsia="Batang" w:cs="Arial"/>
          <w:b w:val="0"/>
          <w:color w:val="000000"/>
          <w:szCs w:val="22"/>
          <w:lang w:eastAsia="zh-CN"/>
        </w:rPr>
        <w:t>cardiomyocyte</w:t>
      </w:r>
      <w:proofErr w:type="spellEnd"/>
      <w:r w:rsidR="004F35CD">
        <w:rPr>
          <w:rFonts w:eastAsia="Batang" w:cs="Arial"/>
          <w:b w:val="0"/>
          <w:color w:val="000000"/>
          <w:szCs w:val="22"/>
          <w:lang w:eastAsia="zh-CN"/>
        </w:rPr>
        <w:t xml:space="preserve"> culture, and cardiovascular physiology and pathology. My initial project involved maturing primary </w:t>
      </w:r>
      <w:proofErr w:type="spellStart"/>
      <w:r w:rsidR="004F35CD">
        <w:rPr>
          <w:rFonts w:eastAsia="Batang" w:cs="Arial"/>
          <w:b w:val="0"/>
          <w:color w:val="000000"/>
          <w:szCs w:val="22"/>
          <w:lang w:eastAsia="zh-CN"/>
        </w:rPr>
        <w:t>cardiomyocyte</w:t>
      </w:r>
      <w:proofErr w:type="spellEnd"/>
      <w:r w:rsidR="004F35CD">
        <w:rPr>
          <w:rFonts w:eastAsia="Batang" w:cs="Arial"/>
          <w:b w:val="0"/>
          <w:color w:val="000000"/>
          <w:szCs w:val="22"/>
          <w:lang w:eastAsia="zh-CN"/>
        </w:rPr>
        <w:t xml:space="preserve"> monolayers using combinatorial nanotopographical and electrical stimulation. I then focused my efforts on 3D, scaffold-free tissue engineering for cardiac tissue engineering applications. This led to a collaborative co-authored manuscript (</w:t>
      </w:r>
      <w:proofErr w:type="spellStart"/>
      <w:r w:rsidR="004F35CD">
        <w:rPr>
          <w:rFonts w:eastAsia="Batang" w:cs="Arial"/>
          <w:b w:val="0"/>
          <w:i/>
          <w:color w:val="000000"/>
          <w:szCs w:val="22"/>
          <w:lang w:eastAsia="zh-CN"/>
        </w:rPr>
        <w:t>Acta</w:t>
      </w:r>
      <w:proofErr w:type="spellEnd"/>
      <w:r w:rsidR="004F35CD">
        <w:rPr>
          <w:rFonts w:eastAsia="Batang" w:cs="Arial"/>
          <w:b w:val="0"/>
          <w:i/>
          <w:color w:val="000000"/>
          <w:szCs w:val="22"/>
          <w:lang w:eastAsia="zh-CN"/>
        </w:rPr>
        <w:t xml:space="preserve"> </w:t>
      </w:r>
      <w:proofErr w:type="spellStart"/>
      <w:r w:rsidR="004F35CD">
        <w:rPr>
          <w:rFonts w:eastAsia="Batang" w:cs="Arial"/>
          <w:b w:val="0"/>
          <w:i/>
          <w:color w:val="000000"/>
          <w:szCs w:val="22"/>
          <w:lang w:eastAsia="zh-CN"/>
        </w:rPr>
        <w:t>Biomaterialia</w:t>
      </w:r>
      <w:proofErr w:type="spellEnd"/>
      <w:r w:rsidR="004F35CD">
        <w:rPr>
          <w:rFonts w:eastAsia="Batang" w:cs="Arial"/>
          <w:b w:val="0"/>
          <w:i/>
          <w:color w:val="000000"/>
          <w:szCs w:val="22"/>
          <w:lang w:eastAsia="zh-CN"/>
        </w:rPr>
        <w:t xml:space="preserve"> 2013</w:t>
      </w:r>
      <w:r w:rsidR="004F35CD">
        <w:rPr>
          <w:rFonts w:eastAsia="Batang" w:cs="Arial"/>
          <w:b w:val="0"/>
          <w:color w:val="000000"/>
          <w:szCs w:val="22"/>
          <w:lang w:eastAsia="zh-CN"/>
        </w:rPr>
        <w:t>) and the independent development of a thermoresponsive, nanofabricated substratum. The developed substratum was combined with another independently developed method to transfer aligned cell monolayers without loss of structural anisotropy and stack aligned monolayers into 3D tissues with controllable architectures, leading to a first author manuscript (</w:t>
      </w:r>
      <w:r w:rsidR="004F35CD">
        <w:rPr>
          <w:rFonts w:eastAsia="Batang" w:cs="Arial"/>
          <w:b w:val="0"/>
          <w:i/>
          <w:color w:val="000000"/>
          <w:szCs w:val="22"/>
          <w:lang w:eastAsia="zh-CN"/>
        </w:rPr>
        <w:t xml:space="preserve">ACS </w:t>
      </w:r>
      <w:proofErr w:type="spellStart"/>
      <w:r w:rsidR="004F35CD">
        <w:rPr>
          <w:rFonts w:eastAsia="Batang" w:cs="Arial"/>
          <w:b w:val="0"/>
          <w:i/>
          <w:color w:val="000000"/>
          <w:szCs w:val="22"/>
          <w:lang w:eastAsia="zh-CN"/>
        </w:rPr>
        <w:t>Nano</w:t>
      </w:r>
      <w:proofErr w:type="spellEnd"/>
      <w:r w:rsidR="004F35CD">
        <w:rPr>
          <w:rFonts w:eastAsia="Batang" w:cs="Arial"/>
          <w:b w:val="0"/>
          <w:i/>
          <w:color w:val="000000"/>
          <w:szCs w:val="22"/>
          <w:lang w:eastAsia="zh-CN"/>
        </w:rPr>
        <w:t xml:space="preserve"> 2014</w:t>
      </w:r>
      <w:r w:rsidR="004F35CD">
        <w:rPr>
          <w:rFonts w:eastAsia="Batang" w:cs="Arial"/>
          <w:b w:val="0"/>
          <w:color w:val="000000"/>
          <w:szCs w:val="22"/>
          <w:lang w:eastAsia="zh-CN"/>
        </w:rPr>
        <w:t xml:space="preserve">). The developed platform for 3D tissue fabrication is now being applied to cardiac tissues for the fabrication of physiologically structured, human cardiac tissue models. Additionally, under the mentorship of Dr. Kim and Dr. </w:t>
      </w:r>
      <w:proofErr w:type="spellStart"/>
      <w:r w:rsidR="004F35CD">
        <w:rPr>
          <w:rFonts w:eastAsia="Batang" w:cs="Arial"/>
          <w:b w:val="0"/>
          <w:color w:val="000000"/>
          <w:szCs w:val="22"/>
          <w:lang w:eastAsia="zh-CN"/>
        </w:rPr>
        <w:t>Murry</w:t>
      </w:r>
      <w:proofErr w:type="spellEnd"/>
      <w:r w:rsidR="004F35CD">
        <w:rPr>
          <w:rFonts w:eastAsia="Batang" w:cs="Arial"/>
          <w:b w:val="0"/>
          <w:color w:val="000000"/>
          <w:szCs w:val="22"/>
          <w:lang w:eastAsia="zh-CN"/>
        </w:rPr>
        <w:t>, I have also co-authored two reviews, had numerous poster and audiovisual presentations at both local and international conferences, and filed 2 provisional patents and 1 full patent. I believe I have demonstrated a record of successful and productive research while as a student in areas of high relevance for the proposed studies and I believe my expertise and experiences have prepared me to successfully undertake the proposed project.</w:t>
      </w:r>
    </w:p>
    <w:p w14:paraId="51807B88" w14:textId="77777777" w:rsidR="004F35CD" w:rsidRDefault="004F35CD" w:rsidP="004F35CD">
      <w:pPr>
        <w:rPr>
          <w:lang w:eastAsia="zh-CN"/>
        </w:rPr>
      </w:pPr>
    </w:p>
    <w:p w14:paraId="490FDE7B" w14:textId="77777777" w:rsidR="004F35CD" w:rsidRPr="004F35CD" w:rsidRDefault="004F35CD" w:rsidP="004F35CD">
      <w:pPr>
        <w:rPr>
          <w:lang w:eastAsia="zh-CN"/>
        </w:rPr>
      </w:pPr>
    </w:p>
    <w:p w14:paraId="55972E6C" w14:textId="785019A6" w:rsidR="00392BEC" w:rsidRDefault="00E3349A" w:rsidP="00392BEC">
      <w:pPr>
        <w:pStyle w:val="Subtitle"/>
      </w:pPr>
      <w:r>
        <w:lastRenderedPageBreak/>
        <w:t>B.</w:t>
      </w:r>
      <w:r>
        <w:tab/>
      </w:r>
      <w:r w:rsidR="00FF02D0" w:rsidRPr="00392BEC">
        <w:t xml:space="preserve">Positions </w:t>
      </w:r>
      <w:r w:rsidR="00392BEC">
        <w:t>and Honors</w:t>
      </w:r>
    </w:p>
    <w:p w14:paraId="579608B4" w14:textId="18950DB1" w:rsidR="00FF02D0" w:rsidRPr="00392BEC" w:rsidRDefault="00FF02D0" w:rsidP="00392BEC">
      <w:pPr>
        <w:pStyle w:val="BodyText"/>
      </w:pP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F02D0" w:rsidRPr="00182D87" w14:paraId="681C2ED2" w14:textId="77777777" w:rsidTr="0022536E">
        <w:trPr>
          <w:cantSplit/>
          <w:trHeight w:val="259"/>
          <w:tblHeader/>
          <w:jc w:val="center"/>
        </w:trPr>
        <w:tc>
          <w:tcPr>
            <w:tcW w:w="2088" w:type="dxa"/>
            <w:tcBorders>
              <w:top w:val="single" w:sz="6" w:space="0" w:color="auto"/>
              <w:bottom w:val="single" w:sz="6" w:space="0" w:color="auto"/>
            </w:tcBorders>
            <w:tcMar>
              <w:top w:w="29" w:type="dxa"/>
            </w:tcMar>
            <w:vAlign w:val="center"/>
          </w:tcPr>
          <w:p w14:paraId="494E1A9D" w14:textId="77777777" w:rsidR="00FF02D0" w:rsidRPr="00182D87" w:rsidRDefault="00FF02D0" w:rsidP="00392BEC">
            <w:pPr>
              <w:pStyle w:val="FormFieldCaption"/>
              <w:jc w:val="center"/>
            </w:pPr>
            <w:r w:rsidRPr="00182D87">
              <w:t>ACTIVITY/OCCUPATION</w:t>
            </w:r>
          </w:p>
        </w:tc>
        <w:tc>
          <w:tcPr>
            <w:tcW w:w="986" w:type="dxa"/>
            <w:tcBorders>
              <w:top w:val="single" w:sz="6" w:space="0" w:color="auto"/>
              <w:bottom w:val="single" w:sz="6" w:space="0" w:color="auto"/>
            </w:tcBorders>
            <w:vAlign w:val="center"/>
          </w:tcPr>
          <w:p w14:paraId="545FE741" w14:textId="77777777" w:rsidR="00FF02D0" w:rsidRPr="00182D87" w:rsidRDefault="00FF02D0" w:rsidP="00392BEC">
            <w:pPr>
              <w:pStyle w:val="FormFieldCaption"/>
              <w:jc w:val="center"/>
            </w:pPr>
            <w:r w:rsidRPr="00182D87">
              <w:t>BEGINNING</w:t>
            </w:r>
            <w:r>
              <w:br w:type="textWrapping" w:clear="all"/>
            </w:r>
            <w:r w:rsidRPr="00182D87">
              <w:t>DATE (mm/</w:t>
            </w:r>
            <w:proofErr w:type="spellStart"/>
            <w:r w:rsidRPr="00182D87">
              <w:t>yy</w:t>
            </w:r>
            <w:proofErr w:type="spellEnd"/>
            <w:r w:rsidRPr="00182D87">
              <w:t>)</w:t>
            </w:r>
          </w:p>
        </w:tc>
        <w:tc>
          <w:tcPr>
            <w:tcW w:w="910" w:type="dxa"/>
            <w:tcBorders>
              <w:top w:val="single" w:sz="6" w:space="0" w:color="auto"/>
              <w:bottom w:val="single" w:sz="6" w:space="0" w:color="auto"/>
            </w:tcBorders>
            <w:vAlign w:val="center"/>
          </w:tcPr>
          <w:p w14:paraId="7E3789DE" w14:textId="77777777" w:rsidR="00FF02D0" w:rsidRPr="00182D87" w:rsidRDefault="00FF02D0" w:rsidP="00392BEC">
            <w:pPr>
              <w:pStyle w:val="FormFieldCaption"/>
              <w:jc w:val="center"/>
            </w:pPr>
            <w:r w:rsidRPr="00182D87">
              <w:t>ENDING</w:t>
            </w:r>
            <w:r>
              <w:br w:type="textWrapping" w:clear="all"/>
            </w:r>
            <w:r w:rsidRPr="00182D87">
              <w:t>DATE (mm/</w:t>
            </w:r>
            <w:proofErr w:type="spellStart"/>
            <w:r w:rsidRPr="00182D87">
              <w:t>yy</w:t>
            </w:r>
            <w:proofErr w:type="spellEnd"/>
            <w:r w:rsidRPr="00182D87">
              <w:t>)</w:t>
            </w:r>
          </w:p>
        </w:tc>
        <w:tc>
          <w:tcPr>
            <w:tcW w:w="1803" w:type="dxa"/>
            <w:tcBorders>
              <w:top w:val="single" w:sz="6" w:space="0" w:color="auto"/>
              <w:bottom w:val="single" w:sz="6" w:space="0" w:color="auto"/>
            </w:tcBorders>
            <w:vAlign w:val="center"/>
          </w:tcPr>
          <w:p w14:paraId="33B10103" w14:textId="77777777" w:rsidR="00FF02D0" w:rsidRPr="00182D87" w:rsidRDefault="00FF02D0" w:rsidP="00392BEC">
            <w:pPr>
              <w:pStyle w:val="FormFieldCaption"/>
              <w:jc w:val="center"/>
            </w:pPr>
            <w:r w:rsidRPr="00182D87">
              <w:t>FIELD</w:t>
            </w:r>
          </w:p>
        </w:tc>
        <w:tc>
          <w:tcPr>
            <w:tcW w:w="2434" w:type="dxa"/>
            <w:tcBorders>
              <w:top w:val="single" w:sz="6" w:space="0" w:color="auto"/>
              <w:bottom w:val="single" w:sz="6" w:space="0" w:color="auto"/>
            </w:tcBorders>
            <w:vAlign w:val="center"/>
          </w:tcPr>
          <w:p w14:paraId="28809134" w14:textId="77777777" w:rsidR="00FF02D0" w:rsidRPr="00182D87" w:rsidRDefault="00FF02D0" w:rsidP="00392BEC">
            <w:pPr>
              <w:pStyle w:val="FormFieldCaption"/>
              <w:jc w:val="center"/>
            </w:pPr>
            <w:r w:rsidRPr="00182D87">
              <w:t>INSTITUTION/COMPANY</w:t>
            </w:r>
          </w:p>
        </w:tc>
        <w:tc>
          <w:tcPr>
            <w:tcW w:w="2435" w:type="dxa"/>
            <w:tcBorders>
              <w:top w:val="single" w:sz="6" w:space="0" w:color="auto"/>
              <w:bottom w:val="single" w:sz="6" w:space="0" w:color="auto"/>
            </w:tcBorders>
            <w:vAlign w:val="center"/>
          </w:tcPr>
          <w:p w14:paraId="674F4BCF" w14:textId="77777777" w:rsidR="00FF02D0" w:rsidRPr="00182D87" w:rsidRDefault="00FF02D0" w:rsidP="00392BEC">
            <w:pPr>
              <w:pStyle w:val="FormFieldCaption"/>
              <w:jc w:val="center"/>
            </w:pPr>
            <w:r w:rsidRPr="00182D87">
              <w:t>SUPERVISOR/</w:t>
            </w:r>
            <w:r>
              <w:br w:type="textWrapping" w:clear="all"/>
            </w:r>
            <w:r w:rsidRPr="00182D87">
              <w:t>EMPLOYER</w:t>
            </w:r>
          </w:p>
        </w:tc>
      </w:tr>
      <w:tr w:rsidR="00FF02D0" w:rsidRPr="00182D87" w14:paraId="4C8452C3" w14:textId="77777777" w:rsidTr="00D41648">
        <w:trPr>
          <w:cantSplit/>
          <w:trHeight w:val="346"/>
          <w:jc w:val="center"/>
        </w:trPr>
        <w:tc>
          <w:tcPr>
            <w:tcW w:w="2088" w:type="dxa"/>
            <w:tcBorders>
              <w:top w:val="single" w:sz="6" w:space="0" w:color="auto"/>
            </w:tcBorders>
            <w:vAlign w:val="center"/>
          </w:tcPr>
          <w:p w14:paraId="1C3D1A57" w14:textId="293B0835" w:rsidR="00FF02D0" w:rsidRPr="00182D87" w:rsidRDefault="007932BE" w:rsidP="00D41648">
            <w:pPr>
              <w:pStyle w:val="DataField"/>
            </w:pPr>
            <w:r>
              <w:t>Undergraduate Lab Assistant</w:t>
            </w:r>
          </w:p>
        </w:tc>
        <w:tc>
          <w:tcPr>
            <w:tcW w:w="986" w:type="dxa"/>
            <w:tcBorders>
              <w:top w:val="single" w:sz="6" w:space="0" w:color="auto"/>
            </w:tcBorders>
            <w:vAlign w:val="center"/>
          </w:tcPr>
          <w:p w14:paraId="6F282C3B" w14:textId="58B6A8FA" w:rsidR="00FF02D0" w:rsidRPr="00295243" w:rsidRDefault="007932BE" w:rsidP="00D41648">
            <w:pPr>
              <w:pStyle w:val="DataField"/>
              <w:jc w:val="center"/>
            </w:pPr>
            <w:r>
              <w:t>06/2008</w:t>
            </w:r>
          </w:p>
        </w:tc>
        <w:tc>
          <w:tcPr>
            <w:tcW w:w="910" w:type="dxa"/>
            <w:tcBorders>
              <w:top w:val="single" w:sz="6" w:space="0" w:color="auto"/>
            </w:tcBorders>
            <w:vAlign w:val="center"/>
          </w:tcPr>
          <w:p w14:paraId="7335CF36" w14:textId="727D62D9" w:rsidR="00FF02D0" w:rsidRPr="00295243" w:rsidRDefault="007932BE" w:rsidP="00D41648">
            <w:pPr>
              <w:pStyle w:val="DataField"/>
              <w:jc w:val="center"/>
            </w:pPr>
            <w:r>
              <w:t>09/2009</w:t>
            </w:r>
          </w:p>
        </w:tc>
        <w:tc>
          <w:tcPr>
            <w:tcW w:w="1803" w:type="dxa"/>
            <w:tcBorders>
              <w:top w:val="single" w:sz="6" w:space="0" w:color="auto"/>
            </w:tcBorders>
            <w:vAlign w:val="center"/>
          </w:tcPr>
          <w:p w14:paraId="725B4D84" w14:textId="4F460B7A" w:rsidR="00FF02D0" w:rsidRPr="00295243" w:rsidRDefault="007932BE" w:rsidP="00D41648">
            <w:pPr>
              <w:pStyle w:val="DataField"/>
            </w:pPr>
            <w:r>
              <w:t>Biomedical Engineering</w:t>
            </w:r>
          </w:p>
        </w:tc>
        <w:tc>
          <w:tcPr>
            <w:tcW w:w="2434" w:type="dxa"/>
            <w:tcBorders>
              <w:top w:val="single" w:sz="6" w:space="0" w:color="auto"/>
            </w:tcBorders>
            <w:vAlign w:val="center"/>
          </w:tcPr>
          <w:p w14:paraId="33B9A762" w14:textId="4D332FB2" w:rsidR="00FF02D0" w:rsidRPr="00295243" w:rsidRDefault="007932BE" w:rsidP="00D41648">
            <w:pPr>
              <w:pStyle w:val="DataField"/>
            </w:pPr>
            <w:r>
              <w:t>University of Michigan</w:t>
            </w:r>
          </w:p>
        </w:tc>
        <w:tc>
          <w:tcPr>
            <w:tcW w:w="2435" w:type="dxa"/>
            <w:tcBorders>
              <w:top w:val="single" w:sz="6" w:space="0" w:color="auto"/>
            </w:tcBorders>
            <w:vAlign w:val="center"/>
          </w:tcPr>
          <w:p w14:paraId="745719C3" w14:textId="3FB99A7A" w:rsidR="00FF02D0" w:rsidRPr="00295243" w:rsidRDefault="007932BE" w:rsidP="00D41648">
            <w:pPr>
              <w:pStyle w:val="DataField"/>
            </w:pPr>
            <w:r>
              <w:t xml:space="preserve">Jan P. </w:t>
            </w:r>
            <w:proofErr w:type="spellStart"/>
            <w:r>
              <w:t>Stegemann</w:t>
            </w:r>
            <w:proofErr w:type="spellEnd"/>
            <w:r>
              <w:t>, PhD</w:t>
            </w:r>
          </w:p>
        </w:tc>
      </w:tr>
      <w:tr w:rsidR="00FF02D0" w:rsidRPr="00182D87" w14:paraId="2C6507C6" w14:textId="77777777" w:rsidTr="00C10D1E">
        <w:trPr>
          <w:cantSplit/>
          <w:trHeight w:val="274"/>
          <w:jc w:val="center"/>
        </w:trPr>
        <w:tc>
          <w:tcPr>
            <w:tcW w:w="2088" w:type="dxa"/>
            <w:tcBorders>
              <w:bottom w:val="nil"/>
            </w:tcBorders>
            <w:vAlign w:val="center"/>
          </w:tcPr>
          <w:p w14:paraId="0B67E5AC" w14:textId="326877D0" w:rsidR="00FF02D0" w:rsidRPr="00182D87" w:rsidRDefault="007932BE" w:rsidP="00D41648">
            <w:pPr>
              <w:pStyle w:val="DataField"/>
            </w:pPr>
            <w:r>
              <w:t>Undergraduate Researcher</w:t>
            </w:r>
          </w:p>
        </w:tc>
        <w:tc>
          <w:tcPr>
            <w:tcW w:w="986" w:type="dxa"/>
            <w:tcBorders>
              <w:bottom w:val="nil"/>
            </w:tcBorders>
            <w:vAlign w:val="center"/>
          </w:tcPr>
          <w:p w14:paraId="2BE2C15D" w14:textId="6CC93336" w:rsidR="00FF02D0" w:rsidRPr="00295243" w:rsidRDefault="007932BE" w:rsidP="00D41648">
            <w:pPr>
              <w:pStyle w:val="DataField"/>
              <w:jc w:val="center"/>
            </w:pPr>
            <w:r>
              <w:t>09/2008</w:t>
            </w:r>
          </w:p>
        </w:tc>
        <w:tc>
          <w:tcPr>
            <w:tcW w:w="910" w:type="dxa"/>
            <w:tcBorders>
              <w:bottom w:val="nil"/>
            </w:tcBorders>
            <w:vAlign w:val="center"/>
          </w:tcPr>
          <w:p w14:paraId="3520EA5F" w14:textId="7DBE97D9" w:rsidR="00FF02D0" w:rsidRPr="00295243" w:rsidRDefault="007932BE" w:rsidP="00D41648">
            <w:pPr>
              <w:pStyle w:val="DataField"/>
              <w:jc w:val="center"/>
            </w:pPr>
            <w:r>
              <w:t>06/2010</w:t>
            </w:r>
          </w:p>
        </w:tc>
        <w:tc>
          <w:tcPr>
            <w:tcW w:w="1803" w:type="dxa"/>
            <w:tcBorders>
              <w:bottom w:val="nil"/>
            </w:tcBorders>
            <w:vAlign w:val="center"/>
          </w:tcPr>
          <w:p w14:paraId="4ACC1355" w14:textId="13D45BFE" w:rsidR="00FF02D0" w:rsidRPr="00295243" w:rsidRDefault="007932BE" w:rsidP="00D41648">
            <w:pPr>
              <w:pStyle w:val="DataField"/>
            </w:pPr>
            <w:r>
              <w:t>Biomedical Engineering</w:t>
            </w:r>
          </w:p>
        </w:tc>
        <w:tc>
          <w:tcPr>
            <w:tcW w:w="2434" w:type="dxa"/>
            <w:tcBorders>
              <w:bottom w:val="nil"/>
            </w:tcBorders>
            <w:vAlign w:val="center"/>
          </w:tcPr>
          <w:p w14:paraId="120E6F09" w14:textId="54D9D200" w:rsidR="00FF02D0" w:rsidRPr="00295243" w:rsidRDefault="007932BE" w:rsidP="00D41648">
            <w:pPr>
              <w:pStyle w:val="DataField"/>
            </w:pPr>
            <w:r>
              <w:t>Northwestern University</w:t>
            </w:r>
          </w:p>
        </w:tc>
        <w:tc>
          <w:tcPr>
            <w:tcW w:w="2435" w:type="dxa"/>
            <w:tcBorders>
              <w:bottom w:val="nil"/>
            </w:tcBorders>
            <w:vAlign w:val="center"/>
          </w:tcPr>
          <w:p w14:paraId="4EC666DD" w14:textId="393AF5ED" w:rsidR="00FF02D0" w:rsidRPr="00295243" w:rsidRDefault="007932BE" w:rsidP="00D41648">
            <w:pPr>
              <w:pStyle w:val="DataField"/>
            </w:pPr>
            <w:r>
              <w:t>Guillermo A. Ameer, ScD</w:t>
            </w:r>
          </w:p>
        </w:tc>
      </w:tr>
      <w:tr w:rsidR="00FF02D0" w:rsidRPr="00182D87" w14:paraId="435574A3" w14:textId="77777777" w:rsidTr="00C10D1E">
        <w:trPr>
          <w:cantSplit/>
          <w:trHeight w:val="288"/>
          <w:jc w:val="center"/>
        </w:trPr>
        <w:tc>
          <w:tcPr>
            <w:tcW w:w="2088" w:type="dxa"/>
            <w:tcBorders>
              <w:top w:val="nil"/>
              <w:bottom w:val="single" w:sz="4" w:space="0" w:color="auto"/>
            </w:tcBorders>
            <w:vAlign w:val="center"/>
          </w:tcPr>
          <w:p w14:paraId="3AE80874" w14:textId="574D800C" w:rsidR="00FF02D0" w:rsidRPr="00182D87" w:rsidRDefault="00C10D1E" w:rsidP="00D41648">
            <w:pPr>
              <w:pStyle w:val="DataField"/>
            </w:pPr>
            <w:r>
              <w:t>Graduate Research Assistant</w:t>
            </w:r>
          </w:p>
        </w:tc>
        <w:tc>
          <w:tcPr>
            <w:tcW w:w="986" w:type="dxa"/>
            <w:tcBorders>
              <w:top w:val="nil"/>
              <w:bottom w:val="single" w:sz="4" w:space="0" w:color="auto"/>
            </w:tcBorders>
            <w:vAlign w:val="center"/>
          </w:tcPr>
          <w:p w14:paraId="72991597" w14:textId="53362928" w:rsidR="00FF02D0" w:rsidRPr="00295243" w:rsidRDefault="00C10D1E" w:rsidP="00D41648">
            <w:pPr>
              <w:pStyle w:val="DataField"/>
              <w:jc w:val="center"/>
            </w:pPr>
            <w:r>
              <w:t>09/2010</w:t>
            </w:r>
          </w:p>
        </w:tc>
        <w:tc>
          <w:tcPr>
            <w:tcW w:w="910" w:type="dxa"/>
            <w:tcBorders>
              <w:top w:val="nil"/>
              <w:bottom w:val="single" w:sz="4" w:space="0" w:color="auto"/>
            </w:tcBorders>
            <w:vAlign w:val="center"/>
          </w:tcPr>
          <w:p w14:paraId="75DE3EAF" w14:textId="5FD5CF20" w:rsidR="00FF02D0" w:rsidRPr="00295243" w:rsidRDefault="00C10D1E" w:rsidP="00D41648">
            <w:pPr>
              <w:pStyle w:val="DataField"/>
              <w:jc w:val="center"/>
            </w:pPr>
            <w:r>
              <w:t>Present</w:t>
            </w:r>
          </w:p>
        </w:tc>
        <w:tc>
          <w:tcPr>
            <w:tcW w:w="1803" w:type="dxa"/>
            <w:tcBorders>
              <w:top w:val="nil"/>
              <w:bottom w:val="single" w:sz="4" w:space="0" w:color="auto"/>
            </w:tcBorders>
            <w:vAlign w:val="center"/>
          </w:tcPr>
          <w:p w14:paraId="6A17B117" w14:textId="2877F889" w:rsidR="00FF02D0" w:rsidRPr="00295243" w:rsidRDefault="00C10D1E" w:rsidP="00D41648">
            <w:pPr>
              <w:pStyle w:val="DataField"/>
            </w:pPr>
            <w:r>
              <w:t>Bioengineering</w:t>
            </w:r>
          </w:p>
        </w:tc>
        <w:tc>
          <w:tcPr>
            <w:tcW w:w="2434" w:type="dxa"/>
            <w:tcBorders>
              <w:top w:val="nil"/>
              <w:bottom w:val="single" w:sz="4" w:space="0" w:color="auto"/>
            </w:tcBorders>
            <w:vAlign w:val="center"/>
          </w:tcPr>
          <w:p w14:paraId="29F1A064" w14:textId="1D86678E" w:rsidR="00FF02D0" w:rsidRPr="00295243" w:rsidRDefault="00C10D1E" w:rsidP="00D41648">
            <w:pPr>
              <w:pStyle w:val="DataField"/>
            </w:pPr>
            <w:r>
              <w:t>University of Washington</w:t>
            </w:r>
          </w:p>
        </w:tc>
        <w:tc>
          <w:tcPr>
            <w:tcW w:w="2435" w:type="dxa"/>
            <w:tcBorders>
              <w:top w:val="nil"/>
              <w:bottom w:val="single" w:sz="4" w:space="0" w:color="auto"/>
            </w:tcBorders>
            <w:vAlign w:val="center"/>
          </w:tcPr>
          <w:p w14:paraId="35A2D86C" w14:textId="483F6683" w:rsidR="00FF02D0" w:rsidRPr="00295243" w:rsidRDefault="00C10D1E" w:rsidP="00D41648">
            <w:pPr>
              <w:pStyle w:val="DataField"/>
            </w:pPr>
            <w:r>
              <w:t>Deok-Ho Kim, PhD</w:t>
            </w:r>
          </w:p>
        </w:tc>
      </w:tr>
    </w:tbl>
    <w:p w14:paraId="0AC10065" w14:textId="341C6528" w:rsidR="00215CA3" w:rsidRDefault="00FF02D0" w:rsidP="00392BEC">
      <w:pPr>
        <w:pStyle w:val="Subtitle2"/>
      </w:pPr>
      <w:r w:rsidRPr="007F680C">
        <w:t>Academic and Professional Honors</w:t>
      </w:r>
    </w:p>
    <w:p w14:paraId="354DCF0C" w14:textId="553429F1" w:rsidR="00C10D1E" w:rsidRPr="00F54736" w:rsidRDefault="00C10D1E" w:rsidP="00C10D1E">
      <w:pPr>
        <w:jc w:val="both"/>
        <w:rPr>
          <w:rFonts w:cs="Arial"/>
          <w:szCs w:val="22"/>
        </w:rPr>
      </w:pPr>
      <w:r w:rsidRPr="00F54736">
        <w:rPr>
          <w:rFonts w:cs="Arial"/>
          <w:szCs w:val="22"/>
        </w:rPr>
        <w:t>2009-2010</w:t>
      </w:r>
      <w:r w:rsidRPr="00F54736">
        <w:rPr>
          <w:rFonts w:cs="Arial"/>
          <w:szCs w:val="22"/>
        </w:rPr>
        <w:tab/>
      </w:r>
      <w:r>
        <w:rPr>
          <w:rFonts w:cs="Arial"/>
          <w:szCs w:val="22"/>
        </w:rPr>
        <w:tab/>
      </w:r>
      <w:r w:rsidRPr="00F54736">
        <w:rPr>
          <w:rFonts w:cs="Arial"/>
          <w:szCs w:val="22"/>
        </w:rPr>
        <w:t>Northwestern University McCormick School of Engineering Dean’s List</w:t>
      </w:r>
    </w:p>
    <w:p w14:paraId="5723A026" w14:textId="4D39F005" w:rsidR="00C10D1E" w:rsidRPr="00F54736" w:rsidRDefault="00C10D1E" w:rsidP="00C10D1E">
      <w:pPr>
        <w:jc w:val="both"/>
        <w:rPr>
          <w:rFonts w:cs="Arial"/>
          <w:szCs w:val="22"/>
        </w:rPr>
      </w:pPr>
      <w:r w:rsidRPr="00F54736">
        <w:rPr>
          <w:rFonts w:cs="Arial"/>
          <w:szCs w:val="22"/>
        </w:rPr>
        <w:t>2010</w:t>
      </w:r>
      <w:r w:rsidRPr="00F54736">
        <w:rPr>
          <w:rFonts w:cs="Arial"/>
          <w:szCs w:val="22"/>
        </w:rPr>
        <w:tab/>
      </w:r>
      <w:r w:rsidRPr="00F54736">
        <w:rPr>
          <w:rFonts w:cs="Arial"/>
          <w:szCs w:val="22"/>
        </w:rPr>
        <w:tab/>
      </w:r>
      <w:r>
        <w:rPr>
          <w:rFonts w:cs="Arial"/>
          <w:szCs w:val="22"/>
        </w:rPr>
        <w:tab/>
      </w:r>
      <w:r w:rsidRPr="00F54736">
        <w:rPr>
          <w:rFonts w:cs="Arial"/>
          <w:szCs w:val="22"/>
        </w:rPr>
        <w:t>Department of Defense SMART Grant Semifinalist</w:t>
      </w:r>
    </w:p>
    <w:p w14:paraId="4BDB90BF" w14:textId="42B9D81E" w:rsidR="00C10D1E" w:rsidRPr="00F54736" w:rsidRDefault="00C10D1E" w:rsidP="00C10D1E">
      <w:pPr>
        <w:jc w:val="both"/>
        <w:rPr>
          <w:rFonts w:cs="Arial"/>
          <w:szCs w:val="22"/>
        </w:rPr>
      </w:pPr>
      <w:r w:rsidRPr="00F54736">
        <w:rPr>
          <w:rFonts w:cs="Arial"/>
          <w:szCs w:val="22"/>
        </w:rPr>
        <w:t>2010</w:t>
      </w:r>
      <w:r w:rsidRPr="00F54736">
        <w:rPr>
          <w:rFonts w:cs="Arial"/>
          <w:szCs w:val="22"/>
        </w:rPr>
        <w:tab/>
      </w:r>
      <w:r w:rsidRPr="00F54736">
        <w:rPr>
          <w:rFonts w:cs="Arial"/>
          <w:szCs w:val="22"/>
        </w:rPr>
        <w:tab/>
      </w:r>
      <w:r>
        <w:rPr>
          <w:rFonts w:cs="Arial"/>
          <w:szCs w:val="22"/>
        </w:rPr>
        <w:tab/>
      </w:r>
      <w:r w:rsidRPr="00F54736">
        <w:rPr>
          <w:rFonts w:cs="Arial"/>
          <w:szCs w:val="22"/>
        </w:rPr>
        <w:t>Society for Biomaterials STAR Award Honorable Mention</w:t>
      </w:r>
    </w:p>
    <w:p w14:paraId="3CB62660" w14:textId="6EA4CABE" w:rsidR="00C10D1E" w:rsidRDefault="00C10D1E" w:rsidP="00C10D1E">
      <w:pPr>
        <w:jc w:val="both"/>
        <w:rPr>
          <w:rFonts w:cs="Arial"/>
          <w:szCs w:val="22"/>
        </w:rPr>
      </w:pPr>
      <w:r w:rsidRPr="00F54736">
        <w:rPr>
          <w:rFonts w:cs="Arial"/>
          <w:szCs w:val="22"/>
        </w:rPr>
        <w:t>2011</w:t>
      </w:r>
      <w:r w:rsidRPr="00F54736">
        <w:rPr>
          <w:rFonts w:cs="Arial"/>
          <w:szCs w:val="22"/>
        </w:rPr>
        <w:tab/>
      </w:r>
      <w:r w:rsidRPr="00F54736">
        <w:rPr>
          <w:rFonts w:cs="Arial"/>
          <w:szCs w:val="22"/>
        </w:rPr>
        <w:tab/>
      </w:r>
      <w:r>
        <w:rPr>
          <w:rFonts w:cs="Arial"/>
          <w:szCs w:val="22"/>
        </w:rPr>
        <w:tab/>
      </w:r>
      <w:r w:rsidRPr="00F54736">
        <w:rPr>
          <w:rFonts w:cs="Arial"/>
          <w:szCs w:val="22"/>
        </w:rPr>
        <w:t>NSF Graduate Research Fellowship Program Honorable Mention</w:t>
      </w:r>
    </w:p>
    <w:p w14:paraId="2266E713" w14:textId="7B39EE58" w:rsidR="00C10D1E" w:rsidRPr="00F54736" w:rsidRDefault="00C10D1E" w:rsidP="00C10D1E">
      <w:pPr>
        <w:jc w:val="both"/>
        <w:rPr>
          <w:rFonts w:cs="Arial"/>
          <w:szCs w:val="22"/>
        </w:rPr>
      </w:pPr>
      <w:r>
        <w:rPr>
          <w:rFonts w:cs="Arial"/>
          <w:szCs w:val="22"/>
        </w:rPr>
        <w:t>2011-2013</w:t>
      </w:r>
      <w:r>
        <w:rPr>
          <w:rFonts w:cs="Arial"/>
          <w:szCs w:val="22"/>
        </w:rPr>
        <w:tab/>
      </w:r>
      <w:r>
        <w:rPr>
          <w:rFonts w:cs="Arial"/>
          <w:szCs w:val="22"/>
        </w:rPr>
        <w:tab/>
        <w:t>Bioengineering Cardiovascular Training Grant Recipient</w:t>
      </w:r>
    </w:p>
    <w:p w14:paraId="7F994E0B" w14:textId="4302BEAE" w:rsidR="00C10D1E" w:rsidRPr="00F54736" w:rsidRDefault="00C10D1E" w:rsidP="00C10D1E">
      <w:pPr>
        <w:jc w:val="both"/>
        <w:rPr>
          <w:rFonts w:cs="Arial"/>
          <w:szCs w:val="22"/>
        </w:rPr>
      </w:pPr>
      <w:r>
        <w:rPr>
          <w:rFonts w:cs="Arial"/>
          <w:szCs w:val="22"/>
        </w:rPr>
        <w:t>2013</w:t>
      </w:r>
      <w:r>
        <w:rPr>
          <w:rFonts w:cs="Arial"/>
          <w:szCs w:val="22"/>
        </w:rPr>
        <w:tab/>
      </w:r>
      <w:r>
        <w:rPr>
          <w:rFonts w:cs="Arial"/>
          <w:szCs w:val="22"/>
        </w:rPr>
        <w:tab/>
      </w:r>
      <w:r>
        <w:rPr>
          <w:rFonts w:cs="Arial"/>
          <w:szCs w:val="22"/>
        </w:rPr>
        <w:tab/>
      </w:r>
      <w:r w:rsidRPr="00F54736">
        <w:rPr>
          <w:rFonts w:cs="Arial"/>
          <w:szCs w:val="22"/>
        </w:rPr>
        <w:t>BMES Cellular &amp; Molecular Bioengineering Special Interest Group Student Award</w:t>
      </w:r>
    </w:p>
    <w:p w14:paraId="2BB445A3" w14:textId="77777777" w:rsidR="00C10D1E" w:rsidRDefault="00C10D1E" w:rsidP="00C10D1E">
      <w:pPr>
        <w:ind w:left="1440" w:hanging="1440"/>
        <w:jc w:val="both"/>
        <w:rPr>
          <w:rFonts w:cs="Arial"/>
          <w:szCs w:val="22"/>
        </w:rPr>
      </w:pPr>
      <w:r>
        <w:rPr>
          <w:rFonts w:cs="Arial"/>
          <w:szCs w:val="22"/>
        </w:rPr>
        <w:t>2013</w:t>
      </w:r>
      <w:r>
        <w:rPr>
          <w:rFonts w:cs="Arial"/>
          <w:szCs w:val="22"/>
        </w:rPr>
        <w:tab/>
        <w:t xml:space="preserve">Outstanding Paper Award, 2013 ASME </w:t>
      </w:r>
      <w:proofErr w:type="spellStart"/>
      <w:r>
        <w:rPr>
          <w:rFonts w:cs="Arial"/>
          <w:szCs w:val="22"/>
        </w:rPr>
        <w:t>NanoEngineering</w:t>
      </w:r>
      <w:proofErr w:type="spellEnd"/>
      <w:r>
        <w:rPr>
          <w:rFonts w:cs="Arial"/>
          <w:szCs w:val="22"/>
        </w:rPr>
        <w:t xml:space="preserve"> in Medicine and Biology Conference</w:t>
      </w:r>
    </w:p>
    <w:p w14:paraId="62684537" w14:textId="5B59E304" w:rsidR="00C10D1E" w:rsidRDefault="00C10D1E" w:rsidP="00C10D1E">
      <w:pPr>
        <w:jc w:val="both"/>
        <w:rPr>
          <w:rFonts w:cs="Arial"/>
          <w:szCs w:val="22"/>
        </w:rPr>
      </w:pPr>
      <w:r>
        <w:rPr>
          <w:rFonts w:cs="Arial"/>
          <w:szCs w:val="22"/>
        </w:rPr>
        <w:t>2013</w:t>
      </w:r>
      <w:r>
        <w:rPr>
          <w:rFonts w:cs="Arial"/>
          <w:szCs w:val="22"/>
        </w:rPr>
        <w:tab/>
      </w:r>
      <w:r>
        <w:rPr>
          <w:rFonts w:cs="Arial"/>
          <w:szCs w:val="22"/>
        </w:rPr>
        <w:tab/>
      </w:r>
      <w:r>
        <w:rPr>
          <w:rFonts w:cs="Arial"/>
          <w:szCs w:val="22"/>
        </w:rPr>
        <w:tab/>
        <w:t>Most Downloaded and Most cited Review Article; Annals of Biomedical Engineering</w:t>
      </w:r>
    </w:p>
    <w:p w14:paraId="7DBE3E2B" w14:textId="7D9E84E4" w:rsidR="0022536E" w:rsidRDefault="00C10D1E" w:rsidP="00C10D1E">
      <w:pPr>
        <w:ind w:left="1440" w:hanging="1440"/>
        <w:jc w:val="both"/>
        <w:rPr>
          <w:rFonts w:cs="Arial"/>
          <w:szCs w:val="22"/>
        </w:rPr>
      </w:pPr>
      <w:r>
        <w:rPr>
          <w:rFonts w:cs="Arial"/>
          <w:szCs w:val="22"/>
        </w:rPr>
        <w:t>2013-2014</w:t>
      </w:r>
      <w:r>
        <w:rPr>
          <w:rFonts w:cs="Arial"/>
          <w:szCs w:val="22"/>
        </w:rPr>
        <w:tab/>
        <w:t>Cardiovascular Pathology Training Grant Recipient</w:t>
      </w:r>
    </w:p>
    <w:p w14:paraId="663FCFB5" w14:textId="619B79B3" w:rsidR="00D32CF1" w:rsidRDefault="00D32CF1" w:rsidP="00C10D1E">
      <w:pPr>
        <w:ind w:left="1440" w:hanging="1440"/>
        <w:jc w:val="both"/>
        <w:rPr>
          <w:rFonts w:cs="Arial"/>
          <w:szCs w:val="22"/>
        </w:rPr>
      </w:pPr>
      <w:r>
        <w:rPr>
          <w:rFonts w:cs="Arial"/>
          <w:szCs w:val="22"/>
        </w:rPr>
        <w:t>2014</w:t>
      </w:r>
      <w:r>
        <w:rPr>
          <w:rFonts w:cs="Arial"/>
          <w:szCs w:val="22"/>
        </w:rPr>
        <w:tab/>
        <w:t>Institute of Translational Health Sciences TL1 Summer Program Awardee</w:t>
      </w:r>
    </w:p>
    <w:p w14:paraId="6413AB32" w14:textId="37BD4590" w:rsidR="00D32CF1" w:rsidRDefault="00D32CF1" w:rsidP="00C10D1E">
      <w:pPr>
        <w:ind w:left="1440" w:hanging="1440"/>
        <w:jc w:val="both"/>
      </w:pPr>
      <w:r>
        <w:rPr>
          <w:rFonts w:cs="Arial"/>
          <w:szCs w:val="22"/>
        </w:rPr>
        <w:t>2014</w:t>
      </w:r>
      <w:r>
        <w:rPr>
          <w:rFonts w:cs="Arial"/>
          <w:szCs w:val="22"/>
        </w:rPr>
        <w:tab/>
        <w:t xml:space="preserve">American Heart Association </w:t>
      </w:r>
      <w:proofErr w:type="spellStart"/>
      <w:r>
        <w:rPr>
          <w:rFonts w:cs="Arial"/>
          <w:szCs w:val="22"/>
        </w:rPr>
        <w:t>Predoctoral</w:t>
      </w:r>
      <w:proofErr w:type="spellEnd"/>
      <w:r>
        <w:rPr>
          <w:rFonts w:cs="Arial"/>
          <w:szCs w:val="22"/>
        </w:rPr>
        <w:t xml:space="preserve"> Fellowship</w:t>
      </w:r>
    </w:p>
    <w:p w14:paraId="0C5E0757" w14:textId="53CC7864" w:rsidR="00FF02D0" w:rsidRPr="0022536E" w:rsidRDefault="00E3349A" w:rsidP="0022536E">
      <w:pPr>
        <w:pStyle w:val="Subtitle"/>
      </w:pPr>
      <w:r>
        <w:t>C.</w:t>
      </w:r>
      <w:r>
        <w:tab/>
      </w:r>
      <w:r w:rsidR="00FF02D0" w:rsidRPr="0022536E">
        <w:t>Selected Pub</w:t>
      </w:r>
      <w:r>
        <w:t>lications and Patent Citations</w:t>
      </w:r>
    </w:p>
    <w:p w14:paraId="07F19C0A" w14:textId="77777777" w:rsidR="00C10D1E" w:rsidRDefault="00C10D1E" w:rsidP="00C10D1E">
      <w:pPr>
        <w:jc w:val="both"/>
        <w:rPr>
          <w:rFonts w:cs="Arial"/>
          <w:b/>
          <w:szCs w:val="22"/>
        </w:rPr>
      </w:pPr>
      <w:r>
        <w:rPr>
          <w:rFonts w:cs="Arial"/>
          <w:b/>
          <w:szCs w:val="22"/>
        </w:rPr>
        <w:t xml:space="preserve">Journal </w:t>
      </w:r>
      <w:r w:rsidRPr="00F54736">
        <w:rPr>
          <w:rFonts w:cs="Arial"/>
          <w:b/>
          <w:szCs w:val="22"/>
        </w:rPr>
        <w:t>Publications</w:t>
      </w:r>
    </w:p>
    <w:p w14:paraId="5AFBD6CA" w14:textId="77777777" w:rsidR="00C10D1E" w:rsidRPr="00D33720" w:rsidRDefault="00C10D1E" w:rsidP="00C10D1E">
      <w:pPr>
        <w:pStyle w:val="ListParagraph"/>
        <w:numPr>
          <w:ilvl w:val="0"/>
          <w:numId w:val="19"/>
        </w:numPr>
        <w:jc w:val="both"/>
        <w:rPr>
          <w:rFonts w:ascii="Arial" w:hAnsi="Arial" w:cs="Arial"/>
          <w:sz w:val="22"/>
          <w:szCs w:val="22"/>
        </w:rPr>
      </w:pPr>
      <w:r w:rsidRPr="00D33720">
        <w:rPr>
          <w:rFonts w:ascii="Arial" w:hAnsi="Arial" w:cs="Arial"/>
          <w:b/>
          <w:sz w:val="22"/>
          <w:szCs w:val="22"/>
        </w:rPr>
        <w:t>Jiao A</w:t>
      </w:r>
      <w:r w:rsidRPr="00D33720">
        <w:rPr>
          <w:rFonts w:ascii="Arial" w:hAnsi="Arial" w:cs="Arial"/>
          <w:sz w:val="22"/>
          <w:szCs w:val="22"/>
        </w:rPr>
        <w:t xml:space="preserve">, </w:t>
      </w:r>
      <w:proofErr w:type="spellStart"/>
      <w:r w:rsidRPr="00D33720">
        <w:rPr>
          <w:rFonts w:ascii="Arial" w:hAnsi="Arial" w:cs="Arial"/>
          <w:sz w:val="22"/>
          <w:szCs w:val="22"/>
        </w:rPr>
        <w:t>Trosper</w:t>
      </w:r>
      <w:proofErr w:type="spellEnd"/>
      <w:r w:rsidRPr="00D33720">
        <w:rPr>
          <w:rFonts w:ascii="Arial" w:hAnsi="Arial" w:cs="Arial"/>
          <w:sz w:val="22"/>
          <w:szCs w:val="22"/>
        </w:rPr>
        <w:t xml:space="preserve"> NE, Yang HS, </w:t>
      </w:r>
      <w:proofErr w:type="spellStart"/>
      <w:r w:rsidRPr="00D33720">
        <w:rPr>
          <w:rFonts w:ascii="Arial" w:hAnsi="Arial" w:cs="Arial"/>
          <w:sz w:val="22"/>
          <w:szCs w:val="22"/>
        </w:rPr>
        <w:t>Tsui</w:t>
      </w:r>
      <w:proofErr w:type="spellEnd"/>
      <w:r w:rsidRPr="00D33720">
        <w:rPr>
          <w:rFonts w:ascii="Arial" w:hAnsi="Arial" w:cs="Arial"/>
          <w:sz w:val="22"/>
          <w:szCs w:val="22"/>
        </w:rPr>
        <w:t xml:space="preserve"> JH, Frankel SD, </w:t>
      </w:r>
      <w:proofErr w:type="spellStart"/>
      <w:r w:rsidRPr="00D33720">
        <w:rPr>
          <w:rFonts w:ascii="Arial" w:hAnsi="Arial" w:cs="Arial"/>
          <w:sz w:val="22"/>
          <w:szCs w:val="22"/>
        </w:rPr>
        <w:t>Murry</w:t>
      </w:r>
      <w:proofErr w:type="spellEnd"/>
      <w:r w:rsidRPr="00D33720">
        <w:rPr>
          <w:rFonts w:ascii="Arial" w:hAnsi="Arial" w:cs="Arial"/>
          <w:sz w:val="22"/>
          <w:szCs w:val="22"/>
        </w:rPr>
        <w:t xml:space="preserve"> CE, Kim DH. (2014). “A thermoresponsive nanofabricated substratum for the engineering of three-dimensional tissues with layer-by</w:t>
      </w:r>
      <w:r>
        <w:rPr>
          <w:rFonts w:ascii="Arial" w:hAnsi="Arial" w:cs="Arial"/>
          <w:sz w:val="22"/>
          <w:szCs w:val="22"/>
        </w:rPr>
        <w:t xml:space="preserve">-layer architectural control,” ACS </w:t>
      </w:r>
      <w:proofErr w:type="spellStart"/>
      <w:r>
        <w:rPr>
          <w:rFonts w:ascii="Arial" w:hAnsi="Arial" w:cs="Arial"/>
          <w:sz w:val="22"/>
          <w:szCs w:val="22"/>
        </w:rPr>
        <w:t>Nano</w:t>
      </w:r>
      <w:proofErr w:type="spellEnd"/>
      <w:r>
        <w:rPr>
          <w:rFonts w:ascii="Arial" w:hAnsi="Arial" w:cs="Arial"/>
          <w:sz w:val="22"/>
          <w:szCs w:val="22"/>
        </w:rPr>
        <w:t xml:space="preserve">. (In Press) </w:t>
      </w:r>
      <w:r w:rsidRPr="00D33720">
        <w:rPr>
          <w:rFonts w:ascii="Arial" w:hAnsi="Arial" w:cs="Arial"/>
          <w:sz w:val="22"/>
          <w:szCs w:val="22"/>
        </w:rPr>
        <w:t xml:space="preserve">DOI: 10.1021/nn4063962 </w:t>
      </w:r>
    </w:p>
    <w:p w14:paraId="0A6BF534" w14:textId="77777777" w:rsidR="00C10D1E" w:rsidRPr="00D33720" w:rsidRDefault="00C10D1E" w:rsidP="00C10D1E">
      <w:pPr>
        <w:pStyle w:val="ListParagraph"/>
        <w:numPr>
          <w:ilvl w:val="0"/>
          <w:numId w:val="19"/>
        </w:numPr>
        <w:jc w:val="both"/>
        <w:rPr>
          <w:rFonts w:ascii="Arial" w:hAnsi="Arial" w:cs="Arial"/>
          <w:sz w:val="22"/>
          <w:szCs w:val="22"/>
        </w:rPr>
      </w:pPr>
      <w:r w:rsidRPr="00D33720">
        <w:rPr>
          <w:rFonts w:ascii="Arial" w:hAnsi="Arial" w:cs="Arial"/>
          <w:sz w:val="22"/>
          <w:szCs w:val="22"/>
        </w:rPr>
        <w:t xml:space="preserve">Kim P, Yuan A, </w:t>
      </w:r>
      <w:r w:rsidRPr="00D33720">
        <w:rPr>
          <w:rFonts w:ascii="Arial" w:hAnsi="Arial" w:cs="Arial"/>
          <w:b/>
          <w:sz w:val="22"/>
          <w:szCs w:val="22"/>
        </w:rPr>
        <w:t>Jiao A</w:t>
      </w:r>
      <w:r w:rsidRPr="00D33720">
        <w:rPr>
          <w:rFonts w:ascii="Arial" w:hAnsi="Arial" w:cs="Arial"/>
          <w:sz w:val="22"/>
          <w:szCs w:val="22"/>
        </w:rPr>
        <w:t xml:space="preserve">, Nam K, Kim DH. (2013). "Fabrication of </w:t>
      </w:r>
      <w:proofErr w:type="gramStart"/>
      <w:r w:rsidRPr="00D33720">
        <w:rPr>
          <w:rFonts w:ascii="Arial" w:hAnsi="Arial" w:cs="Arial"/>
          <w:sz w:val="22"/>
          <w:szCs w:val="22"/>
        </w:rPr>
        <w:t>poly(</w:t>
      </w:r>
      <w:proofErr w:type="gramEnd"/>
      <w:r w:rsidRPr="00D33720">
        <w:rPr>
          <w:rFonts w:ascii="Arial" w:hAnsi="Arial" w:cs="Arial"/>
          <w:sz w:val="22"/>
          <w:szCs w:val="22"/>
        </w:rPr>
        <w:t xml:space="preserve">ethylene glycol):gelatin methacrylate composite nanostructures with tunable stiffness and degradation for vascular tissue engineering,” </w:t>
      </w:r>
      <w:proofErr w:type="spellStart"/>
      <w:r w:rsidRPr="00D33720">
        <w:rPr>
          <w:rFonts w:ascii="Arial" w:hAnsi="Arial" w:cs="Arial"/>
          <w:sz w:val="22"/>
          <w:szCs w:val="22"/>
        </w:rPr>
        <w:t>Biofabrication</w:t>
      </w:r>
      <w:proofErr w:type="spellEnd"/>
      <w:r w:rsidRPr="00D33720">
        <w:rPr>
          <w:rFonts w:ascii="Arial" w:hAnsi="Arial" w:cs="Arial"/>
          <w:sz w:val="22"/>
          <w:szCs w:val="22"/>
        </w:rPr>
        <w:t xml:space="preserve">. </w:t>
      </w:r>
      <w:r>
        <w:rPr>
          <w:rFonts w:ascii="Arial" w:hAnsi="Arial" w:cs="Arial"/>
          <w:sz w:val="22"/>
          <w:szCs w:val="22"/>
        </w:rPr>
        <w:t>(In Press</w:t>
      </w:r>
      <w:r w:rsidRPr="00D33720">
        <w:rPr>
          <w:rFonts w:ascii="Arial" w:hAnsi="Arial" w:cs="Arial"/>
          <w:sz w:val="22"/>
          <w:szCs w:val="22"/>
        </w:rPr>
        <w:t>)</w:t>
      </w:r>
    </w:p>
    <w:p w14:paraId="6AAA7BFE" w14:textId="77777777" w:rsidR="00C10D1E" w:rsidRPr="008867DD" w:rsidRDefault="00C10D1E" w:rsidP="00C10D1E">
      <w:pPr>
        <w:pStyle w:val="ListParagraph"/>
        <w:numPr>
          <w:ilvl w:val="0"/>
          <w:numId w:val="19"/>
        </w:numPr>
        <w:jc w:val="both"/>
        <w:rPr>
          <w:rFonts w:ascii="Arial" w:hAnsi="Arial" w:cs="Arial"/>
          <w:sz w:val="22"/>
          <w:szCs w:val="22"/>
        </w:rPr>
      </w:pPr>
      <w:r w:rsidRPr="008867DD">
        <w:rPr>
          <w:rFonts w:ascii="Arial" w:hAnsi="Arial" w:cs="Arial"/>
          <w:sz w:val="22"/>
          <w:szCs w:val="22"/>
        </w:rPr>
        <w:t xml:space="preserve">Lee B, </w:t>
      </w:r>
      <w:r w:rsidRPr="008867DD">
        <w:rPr>
          <w:rFonts w:ascii="Arial" w:hAnsi="Arial" w:cs="Arial"/>
          <w:b/>
          <w:sz w:val="22"/>
          <w:szCs w:val="22"/>
        </w:rPr>
        <w:t>Jiao A</w:t>
      </w:r>
      <w:r w:rsidRPr="008867DD">
        <w:rPr>
          <w:rFonts w:ascii="Arial" w:hAnsi="Arial" w:cs="Arial"/>
          <w:sz w:val="22"/>
          <w:szCs w:val="22"/>
        </w:rPr>
        <w:t xml:space="preserve">, Yu S, You JB, Kim DH, </w:t>
      </w:r>
      <w:proofErr w:type="spellStart"/>
      <w:r w:rsidRPr="008867DD">
        <w:rPr>
          <w:rFonts w:ascii="Arial" w:hAnsi="Arial" w:cs="Arial"/>
          <w:sz w:val="22"/>
          <w:szCs w:val="22"/>
        </w:rPr>
        <w:t>Im</w:t>
      </w:r>
      <w:proofErr w:type="spellEnd"/>
      <w:r w:rsidRPr="008867DD">
        <w:rPr>
          <w:rFonts w:ascii="Arial" w:hAnsi="Arial" w:cs="Arial"/>
          <w:sz w:val="22"/>
          <w:szCs w:val="22"/>
        </w:rPr>
        <w:t xml:space="preserve"> SG. (2013). “Initiated chemical vapor deposition of thermoresponsive </w:t>
      </w:r>
      <w:proofErr w:type="gramStart"/>
      <w:r w:rsidRPr="008867DD">
        <w:rPr>
          <w:rFonts w:ascii="Arial" w:hAnsi="Arial" w:cs="Arial"/>
          <w:sz w:val="22"/>
          <w:szCs w:val="22"/>
        </w:rPr>
        <w:t>poly(</w:t>
      </w:r>
      <w:proofErr w:type="gramEnd"/>
      <w:r w:rsidRPr="008867DD">
        <w:rPr>
          <w:rFonts w:ascii="Arial" w:hAnsi="Arial" w:cs="Arial"/>
          <w:sz w:val="22"/>
          <w:szCs w:val="22"/>
        </w:rPr>
        <w:t>N-</w:t>
      </w:r>
      <w:proofErr w:type="spellStart"/>
      <w:r w:rsidRPr="008867DD">
        <w:rPr>
          <w:rFonts w:ascii="Arial" w:hAnsi="Arial" w:cs="Arial"/>
          <w:sz w:val="22"/>
          <w:szCs w:val="22"/>
        </w:rPr>
        <w:t>vinylcaprolactam</w:t>
      </w:r>
      <w:proofErr w:type="spellEnd"/>
      <w:r w:rsidRPr="008867DD">
        <w:rPr>
          <w:rFonts w:ascii="Arial" w:hAnsi="Arial" w:cs="Arial"/>
          <w:sz w:val="22"/>
          <w:szCs w:val="22"/>
        </w:rPr>
        <w:t xml:space="preserve">) thin films for cell sheet engineering.”  </w:t>
      </w:r>
      <w:proofErr w:type="spellStart"/>
      <w:r w:rsidRPr="008867DD">
        <w:rPr>
          <w:rFonts w:ascii="Arial" w:hAnsi="Arial" w:cs="Arial"/>
          <w:sz w:val="22"/>
          <w:szCs w:val="22"/>
        </w:rPr>
        <w:t>Acta</w:t>
      </w:r>
      <w:proofErr w:type="spellEnd"/>
      <w:r w:rsidRPr="008867DD">
        <w:rPr>
          <w:rFonts w:ascii="Arial" w:hAnsi="Arial" w:cs="Arial"/>
          <w:sz w:val="22"/>
          <w:szCs w:val="22"/>
        </w:rPr>
        <w:t xml:space="preserve"> </w:t>
      </w:r>
      <w:proofErr w:type="spellStart"/>
      <w:r w:rsidRPr="008867DD">
        <w:rPr>
          <w:rFonts w:ascii="Arial" w:hAnsi="Arial" w:cs="Arial"/>
          <w:sz w:val="22"/>
          <w:szCs w:val="22"/>
        </w:rPr>
        <w:t>Biomaterialia</w:t>
      </w:r>
      <w:proofErr w:type="spellEnd"/>
      <w:r w:rsidRPr="008867DD">
        <w:rPr>
          <w:rFonts w:ascii="Arial" w:hAnsi="Arial" w:cs="Arial"/>
          <w:sz w:val="22"/>
          <w:szCs w:val="22"/>
        </w:rPr>
        <w:t xml:space="preserve"> 9(8): 7691-7698.</w:t>
      </w:r>
    </w:p>
    <w:p w14:paraId="2963B0A4" w14:textId="77777777" w:rsidR="00C10D1E" w:rsidRPr="008867DD" w:rsidRDefault="00C10D1E" w:rsidP="00C10D1E">
      <w:pPr>
        <w:pStyle w:val="ListParagraph"/>
        <w:numPr>
          <w:ilvl w:val="0"/>
          <w:numId w:val="19"/>
        </w:numPr>
        <w:jc w:val="both"/>
        <w:rPr>
          <w:rFonts w:ascii="Arial" w:hAnsi="Arial" w:cs="Arial"/>
          <w:sz w:val="22"/>
          <w:szCs w:val="22"/>
        </w:rPr>
      </w:pPr>
      <w:proofErr w:type="spellStart"/>
      <w:r w:rsidRPr="008867DD">
        <w:rPr>
          <w:rFonts w:ascii="Arial" w:hAnsi="Arial" w:cs="Arial"/>
          <w:sz w:val="22"/>
          <w:szCs w:val="22"/>
        </w:rPr>
        <w:t>Macadangdang</w:t>
      </w:r>
      <w:proofErr w:type="spellEnd"/>
      <w:r w:rsidRPr="008867DD">
        <w:rPr>
          <w:rFonts w:ascii="Arial" w:hAnsi="Arial" w:cs="Arial"/>
          <w:sz w:val="22"/>
          <w:szCs w:val="22"/>
        </w:rPr>
        <w:t xml:space="preserve"> J, Lee HJ, Carson D, </w:t>
      </w:r>
      <w:r w:rsidRPr="008867DD">
        <w:rPr>
          <w:rFonts w:ascii="Arial" w:hAnsi="Arial" w:cs="Arial"/>
          <w:b/>
          <w:sz w:val="22"/>
          <w:szCs w:val="22"/>
        </w:rPr>
        <w:t>Jiao A</w:t>
      </w:r>
      <w:r w:rsidRPr="008867DD">
        <w:rPr>
          <w:rFonts w:ascii="Arial" w:hAnsi="Arial" w:cs="Arial"/>
          <w:sz w:val="22"/>
          <w:szCs w:val="22"/>
        </w:rPr>
        <w:t xml:space="preserve">, Fugate J, </w:t>
      </w:r>
      <w:proofErr w:type="spellStart"/>
      <w:r w:rsidRPr="008867DD">
        <w:rPr>
          <w:rFonts w:ascii="Arial" w:hAnsi="Arial" w:cs="Arial"/>
          <w:sz w:val="22"/>
          <w:szCs w:val="22"/>
        </w:rPr>
        <w:t>Pabon</w:t>
      </w:r>
      <w:proofErr w:type="spellEnd"/>
      <w:r w:rsidRPr="008867DD">
        <w:rPr>
          <w:rFonts w:ascii="Arial" w:hAnsi="Arial" w:cs="Arial"/>
          <w:sz w:val="22"/>
          <w:szCs w:val="22"/>
        </w:rPr>
        <w:t xml:space="preserve"> L, </w:t>
      </w:r>
      <w:proofErr w:type="spellStart"/>
      <w:r w:rsidRPr="008867DD">
        <w:rPr>
          <w:rFonts w:ascii="Arial" w:hAnsi="Arial" w:cs="Arial"/>
          <w:sz w:val="22"/>
          <w:szCs w:val="22"/>
        </w:rPr>
        <w:t>Regnier</w:t>
      </w:r>
      <w:proofErr w:type="spellEnd"/>
      <w:r w:rsidRPr="008867DD">
        <w:rPr>
          <w:rFonts w:ascii="Arial" w:hAnsi="Arial" w:cs="Arial"/>
          <w:sz w:val="22"/>
          <w:szCs w:val="22"/>
        </w:rPr>
        <w:t xml:space="preserve"> M, </w:t>
      </w:r>
      <w:proofErr w:type="spellStart"/>
      <w:r w:rsidRPr="008867DD">
        <w:rPr>
          <w:rFonts w:ascii="Arial" w:hAnsi="Arial" w:cs="Arial"/>
          <w:sz w:val="22"/>
          <w:szCs w:val="22"/>
        </w:rPr>
        <w:t>Murry</w:t>
      </w:r>
      <w:proofErr w:type="spellEnd"/>
      <w:r w:rsidRPr="008867DD">
        <w:rPr>
          <w:rFonts w:ascii="Arial" w:hAnsi="Arial" w:cs="Arial"/>
          <w:sz w:val="22"/>
          <w:szCs w:val="22"/>
        </w:rPr>
        <w:t xml:space="preserve"> C, Kim DH. Capillary Force Lithography for Cardiac Tissue Engineering. Journal of Visualized Experiments. In Press. 2013.</w:t>
      </w:r>
    </w:p>
    <w:p w14:paraId="707C5699"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sz w:val="22"/>
          <w:szCs w:val="22"/>
        </w:rPr>
        <w:t xml:space="preserve">Kim HN, </w:t>
      </w:r>
      <w:r w:rsidRPr="00F54736">
        <w:rPr>
          <w:rFonts w:ascii="Arial" w:hAnsi="Arial" w:cs="Arial"/>
          <w:b/>
          <w:sz w:val="22"/>
          <w:szCs w:val="22"/>
        </w:rPr>
        <w:t>Jiao A</w:t>
      </w:r>
      <w:r w:rsidRPr="00F54736">
        <w:rPr>
          <w:rFonts w:ascii="Arial" w:hAnsi="Arial" w:cs="Arial"/>
          <w:sz w:val="22"/>
          <w:szCs w:val="22"/>
        </w:rPr>
        <w:t xml:space="preserve">, Hwang NS, Kim MS, Kang DH, Kim DH, </w:t>
      </w:r>
      <w:proofErr w:type="spellStart"/>
      <w:r w:rsidRPr="00F54736">
        <w:rPr>
          <w:rFonts w:ascii="Arial" w:hAnsi="Arial" w:cs="Arial"/>
          <w:sz w:val="22"/>
          <w:szCs w:val="22"/>
        </w:rPr>
        <w:t>Suh</w:t>
      </w:r>
      <w:proofErr w:type="spellEnd"/>
      <w:r w:rsidRPr="00F54736">
        <w:rPr>
          <w:rFonts w:ascii="Arial" w:hAnsi="Arial" w:cs="Arial"/>
          <w:sz w:val="22"/>
          <w:szCs w:val="22"/>
        </w:rPr>
        <w:t xml:space="preserve"> KY. (2012). "Nanotopography-guided tissue engineering and regenerative medicine." Advanced Drug Delivery </w:t>
      </w:r>
      <w:r>
        <w:rPr>
          <w:rFonts w:ascii="Arial" w:hAnsi="Arial" w:cs="Arial"/>
          <w:sz w:val="22"/>
          <w:szCs w:val="22"/>
        </w:rPr>
        <w:t>Reviews</w:t>
      </w:r>
      <w:r w:rsidRPr="00012875">
        <w:t xml:space="preserve"> </w:t>
      </w:r>
      <w:r w:rsidRPr="00012875">
        <w:rPr>
          <w:rFonts w:ascii="Arial" w:hAnsi="Arial" w:cs="Arial"/>
          <w:sz w:val="22"/>
          <w:szCs w:val="22"/>
        </w:rPr>
        <w:t>65(4): 536-558.</w:t>
      </w:r>
      <w:r>
        <w:rPr>
          <w:rFonts w:ascii="Arial" w:hAnsi="Arial" w:cs="Arial"/>
          <w:sz w:val="22"/>
          <w:szCs w:val="22"/>
        </w:rPr>
        <w:t xml:space="preserve"> (</w:t>
      </w:r>
      <w:r>
        <w:rPr>
          <w:rFonts w:ascii="Arial" w:hAnsi="Arial" w:cs="Arial"/>
          <w:b/>
          <w:sz w:val="22"/>
          <w:szCs w:val="22"/>
        </w:rPr>
        <w:t>Featured as cover article</w:t>
      </w:r>
      <w:r w:rsidRPr="00265F2E">
        <w:rPr>
          <w:rFonts w:ascii="Arial" w:hAnsi="Arial" w:cs="Arial"/>
          <w:sz w:val="22"/>
          <w:szCs w:val="22"/>
        </w:rPr>
        <w:t>)</w:t>
      </w:r>
    </w:p>
    <w:p w14:paraId="6D130F4F"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sz w:val="22"/>
          <w:szCs w:val="22"/>
        </w:rPr>
        <w:t xml:space="preserve">Rao RR, </w:t>
      </w:r>
      <w:r w:rsidRPr="00F54736">
        <w:rPr>
          <w:rFonts w:ascii="Arial" w:hAnsi="Arial" w:cs="Arial"/>
          <w:b/>
          <w:sz w:val="22"/>
          <w:szCs w:val="22"/>
        </w:rPr>
        <w:t>Jiao A</w:t>
      </w:r>
      <w:r w:rsidRPr="00F54736">
        <w:rPr>
          <w:rFonts w:ascii="Arial" w:hAnsi="Arial" w:cs="Arial"/>
          <w:sz w:val="22"/>
          <w:szCs w:val="22"/>
        </w:rPr>
        <w:t xml:space="preserve">, Kohn DH, </w:t>
      </w:r>
      <w:proofErr w:type="spellStart"/>
      <w:r w:rsidRPr="00F54736">
        <w:rPr>
          <w:rFonts w:ascii="Arial" w:hAnsi="Arial" w:cs="Arial"/>
          <w:sz w:val="22"/>
          <w:szCs w:val="22"/>
        </w:rPr>
        <w:t>Stegemann</w:t>
      </w:r>
      <w:proofErr w:type="spellEnd"/>
      <w:r w:rsidRPr="00F54736">
        <w:rPr>
          <w:rFonts w:ascii="Arial" w:hAnsi="Arial" w:cs="Arial"/>
          <w:sz w:val="22"/>
          <w:szCs w:val="22"/>
        </w:rPr>
        <w:t xml:space="preserve"> JP. (2012). "Exogenous mineralization of cell-seeded and unseeded collagen–chitosan hydrogels using modified culture medium." </w:t>
      </w:r>
      <w:proofErr w:type="spellStart"/>
      <w:r w:rsidRPr="00F54736">
        <w:rPr>
          <w:rFonts w:ascii="Arial" w:hAnsi="Arial" w:cs="Arial"/>
          <w:sz w:val="22"/>
          <w:szCs w:val="22"/>
        </w:rPr>
        <w:t>Acta</w:t>
      </w:r>
      <w:proofErr w:type="spellEnd"/>
      <w:r w:rsidRPr="00F54736">
        <w:rPr>
          <w:rFonts w:ascii="Arial" w:hAnsi="Arial" w:cs="Arial"/>
          <w:sz w:val="22"/>
          <w:szCs w:val="22"/>
        </w:rPr>
        <w:t xml:space="preserve"> </w:t>
      </w:r>
      <w:proofErr w:type="spellStart"/>
      <w:r w:rsidRPr="00F54736">
        <w:rPr>
          <w:rFonts w:ascii="Arial" w:hAnsi="Arial" w:cs="Arial"/>
          <w:sz w:val="22"/>
          <w:szCs w:val="22"/>
        </w:rPr>
        <w:t>Biomaterialia</w:t>
      </w:r>
      <w:proofErr w:type="spellEnd"/>
      <w:r w:rsidRPr="00F54736">
        <w:rPr>
          <w:rFonts w:ascii="Arial" w:hAnsi="Arial" w:cs="Arial"/>
          <w:sz w:val="22"/>
          <w:szCs w:val="22"/>
        </w:rPr>
        <w:t xml:space="preserve"> 8(4): 1560-1565.</w:t>
      </w:r>
    </w:p>
    <w:p w14:paraId="0F3F40EA"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sz w:val="22"/>
          <w:szCs w:val="22"/>
        </w:rPr>
        <w:t xml:space="preserve">Kim H, Kang DH, Kim M, </w:t>
      </w:r>
      <w:r w:rsidRPr="00F54736">
        <w:rPr>
          <w:rFonts w:ascii="Arial" w:hAnsi="Arial" w:cs="Arial"/>
          <w:b/>
          <w:sz w:val="22"/>
          <w:szCs w:val="22"/>
        </w:rPr>
        <w:t>Jiao A</w:t>
      </w:r>
      <w:r w:rsidRPr="00F54736">
        <w:rPr>
          <w:rFonts w:ascii="Arial" w:hAnsi="Arial" w:cs="Arial"/>
          <w:sz w:val="22"/>
          <w:szCs w:val="22"/>
        </w:rPr>
        <w:t xml:space="preserve">, Kim DH, </w:t>
      </w:r>
      <w:proofErr w:type="spellStart"/>
      <w:r w:rsidRPr="00F54736">
        <w:rPr>
          <w:rFonts w:ascii="Arial" w:hAnsi="Arial" w:cs="Arial"/>
          <w:sz w:val="22"/>
          <w:szCs w:val="22"/>
        </w:rPr>
        <w:t>Suh</w:t>
      </w:r>
      <w:proofErr w:type="spellEnd"/>
      <w:r w:rsidRPr="00F54736">
        <w:rPr>
          <w:rFonts w:ascii="Arial" w:hAnsi="Arial" w:cs="Arial"/>
          <w:sz w:val="22"/>
          <w:szCs w:val="22"/>
        </w:rPr>
        <w:t xml:space="preserve"> KY. (2012). "Patterning Methods for Polymers in Cell and Tissue Engineering." Annals of Biomedical Engineering 40(6): 1339-1355.</w:t>
      </w:r>
    </w:p>
    <w:p w14:paraId="08AA0430" w14:textId="77777777" w:rsidR="00C10D1E" w:rsidRPr="00F54736" w:rsidRDefault="00C10D1E" w:rsidP="00C10D1E">
      <w:pPr>
        <w:pStyle w:val="ListParagraph"/>
        <w:numPr>
          <w:ilvl w:val="0"/>
          <w:numId w:val="19"/>
        </w:numPr>
        <w:jc w:val="both"/>
        <w:rPr>
          <w:rFonts w:ascii="Arial" w:hAnsi="Arial" w:cs="Arial"/>
          <w:sz w:val="22"/>
          <w:szCs w:val="22"/>
        </w:rPr>
      </w:pPr>
      <w:r w:rsidRPr="00F54736">
        <w:rPr>
          <w:rFonts w:ascii="Arial" w:hAnsi="Arial" w:cs="Arial"/>
          <w:b/>
          <w:sz w:val="22"/>
          <w:szCs w:val="22"/>
        </w:rPr>
        <w:t>Jiao A</w:t>
      </w:r>
      <w:r w:rsidRPr="00F54736">
        <w:rPr>
          <w:rFonts w:ascii="Arial" w:hAnsi="Arial" w:cs="Arial"/>
          <w:sz w:val="22"/>
          <w:szCs w:val="22"/>
        </w:rPr>
        <w:t xml:space="preserve">, Rao RR, Kohn DH, </w:t>
      </w:r>
      <w:proofErr w:type="spellStart"/>
      <w:r w:rsidRPr="00F54736">
        <w:rPr>
          <w:rFonts w:ascii="Arial" w:hAnsi="Arial" w:cs="Arial"/>
          <w:sz w:val="22"/>
          <w:szCs w:val="22"/>
        </w:rPr>
        <w:t>Stegemann</w:t>
      </w:r>
      <w:proofErr w:type="spellEnd"/>
      <w:r w:rsidRPr="00F54736">
        <w:rPr>
          <w:rFonts w:ascii="Arial" w:hAnsi="Arial" w:cs="Arial"/>
          <w:sz w:val="22"/>
          <w:szCs w:val="22"/>
        </w:rPr>
        <w:t xml:space="preserve"> JP. (2010) “Rapid Mineralization of Cell-Seeded Collagen-Hydroxyapatite Composite Scaffolds via a Biomimetic Process”. Transactions of the Society for </w:t>
      </w:r>
      <w:proofErr w:type="gramStart"/>
      <w:r w:rsidRPr="00F54736">
        <w:rPr>
          <w:rFonts w:ascii="Arial" w:hAnsi="Arial" w:cs="Arial"/>
          <w:sz w:val="22"/>
          <w:szCs w:val="22"/>
        </w:rPr>
        <w:t>Biomaterials(</w:t>
      </w:r>
      <w:proofErr w:type="gramEnd"/>
      <w:r w:rsidRPr="00F54736">
        <w:rPr>
          <w:rFonts w:ascii="Arial" w:hAnsi="Arial" w:cs="Arial"/>
          <w:sz w:val="22"/>
          <w:szCs w:val="22"/>
        </w:rPr>
        <w:t>35).</w:t>
      </w:r>
    </w:p>
    <w:p w14:paraId="7D6F5B3C" w14:textId="77777777" w:rsidR="00C10D1E" w:rsidRPr="00F54736" w:rsidRDefault="00C10D1E" w:rsidP="00C10D1E">
      <w:pPr>
        <w:jc w:val="both"/>
        <w:rPr>
          <w:rFonts w:cs="Arial"/>
          <w:szCs w:val="22"/>
        </w:rPr>
      </w:pPr>
    </w:p>
    <w:p w14:paraId="340BF6AC" w14:textId="77777777" w:rsidR="00C10D1E" w:rsidRDefault="00C10D1E" w:rsidP="00C10D1E">
      <w:pPr>
        <w:jc w:val="both"/>
        <w:rPr>
          <w:rFonts w:cs="Arial"/>
          <w:b/>
          <w:szCs w:val="22"/>
        </w:rPr>
      </w:pPr>
      <w:r w:rsidRPr="00F54736">
        <w:rPr>
          <w:rFonts w:cs="Arial"/>
          <w:b/>
          <w:szCs w:val="22"/>
        </w:rPr>
        <w:t>Presentations and Posters</w:t>
      </w:r>
    </w:p>
    <w:p w14:paraId="4A02F149" w14:textId="77777777" w:rsidR="00C10D1E" w:rsidRPr="008867DD" w:rsidRDefault="00C10D1E" w:rsidP="00C10D1E">
      <w:pPr>
        <w:pStyle w:val="ListParagraph"/>
        <w:numPr>
          <w:ilvl w:val="0"/>
          <w:numId w:val="19"/>
        </w:numPr>
        <w:jc w:val="both"/>
        <w:rPr>
          <w:rFonts w:ascii="Arial" w:hAnsi="Arial" w:cs="Arial"/>
          <w:sz w:val="22"/>
          <w:szCs w:val="22"/>
        </w:rPr>
      </w:pPr>
      <w:r w:rsidRPr="008867DD">
        <w:rPr>
          <w:rFonts w:ascii="Arial" w:hAnsi="Arial" w:cs="Arial"/>
          <w:b/>
          <w:sz w:val="22"/>
          <w:szCs w:val="22"/>
        </w:rPr>
        <w:t>Jiao A</w:t>
      </w:r>
      <w:r w:rsidRPr="008867DD">
        <w:rPr>
          <w:rFonts w:ascii="Arial" w:hAnsi="Arial" w:cs="Arial"/>
          <w:sz w:val="22"/>
          <w:szCs w:val="22"/>
        </w:rPr>
        <w:t xml:space="preserve">, </w:t>
      </w:r>
      <w:proofErr w:type="spellStart"/>
      <w:r w:rsidRPr="008867DD">
        <w:rPr>
          <w:rFonts w:ascii="Arial" w:hAnsi="Arial" w:cs="Arial"/>
          <w:sz w:val="22"/>
          <w:szCs w:val="22"/>
        </w:rPr>
        <w:t>Trosper</w:t>
      </w:r>
      <w:proofErr w:type="spellEnd"/>
      <w:r w:rsidRPr="008867DD">
        <w:rPr>
          <w:rFonts w:ascii="Arial" w:hAnsi="Arial" w:cs="Arial"/>
          <w:sz w:val="22"/>
          <w:szCs w:val="22"/>
        </w:rPr>
        <w:t xml:space="preserve"> NE, </w:t>
      </w:r>
      <w:proofErr w:type="spellStart"/>
      <w:r w:rsidRPr="008867DD">
        <w:rPr>
          <w:rFonts w:ascii="Arial" w:hAnsi="Arial" w:cs="Arial"/>
          <w:sz w:val="22"/>
          <w:szCs w:val="22"/>
        </w:rPr>
        <w:t>Tsui</w:t>
      </w:r>
      <w:proofErr w:type="spellEnd"/>
      <w:r w:rsidRPr="008867DD">
        <w:rPr>
          <w:rFonts w:ascii="Arial" w:hAnsi="Arial" w:cs="Arial"/>
          <w:sz w:val="22"/>
          <w:szCs w:val="22"/>
        </w:rPr>
        <w:t xml:space="preserve"> J, </w:t>
      </w:r>
      <w:proofErr w:type="spellStart"/>
      <w:r w:rsidRPr="008867DD">
        <w:rPr>
          <w:rFonts w:ascii="Arial" w:hAnsi="Arial" w:cs="Arial"/>
          <w:sz w:val="22"/>
          <w:szCs w:val="22"/>
        </w:rPr>
        <w:t>Murry</w:t>
      </w:r>
      <w:proofErr w:type="spellEnd"/>
      <w:r w:rsidRPr="008867DD">
        <w:rPr>
          <w:rFonts w:ascii="Arial" w:hAnsi="Arial" w:cs="Arial"/>
          <w:sz w:val="22"/>
          <w:szCs w:val="22"/>
        </w:rPr>
        <w:t xml:space="preserve"> CE, Kim DH. (2013). In vitro fabrication of scaffold-free skeletal muscle tissue with defined 3D structure using a thermoresponsive, </w:t>
      </w:r>
      <w:proofErr w:type="spellStart"/>
      <w:r w:rsidRPr="008867DD">
        <w:rPr>
          <w:rFonts w:ascii="Arial" w:hAnsi="Arial" w:cs="Arial"/>
          <w:sz w:val="22"/>
          <w:szCs w:val="22"/>
        </w:rPr>
        <w:t>nanotopographically</w:t>
      </w:r>
      <w:proofErr w:type="spellEnd"/>
      <w:r w:rsidRPr="008867DD">
        <w:rPr>
          <w:rFonts w:ascii="Arial" w:hAnsi="Arial" w:cs="Arial"/>
          <w:sz w:val="22"/>
          <w:szCs w:val="22"/>
        </w:rPr>
        <w:t>-defined platform. Short talk presented at Biomedical Engineering Society (BMES) 2013 Annual Meeting; September 28; Seattle, WA</w:t>
      </w:r>
    </w:p>
    <w:p w14:paraId="6DEF5E53" w14:textId="77777777" w:rsidR="00C10D1E" w:rsidRPr="008867DD" w:rsidRDefault="00C10D1E" w:rsidP="00C10D1E">
      <w:pPr>
        <w:pStyle w:val="ListParagraph"/>
        <w:numPr>
          <w:ilvl w:val="0"/>
          <w:numId w:val="19"/>
        </w:numPr>
        <w:jc w:val="both"/>
        <w:rPr>
          <w:rFonts w:ascii="Arial" w:hAnsi="Arial" w:cs="Arial"/>
          <w:sz w:val="22"/>
          <w:szCs w:val="22"/>
        </w:rPr>
      </w:pPr>
      <w:proofErr w:type="spellStart"/>
      <w:r w:rsidRPr="008867DD">
        <w:rPr>
          <w:rFonts w:ascii="Arial" w:hAnsi="Arial" w:cs="Arial"/>
          <w:sz w:val="22"/>
          <w:szCs w:val="22"/>
        </w:rPr>
        <w:lastRenderedPageBreak/>
        <w:t>Trosper</w:t>
      </w:r>
      <w:proofErr w:type="spellEnd"/>
      <w:r w:rsidRPr="008867DD">
        <w:rPr>
          <w:rFonts w:ascii="Arial" w:hAnsi="Arial" w:cs="Arial"/>
          <w:sz w:val="22"/>
          <w:szCs w:val="22"/>
        </w:rPr>
        <w:t xml:space="preserve"> N, </w:t>
      </w:r>
      <w:r w:rsidRPr="008867DD">
        <w:rPr>
          <w:rFonts w:ascii="Arial" w:hAnsi="Arial" w:cs="Arial"/>
          <w:b/>
          <w:sz w:val="22"/>
          <w:szCs w:val="22"/>
        </w:rPr>
        <w:t>Jiao A</w:t>
      </w:r>
      <w:r w:rsidRPr="008867DD">
        <w:rPr>
          <w:rFonts w:ascii="Arial" w:hAnsi="Arial" w:cs="Arial"/>
          <w:sz w:val="22"/>
          <w:szCs w:val="22"/>
        </w:rPr>
        <w:t xml:space="preserve">, Kim DH. (2013). </w:t>
      </w:r>
      <w:proofErr w:type="spellStart"/>
      <w:r w:rsidRPr="008867DD">
        <w:rPr>
          <w:rFonts w:ascii="Arial" w:hAnsi="Arial" w:cs="Arial"/>
          <w:sz w:val="22"/>
          <w:szCs w:val="22"/>
        </w:rPr>
        <w:t>Nanoengineered</w:t>
      </w:r>
      <w:proofErr w:type="spellEnd"/>
      <w:r w:rsidRPr="008867DD">
        <w:rPr>
          <w:rFonts w:ascii="Arial" w:hAnsi="Arial" w:cs="Arial"/>
          <w:sz w:val="22"/>
          <w:szCs w:val="22"/>
        </w:rPr>
        <w:t xml:space="preserve"> </w:t>
      </w:r>
      <w:proofErr w:type="spellStart"/>
      <w:r w:rsidRPr="008867DD">
        <w:rPr>
          <w:rFonts w:ascii="Arial" w:hAnsi="Arial" w:cs="Arial"/>
          <w:sz w:val="22"/>
          <w:szCs w:val="22"/>
        </w:rPr>
        <w:t>PNIPAAm</w:t>
      </w:r>
      <w:proofErr w:type="spellEnd"/>
      <w:r w:rsidRPr="008867DD">
        <w:rPr>
          <w:rFonts w:ascii="Arial" w:hAnsi="Arial" w:cs="Arial"/>
          <w:sz w:val="22"/>
          <w:szCs w:val="22"/>
        </w:rPr>
        <w:t xml:space="preserve"> platform combined with </w:t>
      </w:r>
      <w:proofErr w:type="spellStart"/>
      <w:r w:rsidRPr="008867DD">
        <w:rPr>
          <w:rFonts w:ascii="Arial" w:hAnsi="Arial" w:cs="Arial"/>
          <w:sz w:val="22"/>
          <w:szCs w:val="22"/>
        </w:rPr>
        <w:t>microstencil</w:t>
      </w:r>
      <w:proofErr w:type="spellEnd"/>
      <w:r w:rsidRPr="008867DD">
        <w:rPr>
          <w:rFonts w:ascii="Arial" w:hAnsi="Arial" w:cs="Arial"/>
          <w:sz w:val="22"/>
          <w:szCs w:val="22"/>
        </w:rPr>
        <w:t>-assisted cell patterning towards cell sheet origami. Poster presentation at Biomedical Engineering Society (BMES) 2013 Annual Meeting; September 27; Seattle, WA</w:t>
      </w:r>
    </w:p>
    <w:p w14:paraId="13028A12"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b/>
          <w:sz w:val="22"/>
          <w:szCs w:val="22"/>
        </w:rPr>
        <w:t>Jiao A</w:t>
      </w:r>
      <w:r w:rsidRPr="00F54736">
        <w:rPr>
          <w:rFonts w:ascii="Arial" w:hAnsi="Arial" w:cs="Arial"/>
          <w:sz w:val="22"/>
          <w:szCs w:val="22"/>
        </w:rPr>
        <w:t xml:space="preserve">, Lee B, Lee J, </w:t>
      </w:r>
      <w:proofErr w:type="spellStart"/>
      <w:r w:rsidRPr="00F54736">
        <w:rPr>
          <w:rFonts w:ascii="Arial" w:hAnsi="Arial" w:cs="Arial"/>
          <w:sz w:val="22"/>
          <w:szCs w:val="22"/>
        </w:rPr>
        <w:t>Im</w:t>
      </w:r>
      <w:proofErr w:type="spellEnd"/>
      <w:r w:rsidRPr="00F54736">
        <w:rPr>
          <w:rFonts w:ascii="Arial" w:hAnsi="Arial" w:cs="Arial"/>
          <w:sz w:val="22"/>
          <w:szCs w:val="22"/>
        </w:rPr>
        <w:t xml:space="preserve"> SG, Kim DH. (2013). Nanopatterned, Scaffold-Free 3D Muscle Patches with Controllable Structure. </w:t>
      </w:r>
      <w:r>
        <w:rPr>
          <w:rFonts w:ascii="Arial" w:hAnsi="Arial" w:cs="Arial"/>
          <w:sz w:val="22"/>
          <w:szCs w:val="22"/>
        </w:rPr>
        <w:t>Poster p</w:t>
      </w:r>
      <w:r w:rsidRPr="00F54736">
        <w:rPr>
          <w:rFonts w:ascii="Arial" w:hAnsi="Arial" w:cs="Arial"/>
          <w:sz w:val="22"/>
          <w:szCs w:val="22"/>
        </w:rPr>
        <w:t>resent</w:t>
      </w:r>
      <w:r>
        <w:rPr>
          <w:rFonts w:ascii="Arial" w:hAnsi="Arial" w:cs="Arial"/>
          <w:sz w:val="22"/>
          <w:szCs w:val="22"/>
        </w:rPr>
        <w:t xml:space="preserve">ed </w:t>
      </w:r>
      <w:r w:rsidRPr="00F54736">
        <w:rPr>
          <w:rFonts w:ascii="Arial" w:hAnsi="Arial" w:cs="Arial"/>
          <w:sz w:val="22"/>
          <w:szCs w:val="22"/>
        </w:rPr>
        <w:t xml:space="preserve">at the ASME 2013 2nd Global Congress on </w:t>
      </w:r>
      <w:proofErr w:type="spellStart"/>
      <w:r w:rsidRPr="00F54736">
        <w:rPr>
          <w:rFonts w:ascii="Arial" w:hAnsi="Arial" w:cs="Arial"/>
          <w:sz w:val="22"/>
          <w:szCs w:val="22"/>
        </w:rPr>
        <w:t>NanoEngineering</w:t>
      </w:r>
      <w:proofErr w:type="spellEnd"/>
      <w:r w:rsidRPr="00F54736">
        <w:rPr>
          <w:rFonts w:ascii="Arial" w:hAnsi="Arial" w:cs="Arial"/>
          <w:sz w:val="22"/>
          <w:szCs w:val="22"/>
        </w:rPr>
        <w:t xml:space="preserve"> for Medicine and Biology</w:t>
      </w:r>
      <w:r>
        <w:rPr>
          <w:rFonts w:ascii="Arial" w:hAnsi="Arial" w:cs="Arial"/>
          <w:sz w:val="22"/>
          <w:szCs w:val="22"/>
        </w:rPr>
        <w:t>; February 4; Boston, MA.</w:t>
      </w:r>
    </w:p>
    <w:p w14:paraId="63778803"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b/>
          <w:sz w:val="22"/>
          <w:szCs w:val="22"/>
        </w:rPr>
        <w:t>Jiao A</w:t>
      </w:r>
      <w:r w:rsidRPr="00F54736">
        <w:rPr>
          <w:rFonts w:ascii="Arial" w:hAnsi="Arial" w:cs="Arial"/>
          <w:sz w:val="22"/>
          <w:szCs w:val="22"/>
        </w:rPr>
        <w:t xml:space="preserve">, </w:t>
      </w:r>
      <w:proofErr w:type="spellStart"/>
      <w:r w:rsidRPr="00F54736">
        <w:rPr>
          <w:rFonts w:ascii="Arial" w:hAnsi="Arial" w:cs="Arial"/>
          <w:sz w:val="22"/>
          <w:szCs w:val="22"/>
        </w:rPr>
        <w:t>Trosper</w:t>
      </w:r>
      <w:proofErr w:type="spellEnd"/>
      <w:r w:rsidRPr="00F54736">
        <w:rPr>
          <w:rFonts w:ascii="Arial" w:hAnsi="Arial" w:cs="Arial"/>
          <w:sz w:val="22"/>
          <w:szCs w:val="22"/>
        </w:rPr>
        <w:t xml:space="preserve"> NE, Carson DS, </w:t>
      </w:r>
      <w:proofErr w:type="spellStart"/>
      <w:r w:rsidRPr="00F54736">
        <w:rPr>
          <w:rFonts w:ascii="Arial" w:hAnsi="Arial" w:cs="Arial"/>
          <w:sz w:val="22"/>
          <w:szCs w:val="22"/>
        </w:rPr>
        <w:t>Murry</w:t>
      </w:r>
      <w:proofErr w:type="spellEnd"/>
      <w:r w:rsidRPr="00F54736">
        <w:rPr>
          <w:rFonts w:ascii="Arial" w:hAnsi="Arial" w:cs="Arial"/>
          <w:sz w:val="22"/>
          <w:szCs w:val="22"/>
        </w:rPr>
        <w:t xml:space="preserve"> CE, Kim DH. (2013). Fabrication of Human Stem Cell-Derived, Scaffold-Free, Anisotropic Cardiac Sheets. Short talk </w:t>
      </w:r>
      <w:r>
        <w:rPr>
          <w:rFonts w:ascii="Arial" w:hAnsi="Arial" w:cs="Arial"/>
          <w:sz w:val="22"/>
          <w:szCs w:val="22"/>
        </w:rPr>
        <w:t>p</w:t>
      </w:r>
      <w:r w:rsidRPr="00F54736">
        <w:rPr>
          <w:rFonts w:ascii="Arial" w:hAnsi="Arial" w:cs="Arial"/>
          <w:sz w:val="22"/>
          <w:szCs w:val="22"/>
        </w:rPr>
        <w:t xml:space="preserve">resented at Biomedical Engineering Society (BMES) Cellular and Molecular Bioengineering 2013 Conference; </w:t>
      </w:r>
      <w:r>
        <w:rPr>
          <w:rFonts w:ascii="Arial" w:hAnsi="Arial" w:cs="Arial"/>
          <w:sz w:val="22"/>
          <w:szCs w:val="22"/>
        </w:rPr>
        <w:t>January 4</w:t>
      </w:r>
      <w:r w:rsidRPr="00F54736">
        <w:rPr>
          <w:rFonts w:ascii="Arial" w:hAnsi="Arial" w:cs="Arial"/>
          <w:sz w:val="22"/>
          <w:szCs w:val="22"/>
        </w:rPr>
        <w:t xml:space="preserve">; </w:t>
      </w:r>
      <w:proofErr w:type="spellStart"/>
      <w:r>
        <w:rPr>
          <w:rFonts w:ascii="Arial" w:hAnsi="Arial" w:cs="Arial"/>
          <w:sz w:val="22"/>
          <w:szCs w:val="22"/>
        </w:rPr>
        <w:t>Waimea</w:t>
      </w:r>
      <w:proofErr w:type="spellEnd"/>
      <w:r w:rsidRPr="00F54736">
        <w:rPr>
          <w:rFonts w:ascii="Arial" w:hAnsi="Arial" w:cs="Arial"/>
          <w:sz w:val="22"/>
          <w:szCs w:val="22"/>
        </w:rPr>
        <w:t>, HI</w:t>
      </w:r>
    </w:p>
    <w:p w14:paraId="7BA9D31F"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sz w:val="22"/>
          <w:szCs w:val="22"/>
        </w:rPr>
        <w:t xml:space="preserve">Rao RR, </w:t>
      </w:r>
      <w:r w:rsidRPr="00F54736">
        <w:rPr>
          <w:rFonts w:ascii="Arial" w:hAnsi="Arial" w:cs="Arial"/>
          <w:b/>
          <w:sz w:val="22"/>
          <w:szCs w:val="22"/>
        </w:rPr>
        <w:t>Jiao A</w:t>
      </w:r>
      <w:r w:rsidRPr="00F54736">
        <w:rPr>
          <w:rFonts w:ascii="Arial" w:hAnsi="Arial" w:cs="Arial"/>
          <w:sz w:val="22"/>
          <w:szCs w:val="22"/>
        </w:rPr>
        <w:t xml:space="preserve">, Kohn DH, </w:t>
      </w:r>
      <w:proofErr w:type="spellStart"/>
      <w:r w:rsidRPr="00F54736">
        <w:rPr>
          <w:rFonts w:ascii="Arial" w:hAnsi="Arial" w:cs="Arial"/>
          <w:sz w:val="22"/>
          <w:szCs w:val="22"/>
        </w:rPr>
        <w:t>Stegemann</w:t>
      </w:r>
      <w:proofErr w:type="spellEnd"/>
      <w:r w:rsidRPr="00F54736">
        <w:rPr>
          <w:rFonts w:ascii="Arial" w:hAnsi="Arial" w:cs="Arial"/>
          <w:sz w:val="22"/>
          <w:szCs w:val="22"/>
        </w:rPr>
        <w:t xml:space="preserve"> JP. (2011) Mineralization of Cell-Seeded Collagen-Chitosan Matrices using Modified Culture Medium. Poster presented at Tissue Engineering and Regenerative Medicine International Society (TERMIS) 2011 North American Annual Meeting; </w:t>
      </w:r>
      <w:r>
        <w:rPr>
          <w:rFonts w:ascii="Arial" w:hAnsi="Arial" w:cs="Arial"/>
          <w:sz w:val="22"/>
          <w:szCs w:val="22"/>
        </w:rPr>
        <w:t>December 14</w:t>
      </w:r>
      <w:r w:rsidRPr="00F54736">
        <w:rPr>
          <w:rFonts w:ascii="Arial" w:hAnsi="Arial" w:cs="Arial"/>
          <w:sz w:val="22"/>
          <w:szCs w:val="22"/>
        </w:rPr>
        <w:t>; Houston TX.</w:t>
      </w:r>
    </w:p>
    <w:p w14:paraId="3D154C04"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sz w:val="22"/>
          <w:szCs w:val="22"/>
        </w:rPr>
        <w:t xml:space="preserve">Gauthier-Bell K, Britain DM, </w:t>
      </w:r>
      <w:r w:rsidRPr="00F54736">
        <w:rPr>
          <w:rFonts w:ascii="Arial" w:hAnsi="Arial" w:cs="Arial"/>
          <w:b/>
          <w:sz w:val="22"/>
          <w:szCs w:val="22"/>
        </w:rPr>
        <w:t>Jiao A</w:t>
      </w:r>
      <w:r w:rsidRPr="00F54736">
        <w:rPr>
          <w:rFonts w:ascii="Arial" w:hAnsi="Arial" w:cs="Arial"/>
          <w:sz w:val="22"/>
          <w:szCs w:val="22"/>
        </w:rPr>
        <w:t xml:space="preserve">, Kim DH. (2011). Novel </w:t>
      </w:r>
      <w:proofErr w:type="spellStart"/>
      <w:r w:rsidRPr="00F54736">
        <w:rPr>
          <w:rFonts w:ascii="Arial" w:hAnsi="Arial" w:cs="Arial"/>
          <w:sz w:val="22"/>
          <w:szCs w:val="22"/>
        </w:rPr>
        <w:t>Nanotopograhically</w:t>
      </w:r>
      <w:proofErr w:type="spellEnd"/>
      <w:r w:rsidRPr="00F54736">
        <w:rPr>
          <w:rFonts w:ascii="Arial" w:hAnsi="Arial" w:cs="Arial"/>
          <w:sz w:val="22"/>
          <w:szCs w:val="22"/>
        </w:rPr>
        <w:t xml:space="preserve"> Defined Spatially Organized Co-Culture System for Cardiac Tissue Engineering. Poster </w:t>
      </w:r>
      <w:r>
        <w:rPr>
          <w:rFonts w:ascii="Arial" w:hAnsi="Arial" w:cs="Arial"/>
          <w:sz w:val="22"/>
          <w:szCs w:val="22"/>
        </w:rPr>
        <w:t>p</w:t>
      </w:r>
      <w:r w:rsidRPr="00F54736">
        <w:rPr>
          <w:rFonts w:ascii="Arial" w:hAnsi="Arial" w:cs="Arial"/>
          <w:sz w:val="22"/>
          <w:szCs w:val="22"/>
        </w:rPr>
        <w:t xml:space="preserve">resented at UW Summer STEM Undergraduate Research Poster Session; </w:t>
      </w:r>
      <w:r>
        <w:rPr>
          <w:rFonts w:ascii="Arial" w:hAnsi="Arial" w:cs="Arial"/>
          <w:sz w:val="22"/>
          <w:szCs w:val="22"/>
        </w:rPr>
        <w:t>August 17</w:t>
      </w:r>
      <w:r w:rsidRPr="00F54736">
        <w:rPr>
          <w:rFonts w:ascii="Arial" w:hAnsi="Arial" w:cs="Arial"/>
          <w:sz w:val="22"/>
          <w:szCs w:val="22"/>
        </w:rPr>
        <w:t>; Seattle, WA.</w:t>
      </w:r>
    </w:p>
    <w:p w14:paraId="751203C0" w14:textId="77777777" w:rsidR="00C10D1E" w:rsidRDefault="00C10D1E" w:rsidP="00C10D1E">
      <w:pPr>
        <w:pStyle w:val="ListParagraph"/>
        <w:numPr>
          <w:ilvl w:val="0"/>
          <w:numId w:val="19"/>
        </w:numPr>
        <w:jc w:val="both"/>
        <w:rPr>
          <w:rFonts w:ascii="Arial" w:hAnsi="Arial" w:cs="Arial"/>
          <w:sz w:val="22"/>
          <w:szCs w:val="22"/>
        </w:rPr>
      </w:pPr>
      <w:r w:rsidRPr="00F54736">
        <w:rPr>
          <w:rFonts w:ascii="Arial" w:hAnsi="Arial" w:cs="Arial"/>
          <w:b/>
          <w:sz w:val="22"/>
          <w:szCs w:val="22"/>
        </w:rPr>
        <w:t>Jiao A</w:t>
      </w:r>
      <w:r w:rsidRPr="00F54736">
        <w:rPr>
          <w:rFonts w:ascii="Arial" w:hAnsi="Arial" w:cs="Arial"/>
          <w:sz w:val="22"/>
          <w:szCs w:val="22"/>
        </w:rPr>
        <w:t xml:space="preserve">, Yang HS, Lee HJ, Jiang I, Kim DH. (2011). </w:t>
      </w:r>
      <w:proofErr w:type="spellStart"/>
      <w:r w:rsidRPr="00F54736">
        <w:rPr>
          <w:rFonts w:ascii="Arial" w:hAnsi="Arial" w:cs="Arial"/>
          <w:sz w:val="22"/>
          <w:szCs w:val="22"/>
        </w:rPr>
        <w:t>Nano</w:t>
      </w:r>
      <w:proofErr w:type="spellEnd"/>
      <w:r w:rsidRPr="00F54736">
        <w:rPr>
          <w:rFonts w:ascii="Arial" w:hAnsi="Arial" w:cs="Arial"/>
          <w:sz w:val="22"/>
          <w:szCs w:val="22"/>
        </w:rPr>
        <w:t xml:space="preserve"> and </w:t>
      </w:r>
      <w:proofErr w:type="spellStart"/>
      <w:r w:rsidRPr="00F54736">
        <w:rPr>
          <w:rFonts w:ascii="Arial" w:hAnsi="Arial" w:cs="Arial"/>
          <w:sz w:val="22"/>
          <w:szCs w:val="22"/>
        </w:rPr>
        <w:t>Microscale</w:t>
      </w:r>
      <w:proofErr w:type="spellEnd"/>
      <w:r w:rsidRPr="00F54736">
        <w:rPr>
          <w:rFonts w:ascii="Arial" w:hAnsi="Arial" w:cs="Arial"/>
          <w:sz w:val="22"/>
          <w:szCs w:val="22"/>
        </w:rPr>
        <w:t xml:space="preserve"> Engineering of Stem Cell Niche Environment and Cardiovascular Therapy. Poster presented at </w:t>
      </w:r>
      <w:proofErr w:type="spellStart"/>
      <w:r w:rsidRPr="00F54736">
        <w:rPr>
          <w:rFonts w:ascii="Arial" w:hAnsi="Arial" w:cs="Arial"/>
          <w:sz w:val="22"/>
          <w:szCs w:val="22"/>
        </w:rPr>
        <w:t>Rushmer</w:t>
      </w:r>
      <w:proofErr w:type="spellEnd"/>
      <w:r w:rsidRPr="00F54736">
        <w:rPr>
          <w:rFonts w:ascii="Arial" w:hAnsi="Arial" w:cs="Arial"/>
          <w:sz w:val="22"/>
          <w:szCs w:val="22"/>
        </w:rPr>
        <w:t xml:space="preserve"> Poster Presentations; </w:t>
      </w:r>
      <w:r>
        <w:rPr>
          <w:rFonts w:ascii="Arial" w:hAnsi="Arial" w:cs="Arial"/>
          <w:sz w:val="22"/>
          <w:szCs w:val="22"/>
        </w:rPr>
        <w:t>March 25</w:t>
      </w:r>
      <w:r w:rsidRPr="00F54736">
        <w:rPr>
          <w:rFonts w:ascii="Arial" w:hAnsi="Arial" w:cs="Arial"/>
          <w:sz w:val="22"/>
          <w:szCs w:val="22"/>
        </w:rPr>
        <w:t>; Seattle, WA.</w:t>
      </w:r>
    </w:p>
    <w:p w14:paraId="4F26D5D5" w14:textId="77777777" w:rsidR="00C10D1E" w:rsidRPr="00F54736" w:rsidRDefault="00C10D1E" w:rsidP="00C10D1E">
      <w:pPr>
        <w:pStyle w:val="ListParagraph"/>
        <w:numPr>
          <w:ilvl w:val="0"/>
          <w:numId w:val="19"/>
        </w:numPr>
        <w:jc w:val="both"/>
        <w:rPr>
          <w:rFonts w:ascii="Arial" w:hAnsi="Arial" w:cs="Arial"/>
          <w:sz w:val="22"/>
          <w:szCs w:val="22"/>
        </w:rPr>
      </w:pPr>
      <w:r w:rsidRPr="00F54736">
        <w:rPr>
          <w:rFonts w:ascii="Arial" w:hAnsi="Arial" w:cs="Arial"/>
          <w:b/>
          <w:sz w:val="22"/>
          <w:szCs w:val="22"/>
        </w:rPr>
        <w:t>Jiao A</w:t>
      </w:r>
      <w:r w:rsidRPr="00F54736">
        <w:rPr>
          <w:rFonts w:ascii="Arial" w:hAnsi="Arial" w:cs="Arial"/>
          <w:sz w:val="22"/>
          <w:szCs w:val="22"/>
        </w:rPr>
        <w:t xml:space="preserve">, Rao RR, Kohn DH, </w:t>
      </w:r>
      <w:proofErr w:type="spellStart"/>
      <w:r w:rsidRPr="00F54736">
        <w:rPr>
          <w:rFonts w:ascii="Arial" w:hAnsi="Arial" w:cs="Arial"/>
          <w:sz w:val="22"/>
          <w:szCs w:val="22"/>
        </w:rPr>
        <w:t>Stegemann</w:t>
      </w:r>
      <w:proofErr w:type="spellEnd"/>
      <w:r w:rsidRPr="00F54736">
        <w:rPr>
          <w:rFonts w:ascii="Arial" w:hAnsi="Arial" w:cs="Arial"/>
          <w:sz w:val="22"/>
          <w:szCs w:val="22"/>
        </w:rPr>
        <w:t xml:space="preserve"> JP. (2010). Rapid Mineralization of Cell-Seeded Collagen-Hydroxyapatite Composite Scaffolds via a Biomimetic Process.  </w:t>
      </w:r>
      <w:r>
        <w:rPr>
          <w:rFonts w:ascii="Arial" w:hAnsi="Arial" w:cs="Arial"/>
          <w:sz w:val="22"/>
          <w:szCs w:val="22"/>
        </w:rPr>
        <w:t>Short talk</w:t>
      </w:r>
      <w:r w:rsidRPr="00F54736">
        <w:rPr>
          <w:rFonts w:ascii="Arial" w:hAnsi="Arial" w:cs="Arial"/>
          <w:sz w:val="22"/>
          <w:szCs w:val="22"/>
        </w:rPr>
        <w:t xml:space="preserve"> presented at the Society for Biomaterials 2010 Annual Meeting; </w:t>
      </w:r>
      <w:r>
        <w:rPr>
          <w:rFonts w:ascii="Arial" w:hAnsi="Arial" w:cs="Arial"/>
          <w:sz w:val="22"/>
          <w:szCs w:val="22"/>
        </w:rPr>
        <w:t>April 22</w:t>
      </w:r>
      <w:r w:rsidRPr="00F54736">
        <w:rPr>
          <w:rFonts w:ascii="Arial" w:hAnsi="Arial" w:cs="Arial"/>
          <w:sz w:val="22"/>
          <w:szCs w:val="22"/>
        </w:rPr>
        <w:t>; Seattle, WA.</w:t>
      </w:r>
    </w:p>
    <w:p w14:paraId="207CE152" w14:textId="77777777" w:rsidR="00215CA3" w:rsidRDefault="00215CA3" w:rsidP="0022536E">
      <w:pPr>
        <w:pStyle w:val="BodyText"/>
      </w:pPr>
    </w:p>
    <w:p w14:paraId="64C4F1D8" w14:textId="08358D67" w:rsidR="00C10D1E" w:rsidRDefault="00C10D1E" w:rsidP="00C10D1E">
      <w:pPr>
        <w:pStyle w:val="BodyText"/>
        <w:spacing w:after="0"/>
        <w:contextualSpacing/>
        <w:rPr>
          <w:b/>
        </w:rPr>
      </w:pPr>
      <w:r>
        <w:rPr>
          <w:b/>
        </w:rPr>
        <w:t>Patents</w:t>
      </w:r>
    </w:p>
    <w:p w14:paraId="7DCF4017" w14:textId="77777777" w:rsidR="00C10D1E" w:rsidRDefault="00C10D1E" w:rsidP="00C10D1E">
      <w:pPr>
        <w:pStyle w:val="BodyText"/>
        <w:numPr>
          <w:ilvl w:val="0"/>
          <w:numId w:val="19"/>
        </w:numPr>
        <w:spacing w:after="0"/>
        <w:contextualSpacing/>
      </w:pPr>
      <w:r w:rsidRPr="00C10D1E">
        <w:t xml:space="preserve">Kim DH, </w:t>
      </w:r>
      <w:proofErr w:type="spellStart"/>
      <w:r w:rsidRPr="00C10D1E">
        <w:t>Laflamme</w:t>
      </w:r>
      <w:proofErr w:type="spellEnd"/>
      <w:r w:rsidRPr="00C10D1E">
        <w:t xml:space="preserve"> M, </w:t>
      </w:r>
      <w:proofErr w:type="spellStart"/>
      <w:r w:rsidRPr="00C10D1E">
        <w:t>Murry</w:t>
      </w:r>
      <w:proofErr w:type="spellEnd"/>
      <w:r w:rsidRPr="00C10D1E">
        <w:t xml:space="preserve"> CE, Gupta K, </w:t>
      </w:r>
      <w:proofErr w:type="spellStart"/>
      <w:r w:rsidRPr="00C10D1E">
        <w:t>Yoo</w:t>
      </w:r>
      <w:proofErr w:type="spellEnd"/>
      <w:r w:rsidRPr="00C10D1E">
        <w:t xml:space="preserve"> H, Jiao A, “System and method for engineering muscle tissue,” United States Patent, PCT/US2013/032237, filed 03/15/2013.</w:t>
      </w:r>
    </w:p>
    <w:p w14:paraId="7B3F5B88" w14:textId="77777777" w:rsidR="00C10D1E" w:rsidRDefault="00C10D1E" w:rsidP="00C10D1E">
      <w:pPr>
        <w:pStyle w:val="BodyText"/>
        <w:numPr>
          <w:ilvl w:val="0"/>
          <w:numId w:val="19"/>
        </w:numPr>
        <w:spacing w:after="0"/>
        <w:contextualSpacing/>
      </w:pPr>
      <w:r w:rsidRPr="00C10D1E">
        <w:t xml:space="preserve">Kim DH, </w:t>
      </w:r>
      <w:proofErr w:type="spellStart"/>
      <w:r w:rsidRPr="00C10D1E">
        <w:t>Murry</w:t>
      </w:r>
      <w:proofErr w:type="spellEnd"/>
      <w:r w:rsidRPr="00C10D1E">
        <w:t xml:space="preserve"> CE, </w:t>
      </w:r>
      <w:proofErr w:type="spellStart"/>
      <w:r w:rsidRPr="00C10D1E">
        <w:t>Laflamme</w:t>
      </w:r>
      <w:proofErr w:type="spellEnd"/>
      <w:r w:rsidRPr="00C10D1E">
        <w:t xml:space="preserve"> M, Jiao A.  A device with controlled nanotopography and stiffness for promoting the maturation of stem cell-derived cardiac tissues.  U.S. Provisional Patent Application# 61/620,301. Filing Date: 4/4/12</w:t>
      </w:r>
    </w:p>
    <w:p w14:paraId="21D6F133" w14:textId="77777777" w:rsidR="00B075E7" w:rsidRDefault="00C10D1E" w:rsidP="007E0263">
      <w:pPr>
        <w:pStyle w:val="BodyText"/>
        <w:numPr>
          <w:ilvl w:val="0"/>
          <w:numId w:val="19"/>
        </w:numPr>
        <w:spacing w:after="0"/>
        <w:contextualSpacing/>
      </w:pPr>
      <w:r w:rsidRPr="00C10D1E">
        <w:t xml:space="preserve">Kim DH, Jiao A. A Device for Organized, Aligned, and Patterned Cell Culture Using Polymeric </w:t>
      </w:r>
      <w:proofErr w:type="spellStart"/>
      <w:r w:rsidRPr="00C10D1E">
        <w:t>Nano</w:t>
      </w:r>
      <w:proofErr w:type="spellEnd"/>
      <w:r w:rsidRPr="00C10D1E">
        <w:t>-Patterned Surfaces.  U.S. Provisional Patent Application# 61/567,911. Filing Date: 12/7/11</w:t>
      </w:r>
    </w:p>
    <w:p w14:paraId="15B9ADC5" w14:textId="77777777" w:rsidR="00B075E7" w:rsidRDefault="00B075E7" w:rsidP="00B075E7">
      <w:pPr>
        <w:pStyle w:val="BodyText"/>
        <w:spacing w:after="0"/>
        <w:contextualSpacing/>
      </w:pPr>
    </w:p>
    <w:p w14:paraId="7850D424" w14:textId="77777777" w:rsidR="00B075E7" w:rsidRDefault="00E3349A" w:rsidP="00B075E7">
      <w:pPr>
        <w:pStyle w:val="BodyText"/>
        <w:spacing w:after="0"/>
        <w:contextualSpacing/>
        <w:rPr>
          <w:b/>
        </w:rPr>
      </w:pPr>
      <w:r w:rsidRPr="00B075E7">
        <w:rPr>
          <w:b/>
        </w:rPr>
        <w:t>D.</w:t>
      </w:r>
      <w:r w:rsidRPr="00B075E7">
        <w:rPr>
          <w:b/>
        </w:rPr>
        <w:tab/>
      </w:r>
      <w:r w:rsidR="00B075E7" w:rsidRPr="00B075E7">
        <w:rPr>
          <w:b/>
        </w:rPr>
        <w:t xml:space="preserve">Research </w:t>
      </w:r>
      <w:r w:rsidR="00B075E7" w:rsidRPr="00B075E7">
        <w:rPr>
          <w:b/>
        </w:rPr>
        <w:t>Support</w:t>
      </w:r>
    </w:p>
    <w:p w14:paraId="7CC17543" w14:textId="77777777" w:rsidR="00B075E7" w:rsidRDefault="00B075E7" w:rsidP="00B075E7">
      <w:pPr>
        <w:pStyle w:val="BodyText"/>
        <w:spacing w:after="0"/>
        <w:contextualSpacing/>
        <w:rPr>
          <w:b/>
        </w:rPr>
      </w:pPr>
    </w:p>
    <w:p w14:paraId="02175B71" w14:textId="77777777" w:rsidR="00B075E7" w:rsidRDefault="00B075E7" w:rsidP="00B075E7">
      <w:pPr>
        <w:pStyle w:val="BodyText"/>
        <w:contextualSpacing/>
      </w:pPr>
      <w:r>
        <w:t>NIH training Grant T32-HL007312-35</w:t>
      </w:r>
    </w:p>
    <w:p w14:paraId="551BA95C" w14:textId="77777777" w:rsidR="00B075E7" w:rsidRDefault="00B075E7" w:rsidP="00B075E7">
      <w:pPr>
        <w:pStyle w:val="BodyText"/>
        <w:contextualSpacing/>
      </w:pPr>
      <w:r>
        <w:t>Date: 08/01/13 – 07/31/14</w:t>
      </w:r>
    </w:p>
    <w:p w14:paraId="213D07D1" w14:textId="77777777" w:rsidR="00B075E7" w:rsidRDefault="00B075E7" w:rsidP="00B075E7">
      <w:pPr>
        <w:pStyle w:val="BodyText"/>
        <w:contextualSpacing/>
      </w:pPr>
      <w:r>
        <w:t>Title: Fabrication of 3D, physiological cardiac tissue for structure-function and disease modeling studies</w:t>
      </w:r>
    </w:p>
    <w:p w14:paraId="3D619BCB" w14:textId="77777777" w:rsidR="00B075E7" w:rsidRDefault="00B075E7" w:rsidP="00B075E7">
      <w:pPr>
        <w:pStyle w:val="BodyText"/>
        <w:contextualSpacing/>
      </w:pPr>
      <w:r>
        <w:t>The goal of this project is to develop a platform for the engineering of 3D cardiac tissues with specific structures using human induced pluripotent stem cells. The fabricated 3D cardiac tissues will be fabricated to study structure-function relationship of both healthy and infarcted cardiac tissues.</w:t>
      </w:r>
    </w:p>
    <w:p w14:paraId="64A27D6E" w14:textId="77777777" w:rsidR="00B075E7" w:rsidRDefault="00B075E7" w:rsidP="00B075E7">
      <w:pPr>
        <w:pStyle w:val="BodyText"/>
        <w:contextualSpacing/>
      </w:pPr>
      <w:r>
        <w:t>Role: Trainee</w:t>
      </w:r>
    </w:p>
    <w:p w14:paraId="48B2D820" w14:textId="77777777" w:rsidR="00B075E7" w:rsidRDefault="00B075E7" w:rsidP="00B075E7">
      <w:pPr>
        <w:pStyle w:val="BodyText"/>
        <w:contextualSpacing/>
      </w:pPr>
    </w:p>
    <w:p w14:paraId="101A2470" w14:textId="77777777" w:rsidR="00B075E7" w:rsidRDefault="00B075E7" w:rsidP="00B075E7">
      <w:pPr>
        <w:pStyle w:val="BodyText"/>
        <w:contextualSpacing/>
      </w:pPr>
      <w:r>
        <w:t>NIH training Grant T32-EB001650-07</w:t>
      </w:r>
    </w:p>
    <w:p w14:paraId="55F483E0" w14:textId="77777777" w:rsidR="00B075E7" w:rsidRDefault="00B075E7" w:rsidP="00B075E7">
      <w:pPr>
        <w:pStyle w:val="BodyText"/>
        <w:contextualSpacing/>
      </w:pPr>
      <w:r>
        <w:t>Date: 06/01/11 – 06/01/13</w:t>
      </w:r>
    </w:p>
    <w:p w14:paraId="20740224" w14:textId="77777777" w:rsidR="00B075E7" w:rsidRDefault="00B075E7" w:rsidP="00B075E7">
      <w:pPr>
        <w:pStyle w:val="BodyText"/>
        <w:contextualSpacing/>
      </w:pPr>
      <w:r>
        <w:t xml:space="preserve">Title: A </w:t>
      </w:r>
      <w:proofErr w:type="spellStart"/>
      <w:r>
        <w:t>nanoengineered</w:t>
      </w:r>
      <w:proofErr w:type="spellEnd"/>
      <w:r>
        <w:t xml:space="preserve"> human cardiac tissue engineering patch for myocardial regeneration</w:t>
      </w:r>
    </w:p>
    <w:p w14:paraId="1D82E9C9" w14:textId="77777777" w:rsidR="00B075E7" w:rsidRDefault="00B075E7" w:rsidP="00B075E7">
      <w:pPr>
        <w:pStyle w:val="BodyText"/>
        <w:contextualSpacing/>
      </w:pPr>
      <w:r>
        <w:t xml:space="preserve">The goal of this project is to improve the maturity of neonatal rat ventricular </w:t>
      </w:r>
      <w:proofErr w:type="spellStart"/>
      <w:r>
        <w:t>myocytes</w:t>
      </w:r>
      <w:proofErr w:type="spellEnd"/>
      <w:r>
        <w:t xml:space="preserve"> and pluripotent stem cell-derived </w:t>
      </w:r>
      <w:proofErr w:type="spellStart"/>
      <w:r>
        <w:t>cardimyocytes</w:t>
      </w:r>
      <w:proofErr w:type="spellEnd"/>
      <w:r>
        <w:t xml:space="preserve"> by utilizing a </w:t>
      </w:r>
      <w:proofErr w:type="spellStart"/>
      <w:r>
        <w:t>nanotopographically</w:t>
      </w:r>
      <w:proofErr w:type="spellEnd"/>
      <w:r>
        <w:t>-defined biodegradable scaffold and electrical field stimulation.</w:t>
      </w:r>
    </w:p>
    <w:p w14:paraId="1F1660D4" w14:textId="424F7B2B" w:rsidR="00B075E7" w:rsidRDefault="00B075E7" w:rsidP="00B075E7">
      <w:pPr>
        <w:pStyle w:val="BodyText"/>
        <w:spacing w:after="0"/>
        <w:contextualSpacing/>
      </w:pPr>
      <w:r>
        <w:t>Role: Trainee</w:t>
      </w:r>
      <w:bookmarkStart w:id="0" w:name="_GoBack"/>
      <w:bookmarkEnd w:id="0"/>
    </w:p>
    <w:sectPr w:rsidR="00B075E7" w:rsidSect="00DF764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B2E98" w14:textId="77777777" w:rsidR="00395216" w:rsidRDefault="00395216">
      <w:r>
        <w:separator/>
      </w:r>
    </w:p>
  </w:endnote>
  <w:endnote w:type="continuationSeparator" w:id="0">
    <w:p w14:paraId="45B5F4A8" w14:textId="77777777" w:rsidR="00395216" w:rsidRDefault="0039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9533" w14:textId="77777777" w:rsidR="00395216" w:rsidRDefault="00395216">
      <w:r>
        <w:separator/>
      </w:r>
    </w:p>
  </w:footnote>
  <w:footnote w:type="continuationSeparator" w:id="0">
    <w:p w14:paraId="51043E13" w14:textId="77777777" w:rsidR="00395216" w:rsidRDefault="0039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1255" w14:textId="7B38B9E4" w:rsidR="00E127A1" w:rsidRDefault="00E1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74505D1"/>
    <w:multiLevelType w:val="hybridMultilevel"/>
    <w:tmpl w:val="4BD20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97F1E"/>
    <w:rsid w:val="000F1A66"/>
    <w:rsid w:val="00122EB3"/>
    <w:rsid w:val="00132CA6"/>
    <w:rsid w:val="0014571A"/>
    <w:rsid w:val="00170D87"/>
    <w:rsid w:val="00177D49"/>
    <w:rsid w:val="00215CA3"/>
    <w:rsid w:val="002242A1"/>
    <w:rsid w:val="0022536E"/>
    <w:rsid w:val="002273F7"/>
    <w:rsid w:val="0028051C"/>
    <w:rsid w:val="002D7520"/>
    <w:rsid w:val="002E21F4"/>
    <w:rsid w:val="002E5125"/>
    <w:rsid w:val="00321A19"/>
    <w:rsid w:val="0035045F"/>
    <w:rsid w:val="0037667F"/>
    <w:rsid w:val="00382AB6"/>
    <w:rsid w:val="00383712"/>
    <w:rsid w:val="00392BEC"/>
    <w:rsid w:val="00395216"/>
    <w:rsid w:val="003C2647"/>
    <w:rsid w:val="003C62D6"/>
    <w:rsid w:val="003D2399"/>
    <w:rsid w:val="003F6A45"/>
    <w:rsid w:val="0040392E"/>
    <w:rsid w:val="00432346"/>
    <w:rsid w:val="00433634"/>
    <w:rsid w:val="00447F3A"/>
    <w:rsid w:val="004759D9"/>
    <w:rsid w:val="0049068A"/>
    <w:rsid w:val="004A3FC8"/>
    <w:rsid w:val="004F35CD"/>
    <w:rsid w:val="00503B57"/>
    <w:rsid w:val="005145BB"/>
    <w:rsid w:val="00517BFD"/>
    <w:rsid w:val="005428E0"/>
    <w:rsid w:val="0054471F"/>
    <w:rsid w:val="00547AC9"/>
    <w:rsid w:val="00592740"/>
    <w:rsid w:val="005A7446"/>
    <w:rsid w:val="005C2BDD"/>
    <w:rsid w:val="005C47A8"/>
    <w:rsid w:val="005E406E"/>
    <w:rsid w:val="005F5F51"/>
    <w:rsid w:val="00601C69"/>
    <w:rsid w:val="00616BCC"/>
    <w:rsid w:val="00624261"/>
    <w:rsid w:val="00646AF9"/>
    <w:rsid w:val="006514C8"/>
    <w:rsid w:val="006609B6"/>
    <w:rsid w:val="0068699D"/>
    <w:rsid w:val="006951FA"/>
    <w:rsid w:val="006A353C"/>
    <w:rsid w:val="006A56FC"/>
    <w:rsid w:val="006B2D1C"/>
    <w:rsid w:val="006C1E1F"/>
    <w:rsid w:val="007050F5"/>
    <w:rsid w:val="0071140F"/>
    <w:rsid w:val="00722C8F"/>
    <w:rsid w:val="00781234"/>
    <w:rsid w:val="007932BE"/>
    <w:rsid w:val="007B7AF3"/>
    <w:rsid w:val="008073EB"/>
    <w:rsid w:val="00843027"/>
    <w:rsid w:val="00874EBC"/>
    <w:rsid w:val="009211D3"/>
    <w:rsid w:val="009216CA"/>
    <w:rsid w:val="00934124"/>
    <w:rsid w:val="00952A27"/>
    <w:rsid w:val="009D7E97"/>
    <w:rsid w:val="009E52CA"/>
    <w:rsid w:val="009F72E5"/>
    <w:rsid w:val="00A04942"/>
    <w:rsid w:val="00A04B52"/>
    <w:rsid w:val="00A1469B"/>
    <w:rsid w:val="00A14EF5"/>
    <w:rsid w:val="00A26D0F"/>
    <w:rsid w:val="00A27D10"/>
    <w:rsid w:val="00A42D9B"/>
    <w:rsid w:val="00A7514C"/>
    <w:rsid w:val="00A8122C"/>
    <w:rsid w:val="00A83312"/>
    <w:rsid w:val="00AE41C4"/>
    <w:rsid w:val="00B075E7"/>
    <w:rsid w:val="00C05C55"/>
    <w:rsid w:val="00C076C6"/>
    <w:rsid w:val="00C10D1E"/>
    <w:rsid w:val="00C137DA"/>
    <w:rsid w:val="00C3113F"/>
    <w:rsid w:val="00C4536F"/>
    <w:rsid w:val="00C46ADA"/>
    <w:rsid w:val="00C85025"/>
    <w:rsid w:val="00C918BD"/>
    <w:rsid w:val="00CA680A"/>
    <w:rsid w:val="00CE0951"/>
    <w:rsid w:val="00CF68A2"/>
    <w:rsid w:val="00D24199"/>
    <w:rsid w:val="00D32CF1"/>
    <w:rsid w:val="00D679E5"/>
    <w:rsid w:val="00D74391"/>
    <w:rsid w:val="00D83360"/>
    <w:rsid w:val="00DA670D"/>
    <w:rsid w:val="00DB7B85"/>
    <w:rsid w:val="00DD31B4"/>
    <w:rsid w:val="00DF7645"/>
    <w:rsid w:val="00E0075D"/>
    <w:rsid w:val="00E03C25"/>
    <w:rsid w:val="00E127A1"/>
    <w:rsid w:val="00E3349A"/>
    <w:rsid w:val="00E355C2"/>
    <w:rsid w:val="00E360D0"/>
    <w:rsid w:val="00E53B95"/>
    <w:rsid w:val="00E67A05"/>
    <w:rsid w:val="00E67F48"/>
    <w:rsid w:val="00E74AB7"/>
    <w:rsid w:val="00E81FE1"/>
    <w:rsid w:val="00E90203"/>
    <w:rsid w:val="00EA0405"/>
    <w:rsid w:val="00EF4C32"/>
    <w:rsid w:val="00EF69CD"/>
    <w:rsid w:val="00F02126"/>
    <w:rsid w:val="00F07AB3"/>
    <w:rsid w:val="00F262AB"/>
    <w:rsid w:val="00F7284D"/>
    <w:rsid w:val="00FA00C6"/>
    <w:rsid w:val="00FF02D0"/>
    <w:rsid w:val="00FF14FA"/>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docId w15:val="{691754D5-20A0-4AFE-90E7-A03666C2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rsid w:val="00392BEC"/>
    <w:pPr>
      <w:spacing w:after="120"/>
    </w:pPr>
  </w:style>
  <w:style w:type="character" w:customStyle="1" w:styleId="BodyTextChar">
    <w:name w:val="Body Text Char"/>
    <w:basedOn w:val="DefaultParagraphFont"/>
    <w:link w:val="BodyText"/>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34"/>
    <w:qFormat/>
    <w:rsid w:val="00C10D1E"/>
    <w:pPr>
      <w:ind w:left="720"/>
      <w:contextualSpacing/>
    </w:pPr>
    <w:rPr>
      <w:rFonts w:ascii="Times New Roman" w:hAnsi="Times New Roman"/>
      <w:sz w:val="24"/>
    </w:rPr>
  </w:style>
  <w:style w:type="table" w:styleId="LightShading">
    <w:name w:val="Light Shading"/>
    <w:basedOn w:val="TableNormal"/>
    <w:uiPriority w:val="60"/>
    <w:rsid w:val="002242A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E21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4953">
      <w:bodyDiv w:val="1"/>
      <w:marLeft w:val="0"/>
      <w:marRight w:val="0"/>
      <w:marTop w:val="0"/>
      <w:marBottom w:val="0"/>
      <w:divBdr>
        <w:top w:val="none" w:sz="0" w:space="0" w:color="auto"/>
        <w:left w:val="none" w:sz="0" w:space="0" w:color="auto"/>
        <w:bottom w:val="none" w:sz="0" w:space="0" w:color="auto"/>
        <w:right w:val="none" w:sz="0" w:space="0" w:color="auto"/>
      </w:divBdr>
    </w:div>
    <w:div w:id="975909259">
      <w:bodyDiv w:val="1"/>
      <w:marLeft w:val="0"/>
      <w:marRight w:val="0"/>
      <w:marTop w:val="0"/>
      <w:marBottom w:val="0"/>
      <w:divBdr>
        <w:top w:val="none" w:sz="0" w:space="0" w:color="auto"/>
        <w:left w:val="none" w:sz="0" w:space="0" w:color="auto"/>
        <w:bottom w:val="none" w:sz="0" w:space="0" w:color="auto"/>
        <w:right w:val="none" w:sz="0" w:space="0" w:color="auto"/>
      </w:divBdr>
    </w:div>
    <w:div w:id="1057389826">
      <w:bodyDiv w:val="1"/>
      <w:marLeft w:val="0"/>
      <w:marRight w:val="0"/>
      <w:marTop w:val="0"/>
      <w:marBottom w:val="0"/>
      <w:divBdr>
        <w:top w:val="none" w:sz="0" w:space="0" w:color="auto"/>
        <w:left w:val="none" w:sz="0" w:space="0" w:color="auto"/>
        <w:bottom w:val="none" w:sz="0" w:space="0" w:color="auto"/>
        <w:right w:val="none" w:sz="0" w:space="0" w:color="auto"/>
      </w:divBdr>
    </w:div>
    <w:div w:id="1460489965">
      <w:bodyDiv w:val="1"/>
      <w:marLeft w:val="0"/>
      <w:marRight w:val="0"/>
      <w:marTop w:val="0"/>
      <w:marBottom w:val="0"/>
      <w:divBdr>
        <w:top w:val="none" w:sz="0" w:space="0" w:color="auto"/>
        <w:left w:val="none" w:sz="0" w:space="0" w:color="auto"/>
        <w:bottom w:val="none" w:sz="0" w:space="0" w:color="auto"/>
        <w:right w:val="none" w:sz="0" w:space="0" w:color="auto"/>
      </w:divBdr>
    </w:div>
    <w:div w:id="19110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733d8441bff143ba089649d8b8057a25">
  <xsd:schema xmlns:xsd="http://www.w3.org/2001/XMLSchema" xmlns:xs="http://www.w3.org/2001/XMLSchema" xmlns:p="http://schemas.microsoft.com/office/2006/metadata/properties" xmlns:ns2="97b54082-1e85-426d-afc6-16ad99d216c1" targetNamespace="http://schemas.microsoft.com/office/2006/metadata/properties" ma:root="true" ma:fieldsID="170cbac5461d516e9f5018cca4653963"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Posted</Category>
    <CR_ID xmlns="97b54082-1e85-426d-afc6-16ad99d216c1" xsi:nil="true"/>
    <Form_x0020_Set xmlns="97b54082-1e85-426d-afc6-16ad99d216c1">SF424</Form_x0020_Set>
    <Test_x0020_Comment xmlns="97b54082-1e85-426d-afc6-16ad99d216c1">12/19/2013 - QC complete. See comment in doc. Adjusted styles to be consistent with General biosketch. 12/18/2013 - received approval from Vicki and accepted all changes, ready for QC.
12/17/2013 - started from VerC "regular" biosketch</Test_x0020_Comment>
    <OMB_x0020_No_x002e_ xmlns="97b54082-1e85-426d-afc6-16ad99d216c1">0925-0001</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48415-FCCD-4AE0-9CF7-0C4AB698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10795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Alex</cp:lastModifiedBy>
  <cp:revision>3</cp:revision>
  <cp:lastPrinted>2011-03-11T19:43:00Z</cp:lastPrinted>
  <dcterms:created xsi:type="dcterms:W3CDTF">2014-06-15T06:22:00Z</dcterms:created>
  <dcterms:modified xsi:type="dcterms:W3CDTF">2014-06-15T06:24:00Z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