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2DF" w:rsidRPr="00746862" w:rsidRDefault="000302DF" w:rsidP="000E075D">
      <w:pPr>
        <w:spacing w:after="0" w:line="480" w:lineRule="auto"/>
        <w:jc w:val="both"/>
        <w:rPr>
          <w:rFonts w:cs="Times New Roman"/>
          <w:b/>
          <w:sz w:val="24"/>
        </w:rPr>
      </w:pPr>
      <w:bookmarkStart w:id="0" w:name="_GoBack"/>
      <w:bookmarkEnd w:id="0"/>
    </w:p>
    <w:p w:rsidR="0091396C" w:rsidRPr="00746862" w:rsidRDefault="0091396C" w:rsidP="000E075D">
      <w:pPr>
        <w:spacing w:after="0" w:line="480" w:lineRule="auto"/>
        <w:jc w:val="both"/>
        <w:rPr>
          <w:rFonts w:cs="Times New Roman"/>
          <w:b/>
          <w:sz w:val="24"/>
        </w:rPr>
      </w:pPr>
    </w:p>
    <w:p w:rsidR="00D33AF6" w:rsidRPr="00746862" w:rsidRDefault="0091396C" w:rsidP="000E075D">
      <w:pPr>
        <w:spacing w:after="0" w:line="480" w:lineRule="auto"/>
        <w:jc w:val="center"/>
        <w:rPr>
          <w:rFonts w:cs="Times New Roman"/>
          <w:b/>
          <w:i/>
          <w:sz w:val="32"/>
        </w:rPr>
      </w:pPr>
      <w:r w:rsidRPr="00746862">
        <w:rPr>
          <w:rFonts w:cs="Times New Roman"/>
          <w:b/>
          <w:i/>
          <w:sz w:val="32"/>
        </w:rPr>
        <w:t>BBS</w:t>
      </w:r>
      <w:r w:rsidR="000302DF" w:rsidRPr="00746862">
        <w:rPr>
          <w:rFonts w:cs="Times New Roman"/>
          <w:b/>
          <w:i/>
          <w:sz w:val="32"/>
        </w:rPr>
        <w:t xml:space="preserve"> 2</w:t>
      </w:r>
      <w:r w:rsidRPr="00746862">
        <w:rPr>
          <w:rFonts w:cs="Times New Roman"/>
          <w:b/>
          <w:i/>
          <w:sz w:val="32"/>
        </w:rPr>
        <w:t>30</w:t>
      </w:r>
      <w:r w:rsidR="00D33AF6" w:rsidRPr="00746862">
        <w:rPr>
          <w:rFonts w:cs="Times New Roman"/>
          <w:b/>
          <w:i/>
          <w:sz w:val="32"/>
        </w:rPr>
        <w:t>, Fall 2013</w:t>
      </w:r>
    </w:p>
    <w:p w:rsidR="0039320A" w:rsidRPr="00746862" w:rsidRDefault="0039320A" w:rsidP="000E075D">
      <w:pPr>
        <w:spacing w:after="0" w:line="480" w:lineRule="auto"/>
        <w:jc w:val="both"/>
        <w:rPr>
          <w:rFonts w:cs="Times New Roman"/>
          <w:b/>
          <w:sz w:val="24"/>
        </w:rPr>
      </w:pPr>
    </w:p>
    <w:p w:rsidR="000443BC" w:rsidRPr="00746862" w:rsidRDefault="000443BC" w:rsidP="000E075D">
      <w:pPr>
        <w:spacing w:after="0" w:line="480" w:lineRule="auto"/>
        <w:jc w:val="both"/>
        <w:rPr>
          <w:rFonts w:cs="Times New Roman"/>
          <w:b/>
          <w:sz w:val="24"/>
        </w:rPr>
      </w:pPr>
    </w:p>
    <w:p w:rsidR="0091396C" w:rsidRPr="00746862" w:rsidRDefault="00B61E5B" w:rsidP="008F6598">
      <w:pPr>
        <w:spacing w:after="0" w:line="480" w:lineRule="auto"/>
        <w:jc w:val="center"/>
        <w:rPr>
          <w:rFonts w:cs="Times New Roman"/>
          <w:sz w:val="24"/>
        </w:rPr>
      </w:pPr>
      <w:r>
        <w:rPr>
          <w:rFonts w:cs="Times New Roman"/>
          <w:sz w:val="24"/>
        </w:rPr>
        <w:t xml:space="preserve">Kwon, I., Kato, M., Xiang, S., Wu, L., Theodoropoulus, P., Mirzaei, H., Han, T., Xie, S., Gorden J.L., McKnight, S.L. </w:t>
      </w:r>
      <w:r w:rsidR="008F15CE" w:rsidRPr="00746862">
        <w:rPr>
          <w:rFonts w:cs="Times New Roman"/>
          <w:sz w:val="24"/>
        </w:rPr>
        <w:t>(20</w:t>
      </w:r>
      <w:r>
        <w:rPr>
          <w:rFonts w:cs="Times New Roman"/>
          <w:sz w:val="24"/>
        </w:rPr>
        <w:t>13</w:t>
      </w:r>
      <w:r w:rsidR="008F15CE" w:rsidRPr="00746862">
        <w:rPr>
          <w:rFonts w:cs="Times New Roman"/>
          <w:sz w:val="24"/>
        </w:rPr>
        <w:t>).</w:t>
      </w:r>
      <w:r w:rsidR="0091396C" w:rsidRPr="00746862">
        <w:rPr>
          <w:rFonts w:cs="Times New Roman"/>
          <w:sz w:val="24"/>
        </w:rPr>
        <w:t xml:space="preserve"> </w:t>
      </w:r>
      <w:r>
        <w:rPr>
          <w:rFonts w:cs="Times New Roman"/>
          <w:sz w:val="24"/>
        </w:rPr>
        <w:t>Phosphorylation-Regulated Binding of RNA Polymerase II to Fibrous Polymers of Low-Complexity Domains</w:t>
      </w:r>
      <w:r w:rsidR="00795A10" w:rsidRPr="00746862">
        <w:rPr>
          <w:rFonts w:cs="Times New Roman"/>
          <w:sz w:val="24"/>
        </w:rPr>
        <w:t>. Cell</w:t>
      </w:r>
      <w:r w:rsidR="008F15CE" w:rsidRPr="00746862">
        <w:rPr>
          <w:rFonts w:cs="Times New Roman"/>
          <w:sz w:val="24"/>
        </w:rPr>
        <w:t xml:space="preserve"> </w:t>
      </w:r>
      <w:r w:rsidR="008F15CE" w:rsidRPr="00746862">
        <w:rPr>
          <w:rFonts w:cs="Times New Roman"/>
          <w:i/>
          <w:sz w:val="24"/>
        </w:rPr>
        <w:t>1</w:t>
      </w:r>
      <w:r w:rsidR="00BD3B64">
        <w:rPr>
          <w:rFonts w:cs="Times New Roman"/>
          <w:i/>
          <w:sz w:val="24"/>
        </w:rPr>
        <w:t>49</w:t>
      </w:r>
      <w:r w:rsidR="008F15CE" w:rsidRPr="00746862">
        <w:rPr>
          <w:rFonts w:cs="Times New Roman"/>
          <w:sz w:val="24"/>
        </w:rPr>
        <w:t xml:space="preserve">, </w:t>
      </w:r>
      <w:r w:rsidR="00BD3B64">
        <w:rPr>
          <w:rFonts w:cs="Times New Roman"/>
          <w:sz w:val="24"/>
        </w:rPr>
        <w:t>1049</w:t>
      </w:r>
      <w:r w:rsidR="008F6598">
        <w:rPr>
          <w:rFonts w:cs="Times New Roman"/>
          <w:sz w:val="24"/>
        </w:rPr>
        <w:t>–</w:t>
      </w:r>
      <w:r w:rsidR="00BD3B64">
        <w:rPr>
          <w:rFonts w:cs="Times New Roman"/>
          <w:sz w:val="24"/>
        </w:rPr>
        <w:t>1060</w:t>
      </w:r>
      <w:r w:rsidR="003D3250" w:rsidRPr="00746862">
        <w:rPr>
          <w:rFonts w:cs="Times New Roman"/>
          <w:sz w:val="24"/>
        </w:rPr>
        <w:t>.</w:t>
      </w:r>
    </w:p>
    <w:p w:rsidR="000443BC" w:rsidRPr="00746862" w:rsidRDefault="000443BC" w:rsidP="000E075D">
      <w:pPr>
        <w:spacing w:after="0" w:line="480" w:lineRule="auto"/>
        <w:jc w:val="center"/>
        <w:rPr>
          <w:rFonts w:cs="Times New Roman"/>
          <w:sz w:val="28"/>
        </w:rPr>
      </w:pPr>
    </w:p>
    <w:p w:rsidR="0091396C" w:rsidRPr="009B43A1" w:rsidRDefault="00117525" w:rsidP="000E075D">
      <w:pPr>
        <w:spacing w:after="0" w:line="480" w:lineRule="auto"/>
        <w:jc w:val="center"/>
        <w:rPr>
          <w:rFonts w:cs="Times New Roman"/>
          <w:b/>
          <w:i/>
          <w:sz w:val="72"/>
        </w:rPr>
      </w:pPr>
      <w:r w:rsidRPr="009B43A1">
        <w:rPr>
          <w:rFonts w:cs="Times New Roman"/>
          <w:b/>
          <w:i/>
          <w:sz w:val="72"/>
        </w:rPr>
        <w:t>Critical</w:t>
      </w:r>
      <w:r w:rsidR="009B43A1" w:rsidRPr="009B43A1">
        <w:rPr>
          <w:rFonts w:cs="Times New Roman"/>
          <w:b/>
          <w:i/>
          <w:sz w:val="72"/>
        </w:rPr>
        <w:t xml:space="preserve"> A</w:t>
      </w:r>
      <w:r w:rsidR="009F1ACF" w:rsidRPr="009B43A1">
        <w:rPr>
          <w:rFonts w:cs="Times New Roman"/>
          <w:b/>
          <w:i/>
          <w:sz w:val="72"/>
        </w:rPr>
        <w:t>nalysis</w:t>
      </w:r>
    </w:p>
    <w:p w:rsidR="00D33AF6" w:rsidRPr="00746862" w:rsidRDefault="00D33AF6" w:rsidP="000E075D">
      <w:pPr>
        <w:spacing w:after="0" w:line="480" w:lineRule="auto"/>
        <w:jc w:val="center"/>
        <w:rPr>
          <w:rFonts w:cs="Times New Roman"/>
          <w:b/>
          <w:sz w:val="24"/>
        </w:rPr>
      </w:pPr>
      <w:r w:rsidRPr="00746862">
        <w:rPr>
          <w:rFonts w:cs="Times New Roman"/>
          <w:b/>
          <w:noProof/>
          <w:sz w:val="24"/>
        </w:rPr>
        <w:drawing>
          <wp:inline distT="0" distB="0" distL="0" distR="0" wp14:anchorId="78050C30" wp14:editId="74B18F10">
            <wp:extent cx="2129050" cy="2129050"/>
            <wp:effectExtent l="0" t="0" r="0" b="0"/>
            <wp:docPr id="2051" name="Picture 5" descr="Harva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5" descr="Harvard-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5767" cy="2125767"/>
                    </a:xfrm>
                    <a:prstGeom prst="rect">
                      <a:avLst/>
                    </a:prstGeom>
                    <a:noFill/>
                    <a:ln>
                      <a:noFill/>
                    </a:ln>
                    <a:extLst/>
                  </pic:spPr>
                </pic:pic>
              </a:graphicData>
            </a:graphic>
          </wp:inline>
        </w:drawing>
      </w:r>
    </w:p>
    <w:p w:rsidR="0091396C" w:rsidRPr="00746862" w:rsidRDefault="0091396C" w:rsidP="000E075D">
      <w:pPr>
        <w:spacing w:after="0" w:line="480" w:lineRule="auto"/>
        <w:jc w:val="both"/>
        <w:rPr>
          <w:rFonts w:cs="Times New Roman"/>
          <w:b/>
          <w:sz w:val="24"/>
        </w:rPr>
      </w:pPr>
    </w:p>
    <w:p w:rsidR="00D33AF6" w:rsidRPr="00746862" w:rsidRDefault="00D33AF6" w:rsidP="000E075D">
      <w:pPr>
        <w:spacing w:after="0" w:line="480" w:lineRule="auto"/>
        <w:jc w:val="both"/>
        <w:rPr>
          <w:rFonts w:cs="Times New Roman"/>
          <w:b/>
          <w:sz w:val="24"/>
        </w:rPr>
      </w:pPr>
    </w:p>
    <w:p w:rsidR="00D33AF6" w:rsidRPr="00746862" w:rsidRDefault="00D33AF6" w:rsidP="000E075D">
      <w:pPr>
        <w:spacing w:after="0" w:line="480" w:lineRule="auto"/>
        <w:jc w:val="both"/>
        <w:rPr>
          <w:rFonts w:cs="Times New Roman"/>
          <w:b/>
          <w:sz w:val="24"/>
        </w:rPr>
      </w:pPr>
    </w:p>
    <w:p w:rsidR="008E046F" w:rsidRPr="0084052F" w:rsidRDefault="000443BC" w:rsidP="007565F3">
      <w:pPr>
        <w:spacing w:after="0" w:line="480" w:lineRule="auto"/>
        <w:rPr>
          <w:rFonts w:cs="Times New Roman"/>
          <w:b/>
          <w:i/>
          <w:sz w:val="28"/>
          <w:u w:val="single"/>
        </w:rPr>
      </w:pPr>
      <w:r w:rsidRPr="00746862">
        <w:rPr>
          <w:rFonts w:cs="Times New Roman"/>
          <w:sz w:val="24"/>
          <w:u w:val="single"/>
        </w:rPr>
        <w:br w:type="page"/>
      </w:r>
      <w:r w:rsidR="00020B52" w:rsidRPr="0084052F">
        <w:rPr>
          <w:rFonts w:cs="Times New Roman"/>
          <w:b/>
          <w:i/>
          <w:sz w:val="28"/>
          <w:u w:val="single"/>
        </w:rPr>
        <w:lastRenderedPageBreak/>
        <w:t>Background and hypothesis</w:t>
      </w:r>
    </w:p>
    <w:p w:rsidR="002D7288" w:rsidRDefault="00197D72" w:rsidP="00B455AB">
      <w:pPr>
        <w:spacing w:after="0" w:line="480" w:lineRule="auto"/>
        <w:jc w:val="both"/>
        <w:rPr>
          <w:rFonts w:cs="Times New Roman"/>
          <w:sz w:val="24"/>
        </w:rPr>
      </w:pPr>
      <w:r w:rsidRPr="00197D72">
        <w:rPr>
          <w:rFonts w:cs="Times New Roman"/>
          <w:i/>
          <w:sz w:val="24"/>
        </w:rPr>
        <w:t>FUS</w:t>
      </w:r>
      <w:r w:rsidR="00CF7B26">
        <w:rPr>
          <w:rFonts w:cs="Times New Roman"/>
          <w:i/>
          <w:sz w:val="24"/>
        </w:rPr>
        <w:t xml:space="preserve"> </w:t>
      </w:r>
      <w:r w:rsidR="00CF7B26">
        <w:rPr>
          <w:rFonts w:cs="Times New Roman"/>
          <w:sz w:val="24"/>
        </w:rPr>
        <w:t>(fused in sarcoma)</w:t>
      </w:r>
      <w:r w:rsidRPr="00197D72">
        <w:rPr>
          <w:rFonts w:cs="Times New Roman"/>
          <w:sz w:val="24"/>
        </w:rPr>
        <w:t>,</w:t>
      </w:r>
      <w:r>
        <w:rPr>
          <w:rFonts w:cs="Times New Roman"/>
          <w:sz w:val="24"/>
        </w:rPr>
        <w:t xml:space="preserve"> </w:t>
      </w:r>
      <w:r w:rsidR="00725FE3" w:rsidRPr="00725FE3">
        <w:rPr>
          <w:rFonts w:cs="Times New Roman"/>
          <w:i/>
          <w:sz w:val="24"/>
        </w:rPr>
        <w:t>E</w:t>
      </w:r>
      <w:r>
        <w:rPr>
          <w:rFonts w:cs="Times New Roman"/>
          <w:i/>
          <w:sz w:val="24"/>
        </w:rPr>
        <w:t>WS</w:t>
      </w:r>
      <w:r w:rsidR="00CF7B26">
        <w:rPr>
          <w:rFonts w:cs="Times New Roman"/>
          <w:i/>
          <w:sz w:val="24"/>
        </w:rPr>
        <w:t xml:space="preserve"> </w:t>
      </w:r>
      <w:r w:rsidR="00CF7B26">
        <w:rPr>
          <w:rFonts w:cs="Times New Roman"/>
          <w:sz w:val="24"/>
        </w:rPr>
        <w:t>(Ewings sarcoma)</w:t>
      </w:r>
      <w:r>
        <w:rPr>
          <w:rFonts w:cs="Times New Roman"/>
          <w:i/>
          <w:sz w:val="24"/>
        </w:rPr>
        <w:t xml:space="preserve"> </w:t>
      </w:r>
      <w:r>
        <w:rPr>
          <w:rFonts w:cs="Times New Roman"/>
          <w:sz w:val="24"/>
        </w:rPr>
        <w:t xml:space="preserve">and </w:t>
      </w:r>
      <w:r>
        <w:rPr>
          <w:rFonts w:cs="Times New Roman"/>
          <w:i/>
          <w:sz w:val="24"/>
        </w:rPr>
        <w:t>TAF15</w:t>
      </w:r>
      <w:r w:rsidRPr="00197D72">
        <w:rPr>
          <w:rFonts w:cs="Times New Roman"/>
          <w:sz w:val="24"/>
        </w:rPr>
        <w:t>,</w:t>
      </w:r>
      <w:r>
        <w:rPr>
          <w:rFonts w:cs="Times New Roman"/>
          <w:i/>
          <w:sz w:val="24"/>
        </w:rPr>
        <w:t xml:space="preserve"> </w:t>
      </w:r>
      <w:r>
        <w:rPr>
          <w:rFonts w:cs="Times New Roman"/>
          <w:sz w:val="24"/>
        </w:rPr>
        <w:t>form a gene family (</w:t>
      </w:r>
      <w:r w:rsidRPr="00197D72">
        <w:rPr>
          <w:rFonts w:cs="Times New Roman"/>
          <w:i/>
          <w:sz w:val="24"/>
        </w:rPr>
        <w:t>FET</w:t>
      </w:r>
      <w:r>
        <w:rPr>
          <w:rFonts w:cs="Times New Roman"/>
          <w:sz w:val="24"/>
        </w:rPr>
        <w:t xml:space="preserve">) that encodes a set of </w:t>
      </w:r>
      <w:r w:rsidR="0017238C">
        <w:rPr>
          <w:rFonts w:cs="Times New Roman"/>
          <w:sz w:val="24"/>
        </w:rPr>
        <w:t>abundant</w:t>
      </w:r>
      <w:r>
        <w:rPr>
          <w:rFonts w:cs="Times New Roman"/>
          <w:sz w:val="24"/>
        </w:rPr>
        <w:t xml:space="preserve"> RNA-binding proteins</w:t>
      </w:r>
      <w:r w:rsidR="000D4C36">
        <w:rPr>
          <w:rFonts w:cs="Times New Roman"/>
          <w:sz w:val="24"/>
        </w:rPr>
        <w:t xml:space="preserve"> (Hoell et al., 2011)</w:t>
      </w:r>
      <w:r>
        <w:rPr>
          <w:rFonts w:cs="Times New Roman"/>
          <w:sz w:val="24"/>
        </w:rPr>
        <w:t>.</w:t>
      </w:r>
      <w:r w:rsidR="00CF7B26">
        <w:rPr>
          <w:rFonts w:cs="Times New Roman"/>
          <w:sz w:val="24"/>
        </w:rPr>
        <w:t xml:space="preserve"> </w:t>
      </w:r>
      <w:r w:rsidR="00600D08">
        <w:rPr>
          <w:rFonts w:cs="Times New Roman"/>
          <w:sz w:val="24"/>
        </w:rPr>
        <w:t>Numerous cancer</w:t>
      </w:r>
      <w:r w:rsidR="0017238C">
        <w:rPr>
          <w:rFonts w:cs="Times New Roman"/>
          <w:sz w:val="24"/>
        </w:rPr>
        <w:t>s</w:t>
      </w:r>
      <w:r w:rsidR="00600D08">
        <w:rPr>
          <w:rFonts w:cs="Times New Roman"/>
          <w:sz w:val="24"/>
        </w:rPr>
        <w:t xml:space="preserve"> are </w:t>
      </w:r>
      <w:r w:rsidR="0072518F">
        <w:rPr>
          <w:rFonts w:cs="Times New Roman"/>
          <w:sz w:val="24"/>
        </w:rPr>
        <w:t xml:space="preserve">associated with translocation events leading to aberrant transcription factors which </w:t>
      </w:r>
      <w:r w:rsidR="00776081">
        <w:rPr>
          <w:rFonts w:cs="Times New Roman"/>
          <w:sz w:val="24"/>
        </w:rPr>
        <w:t>regulate</w:t>
      </w:r>
      <w:r w:rsidR="0072518F">
        <w:rPr>
          <w:rFonts w:cs="Times New Roman"/>
          <w:sz w:val="24"/>
        </w:rPr>
        <w:t xml:space="preserve"> cancer-</w:t>
      </w:r>
      <w:r w:rsidR="002D7288">
        <w:rPr>
          <w:rFonts w:cs="Times New Roman"/>
          <w:sz w:val="24"/>
        </w:rPr>
        <w:t>driving</w:t>
      </w:r>
      <w:r w:rsidR="0072518F">
        <w:rPr>
          <w:rFonts w:cs="Times New Roman"/>
          <w:sz w:val="24"/>
        </w:rPr>
        <w:t xml:space="preserve"> gene batteries</w:t>
      </w:r>
      <w:r w:rsidR="00EA0F29">
        <w:rPr>
          <w:rFonts w:cs="Times New Roman"/>
          <w:sz w:val="24"/>
        </w:rPr>
        <w:t>.</w:t>
      </w:r>
      <w:r w:rsidR="0072518F">
        <w:rPr>
          <w:rFonts w:cs="Times New Roman"/>
          <w:sz w:val="24"/>
        </w:rPr>
        <w:t xml:space="preserve"> </w:t>
      </w:r>
      <w:r w:rsidR="000F5E92">
        <w:rPr>
          <w:rFonts w:cs="Times New Roman"/>
          <w:sz w:val="24"/>
        </w:rPr>
        <w:t xml:space="preserve">These transcription factors </w:t>
      </w:r>
      <w:r w:rsidR="002D7288">
        <w:rPr>
          <w:rFonts w:cs="Times New Roman"/>
          <w:sz w:val="24"/>
        </w:rPr>
        <w:t>are</w:t>
      </w:r>
      <w:r w:rsidR="000F5E92">
        <w:rPr>
          <w:rFonts w:cs="Times New Roman"/>
          <w:sz w:val="24"/>
        </w:rPr>
        <w:t xml:space="preserve"> fusion</w:t>
      </w:r>
      <w:r w:rsidR="002D7288">
        <w:rPr>
          <w:rFonts w:cs="Times New Roman"/>
          <w:sz w:val="24"/>
        </w:rPr>
        <w:t>s</w:t>
      </w:r>
      <w:r w:rsidR="00CF7B26">
        <w:rPr>
          <w:rFonts w:cs="Times New Roman"/>
          <w:sz w:val="24"/>
        </w:rPr>
        <w:t xml:space="preserve"> between a variety of different</w:t>
      </w:r>
      <w:r w:rsidR="000F5E92">
        <w:rPr>
          <w:rFonts w:cs="Times New Roman"/>
          <w:sz w:val="24"/>
        </w:rPr>
        <w:t xml:space="preserve"> DNA-binding domain</w:t>
      </w:r>
      <w:r w:rsidR="00CF7B26">
        <w:rPr>
          <w:rFonts w:cs="Times New Roman"/>
          <w:sz w:val="24"/>
        </w:rPr>
        <w:t>s</w:t>
      </w:r>
      <w:r w:rsidR="000F5E92">
        <w:rPr>
          <w:rFonts w:cs="Times New Roman"/>
          <w:sz w:val="24"/>
        </w:rPr>
        <w:t xml:space="preserve"> and the amino terminal, low-complexity (LC</w:t>
      </w:r>
      <w:r w:rsidR="00CF7B26">
        <w:rPr>
          <w:rFonts w:cs="Times New Roman"/>
          <w:sz w:val="24"/>
        </w:rPr>
        <w:t xml:space="preserve">) domains of any of the three </w:t>
      </w:r>
      <w:r w:rsidR="003D4616">
        <w:rPr>
          <w:rFonts w:cs="Times New Roman"/>
          <w:sz w:val="24"/>
        </w:rPr>
        <w:t>paralogous</w:t>
      </w:r>
      <w:r w:rsidR="00CD1FE3">
        <w:rPr>
          <w:rFonts w:cs="Times New Roman"/>
          <w:sz w:val="24"/>
        </w:rPr>
        <w:t xml:space="preserve"> </w:t>
      </w:r>
      <w:r w:rsidR="00CF7B26">
        <w:rPr>
          <w:rFonts w:cs="Times New Roman"/>
          <w:sz w:val="24"/>
        </w:rPr>
        <w:t>FET proteins</w:t>
      </w:r>
      <w:r w:rsidR="005440DF">
        <w:rPr>
          <w:rFonts w:cs="Times New Roman"/>
          <w:sz w:val="24"/>
        </w:rPr>
        <w:t xml:space="preserve"> (Guipaud et al</w:t>
      </w:r>
      <w:r w:rsidR="00CC40FE">
        <w:rPr>
          <w:rFonts w:cs="Times New Roman"/>
          <w:sz w:val="24"/>
        </w:rPr>
        <w:t>.</w:t>
      </w:r>
      <w:r w:rsidR="005440DF">
        <w:rPr>
          <w:rFonts w:cs="Times New Roman"/>
          <w:sz w:val="24"/>
        </w:rPr>
        <w:t>, 2006)</w:t>
      </w:r>
      <w:r w:rsidR="00CF7B26">
        <w:rPr>
          <w:rFonts w:cs="Times New Roman"/>
          <w:sz w:val="24"/>
        </w:rPr>
        <w:t>.</w:t>
      </w:r>
      <w:r w:rsidR="00D83153">
        <w:rPr>
          <w:rFonts w:cs="Times New Roman"/>
          <w:sz w:val="24"/>
        </w:rPr>
        <w:t xml:space="preserve"> The DNA-binding domains are understood to </w:t>
      </w:r>
      <w:r w:rsidR="00CD1FE3">
        <w:rPr>
          <w:rFonts w:cs="Times New Roman"/>
          <w:sz w:val="24"/>
        </w:rPr>
        <w:t>recruit</w:t>
      </w:r>
      <w:r w:rsidR="00D83153">
        <w:rPr>
          <w:rFonts w:cs="Times New Roman"/>
          <w:sz w:val="24"/>
        </w:rPr>
        <w:t xml:space="preserve"> the cancer-causing fusion proteins to </w:t>
      </w:r>
      <w:r w:rsidR="00CD1FE3">
        <w:rPr>
          <w:rFonts w:cs="Times New Roman"/>
          <w:sz w:val="24"/>
        </w:rPr>
        <w:t>appropriate</w:t>
      </w:r>
      <w:r w:rsidR="00D83153">
        <w:rPr>
          <w:rFonts w:cs="Times New Roman"/>
          <w:sz w:val="24"/>
        </w:rPr>
        <w:t xml:space="preserve"> </w:t>
      </w:r>
      <w:r w:rsidR="00CD1FE3">
        <w:rPr>
          <w:rFonts w:cs="Times New Roman"/>
          <w:sz w:val="24"/>
        </w:rPr>
        <w:t>genomic sites adequate to facilitate cell growth and survival. Conversely, the LC sequences are thought to function as transcriptional activation domains</w:t>
      </w:r>
      <w:r w:rsidR="00EA0F29">
        <w:rPr>
          <w:rFonts w:cs="Times New Roman"/>
          <w:sz w:val="24"/>
        </w:rPr>
        <w:t xml:space="preserve">. </w:t>
      </w:r>
      <w:r w:rsidR="0017238C">
        <w:rPr>
          <w:rFonts w:cs="Times New Roman"/>
          <w:sz w:val="24"/>
        </w:rPr>
        <w:t>A fairly</w:t>
      </w:r>
      <w:r w:rsidR="00886801">
        <w:rPr>
          <w:rFonts w:cs="Times New Roman"/>
          <w:sz w:val="24"/>
        </w:rPr>
        <w:t xml:space="preserve"> thorough understanding of how DNA-binding domains functio</w:t>
      </w:r>
      <w:r w:rsidR="00CA69A9">
        <w:rPr>
          <w:rFonts w:cs="Times New Roman"/>
          <w:sz w:val="24"/>
        </w:rPr>
        <w:t>n</w:t>
      </w:r>
      <w:r w:rsidR="0017238C">
        <w:rPr>
          <w:rFonts w:cs="Times New Roman"/>
          <w:sz w:val="24"/>
        </w:rPr>
        <w:t xml:space="preserve"> has been established</w:t>
      </w:r>
      <w:r w:rsidR="00CA69A9">
        <w:rPr>
          <w:rFonts w:cs="Times New Roman"/>
          <w:sz w:val="24"/>
        </w:rPr>
        <w:t>, whereas</w:t>
      </w:r>
      <w:r w:rsidR="00287F05">
        <w:rPr>
          <w:rFonts w:cs="Times New Roman"/>
          <w:sz w:val="24"/>
        </w:rPr>
        <w:t xml:space="preserve"> our</w:t>
      </w:r>
      <w:r w:rsidR="00886801">
        <w:rPr>
          <w:rFonts w:cs="Times New Roman"/>
          <w:sz w:val="24"/>
        </w:rPr>
        <w:t xml:space="preserve"> knowledge about how LC sequences </w:t>
      </w:r>
      <w:r w:rsidR="00CA69A9">
        <w:rPr>
          <w:rFonts w:cs="Times New Roman"/>
          <w:sz w:val="24"/>
        </w:rPr>
        <w:t>operate at a mechanistic level has remained elusive</w:t>
      </w:r>
      <w:r w:rsidR="00EA0F29">
        <w:rPr>
          <w:rFonts w:cs="Times New Roman"/>
          <w:sz w:val="24"/>
        </w:rPr>
        <w:t xml:space="preserve"> (Kwon et al., 2013).</w:t>
      </w:r>
      <w:r w:rsidR="00BE0ADA">
        <w:rPr>
          <w:rFonts w:cs="Times New Roman"/>
          <w:sz w:val="24"/>
        </w:rPr>
        <w:t xml:space="preserve"> </w:t>
      </w:r>
      <w:r w:rsidR="00203A74">
        <w:rPr>
          <w:rFonts w:cs="Times New Roman"/>
          <w:sz w:val="24"/>
        </w:rPr>
        <w:t>They</w:t>
      </w:r>
      <w:r w:rsidR="00BE0ADA">
        <w:rPr>
          <w:rFonts w:cs="Times New Roman"/>
          <w:sz w:val="24"/>
        </w:rPr>
        <w:t xml:space="preserve"> are </w:t>
      </w:r>
      <w:r w:rsidR="00567F50">
        <w:rPr>
          <w:rFonts w:cs="Times New Roman"/>
          <w:sz w:val="24"/>
        </w:rPr>
        <w:t xml:space="preserve">known to </w:t>
      </w:r>
      <w:r w:rsidR="0084052F">
        <w:rPr>
          <w:rFonts w:cs="Times New Roman"/>
          <w:sz w:val="24"/>
        </w:rPr>
        <w:t>exist in an intrinsically disordered, random coil formation (</w:t>
      </w:r>
      <w:r w:rsidR="00AF6F16">
        <w:rPr>
          <w:rFonts w:cs="Times New Roman"/>
          <w:sz w:val="24"/>
        </w:rPr>
        <w:t>Huntley and Golding, 2002; Uversky, 2002</w:t>
      </w:r>
      <w:r w:rsidR="0084052F">
        <w:rPr>
          <w:rFonts w:cs="Times New Roman"/>
          <w:sz w:val="24"/>
        </w:rPr>
        <w:t>)</w:t>
      </w:r>
      <w:r w:rsidR="00567F50">
        <w:rPr>
          <w:rFonts w:cs="Times New Roman"/>
          <w:sz w:val="24"/>
        </w:rPr>
        <w:t xml:space="preserve"> </w:t>
      </w:r>
      <w:r w:rsidR="008C0CB7">
        <w:rPr>
          <w:rFonts w:cs="Times New Roman"/>
          <w:sz w:val="24"/>
        </w:rPr>
        <w:t>much like</w:t>
      </w:r>
      <w:r w:rsidR="002D7288">
        <w:rPr>
          <w:rFonts w:cs="Times New Roman"/>
          <w:sz w:val="24"/>
        </w:rPr>
        <w:t xml:space="preserve"> prions</w:t>
      </w:r>
      <w:r w:rsidR="0084052F">
        <w:rPr>
          <w:rFonts w:cs="Times New Roman"/>
          <w:sz w:val="24"/>
        </w:rPr>
        <w:t>.</w:t>
      </w:r>
      <w:r w:rsidR="00117525">
        <w:rPr>
          <w:rFonts w:cs="Times New Roman"/>
          <w:sz w:val="24"/>
        </w:rPr>
        <w:t xml:space="preserve"> </w:t>
      </w:r>
      <w:r w:rsidR="00F749C6" w:rsidRPr="00287F05">
        <w:rPr>
          <w:rFonts w:cs="Times New Roman"/>
          <w:sz w:val="24"/>
        </w:rPr>
        <w:t xml:space="preserve">Eukaryotic proteomes </w:t>
      </w:r>
      <w:r w:rsidR="0017238C">
        <w:rPr>
          <w:rFonts w:cs="Times New Roman"/>
          <w:sz w:val="24"/>
        </w:rPr>
        <w:t>are</w:t>
      </w:r>
      <w:r w:rsidR="00F749C6">
        <w:rPr>
          <w:rFonts w:cs="Times New Roman"/>
          <w:sz w:val="24"/>
        </w:rPr>
        <w:t xml:space="preserve"> rich</w:t>
      </w:r>
      <w:r w:rsidR="00F749C6" w:rsidRPr="00287F05">
        <w:rPr>
          <w:rFonts w:cs="Times New Roman"/>
          <w:sz w:val="24"/>
        </w:rPr>
        <w:t xml:space="preserve"> in low-complexity sequences </w:t>
      </w:r>
      <w:r w:rsidR="00203A74">
        <w:rPr>
          <w:rFonts w:cs="Times New Roman"/>
          <w:sz w:val="24"/>
        </w:rPr>
        <w:t xml:space="preserve">characterized by </w:t>
      </w:r>
      <w:r w:rsidR="0017238C">
        <w:rPr>
          <w:rFonts w:cs="Times New Roman"/>
          <w:sz w:val="24"/>
        </w:rPr>
        <w:t>containing</w:t>
      </w:r>
      <w:r w:rsidR="00E10F1C">
        <w:rPr>
          <w:rFonts w:cs="Times New Roman"/>
          <w:sz w:val="24"/>
        </w:rPr>
        <w:t xml:space="preserve"> s</w:t>
      </w:r>
      <w:r w:rsidR="00117525">
        <w:rPr>
          <w:rFonts w:cs="Times New Roman"/>
          <w:sz w:val="24"/>
        </w:rPr>
        <w:t>mall subsets of amino acids</w:t>
      </w:r>
      <w:r w:rsidR="00E10F1C">
        <w:rPr>
          <w:rFonts w:cs="Times New Roman"/>
          <w:sz w:val="24"/>
        </w:rPr>
        <w:t xml:space="preserve"> which oftentimes </w:t>
      </w:r>
      <w:r w:rsidR="00117525">
        <w:rPr>
          <w:rFonts w:cs="Times New Roman"/>
          <w:sz w:val="24"/>
        </w:rPr>
        <w:t>come in repetitive arrays</w:t>
      </w:r>
      <w:r w:rsidR="00B5393E">
        <w:rPr>
          <w:rFonts w:cs="Times New Roman"/>
          <w:sz w:val="24"/>
        </w:rPr>
        <w:t xml:space="preserve"> (Romov et al., 2006</w:t>
      </w:r>
      <w:r w:rsidR="000720FA">
        <w:rPr>
          <w:rFonts w:cs="Times New Roman"/>
          <w:sz w:val="24"/>
        </w:rPr>
        <w:t>; Kwon et al., 2013</w:t>
      </w:r>
      <w:r w:rsidR="00B5393E">
        <w:rPr>
          <w:rFonts w:cs="Times New Roman"/>
          <w:sz w:val="24"/>
        </w:rPr>
        <w:t>)</w:t>
      </w:r>
      <w:r w:rsidR="00117525">
        <w:rPr>
          <w:rFonts w:cs="Times New Roman"/>
          <w:sz w:val="24"/>
        </w:rPr>
        <w:t xml:space="preserve">. </w:t>
      </w:r>
      <w:r w:rsidR="00BE0ADA">
        <w:rPr>
          <w:rFonts w:cs="Times New Roman"/>
          <w:sz w:val="24"/>
        </w:rPr>
        <w:t xml:space="preserve">Of the 220 residues within the FUS LC domain, 84% </w:t>
      </w:r>
      <w:r w:rsidR="00561C1E">
        <w:rPr>
          <w:rFonts w:cs="Times New Roman"/>
          <w:sz w:val="24"/>
        </w:rPr>
        <w:t>are represented by</w:t>
      </w:r>
      <w:r w:rsidR="00BE0ADA">
        <w:rPr>
          <w:rFonts w:cs="Times New Roman"/>
          <w:sz w:val="24"/>
        </w:rPr>
        <w:t xml:space="preserve"> only four amino acids</w:t>
      </w:r>
      <w:r w:rsidR="00203A74">
        <w:rPr>
          <w:rFonts w:cs="Times New Roman"/>
          <w:sz w:val="24"/>
        </w:rPr>
        <w:t>:</w:t>
      </w:r>
      <w:r w:rsidR="00BE0ADA">
        <w:rPr>
          <w:rFonts w:cs="Times New Roman"/>
          <w:sz w:val="24"/>
        </w:rPr>
        <w:t xml:space="preserve"> glycine, serine, glutamine, and tyrosine</w:t>
      </w:r>
      <w:r w:rsidR="00203A74">
        <w:rPr>
          <w:rFonts w:cs="Times New Roman"/>
          <w:sz w:val="24"/>
        </w:rPr>
        <w:t>. It contains 27 repeats of t</w:t>
      </w:r>
      <w:r w:rsidR="00891868">
        <w:rPr>
          <w:rFonts w:cs="Times New Roman"/>
          <w:sz w:val="24"/>
        </w:rPr>
        <w:t>he triplet sequence [G/S]Y[G/S]</w:t>
      </w:r>
      <w:r w:rsidR="00BE0ADA">
        <w:rPr>
          <w:rFonts w:cs="Times New Roman"/>
          <w:sz w:val="24"/>
        </w:rPr>
        <w:t xml:space="preserve"> (Kwon et al, 2013).</w:t>
      </w:r>
      <w:r w:rsidR="00C86D5A">
        <w:rPr>
          <w:rFonts w:cs="Times New Roman"/>
          <w:sz w:val="24"/>
        </w:rPr>
        <w:t xml:space="preserve"> Han et al. (2012) and Kato et al. (2012</w:t>
      </w:r>
      <w:r w:rsidR="006F2F1A">
        <w:rPr>
          <w:rFonts w:cs="Times New Roman"/>
          <w:sz w:val="24"/>
        </w:rPr>
        <w:t>, Fig</w:t>
      </w:r>
      <w:r w:rsidR="00263EE9">
        <w:rPr>
          <w:rFonts w:cs="Times New Roman"/>
          <w:sz w:val="24"/>
        </w:rPr>
        <w:t xml:space="preserve">. </w:t>
      </w:r>
      <w:r w:rsidR="006F2F1A">
        <w:rPr>
          <w:rFonts w:cs="Times New Roman"/>
          <w:sz w:val="24"/>
        </w:rPr>
        <w:t>5</w:t>
      </w:r>
      <w:r w:rsidR="00FD5686">
        <w:rPr>
          <w:rFonts w:cs="Times New Roman"/>
          <w:sz w:val="24"/>
        </w:rPr>
        <w:t>A and 5B</w:t>
      </w:r>
      <w:r w:rsidR="00C86D5A">
        <w:rPr>
          <w:rFonts w:cs="Times New Roman"/>
          <w:sz w:val="24"/>
        </w:rPr>
        <w:t xml:space="preserve">) </w:t>
      </w:r>
      <w:r w:rsidR="006F2F1A">
        <w:rPr>
          <w:rFonts w:cs="Times New Roman"/>
          <w:sz w:val="24"/>
        </w:rPr>
        <w:t>observed the</w:t>
      </w:r>
      <w:r w:rsidR="00364AE5">
        <w:rPr>
          <w:rFonts w:cs="Times New Roman"/>
          <w:sz w:val="24"/>
        </w:rPr>
        <w:t xml:space="preserve"> FUS LC domain </w:t>
      </w:r>
      <w:r w:rsidR="006F2F1A">
        <w:rPr>
          <w:rFonts w:cs="Times New Roman"/>
          <w:sz w:val="24"/>
        </w:rPr>
        <w:t>to polymerize into uniform amyloid-like fibers</w:t>
      </w:r>
      <w:r w:rsidR="00066388">
        <w:rPr>
          <w:rFonts w:cs="Times New Roman"/>
          <w:sz w:val="24"/>
        </w:rPr>
        <w:t xml:space="preserve"> forming a gel</w:t>
      </w:r>
      <w:r w:rsidR="006F2F1A">
        <w:rPr>
          <w:rFonts w:cs="Times New Roman"/>
          <w:sz w:val="24"/>
        </w:rPr>
        <w:t xml:space="preserve"> when incubated at high concentrations. Although morphologically similar to pathogenic amyloid aggregates, these polymers are labile to depolymerization (Kato et al., 2012,</w:t>
      </w:r>
      <w:r w:rsidR="00FD5686">
        <w:rPr>
          <w:rFonts w:cs="Times New Roman"/>
          <w:sz w:val="24"/>
        </w:rPr>
        <w:t xml:space="preserve"> Fig</w:t>
      </w:r>
      <w:r w:rsidR="00263EE9">
        <w:rPr>
          <w:rFonts w:cs="Times New Roman"/>
          <w:sz w:val="24"/>
        </w:rPr>
        <w:t xml:space="preserve">. </w:t>
      </w:r>
      <w:r w:rsidR="006F2F1A">
        <w:rPr>
          <w:rFonts w:cs="Times New Roman"/>
          <w:sz w:val="24"/>
        </w:rPr>
        <w:t>6</w:t>
      </w:r>
      <w:r w:rsidR="00FD5686">
        <w:rPr>
          <w:rFonts w:cs="Times New Roman"/>
          <w:sz w:val="24"/>
        </w:rPr>
        <w:t>C</w:t>
      </w:r>
      <w:r w:rsidR="006F2F1A">
        <w:rPr>
          <w:rFonts w:cs="Times New Roman"/>
          <w:sz w:val="24"/>
        </w:rPr>
        <w:t>)</w:t>
      </w:r>
      <w:r w:rsidR="008637B2">
        <w:rPr>
          <w:rFonts w:cs="Times New Roman"/>
          <w:sz w:val="24"/>
        </w:rPr>
        <w:t xml:space="preserve"> raising a possibility that reversible LC </w:t>
      </w:r>
      <w:r w:rsidR="008637B2">
        <w:rPr>
          <w:rFonts w:cs="Times New Roman"/>
          <w:sz w:val="24"/>
        </w:rPr>
        <w:lastRenderedPageBreak/>
        <w:t>polymerization</w:t>
      </w:r>
      <w:r w:rsidR="00101BCB">
        <w:rPr>
          <w:rFonts w:cs="Times New Roman"/>
          <w:sz w:val="24"/>
        </w:rPr>
        <w:t xml:space="preserve"> may engender</w:t>
      </w:r>
      <w:r w:rsidR="008637B2">
        <w:rPr>
          <w:rFonts w:cs="Times New Roman"/>
          <w:sz w:val="24"/>
        </w:rPr>
        <w:t xml:space="preserve"> functional utility. The </w:t>
      </w:r>
      <w:r w:rsidR="00B455AB">
        <w:rPr>
          <w:rFonts w:cs="Times New Roman"/>
          <w:sz w:val="24"/>
        </w:rPr>
        <w:t>present paper describes experiments that test the</w:t>
      </w:r>
      <w:r w:rsidR="00615D49">
        <w:rPr>
          <w:rFonts w:cs="Times New Roman"/>
          <w:sz w:val="24"/>
        </w:rPr>
        <w:t xml:space="preserve"> </w:t>
      </w:r>
      <w:r w:rsidR="008637B2">
        <w:rPr>
          <w:rFonts w:cs="Times New Roman"/>
          <w:sz w:val="24"/>
        </w:rPr>
        <w:t>correlative relationship between the two measurable features of the</w:t>
      </w:r>
      <w:r w:rsidR="00364AE5">
        <w:rPr>
          <w:rFonts w:cs="Times New Roman"/>
          <w:sz w:val="24"/>
        </w:rPr>
        <w:t xml:space="preserve"> </w:t>
      </w:r>
      <w:r w:rsidR="008637B2">
        <w:rPr>
          <w:rFonts w:cs="Times New Roman"/>
          <w:sz w:val="24"/>
        </w:rPr>
        <w:t>LC domain</w:t>
      </w:r>
      <w:r w:rsidR="0017238C">
        <w:rPr>
          <w:rFonts w:cs="Times New Roman"/>
          <w:sz w:val="24"/>
        </w:rPr>
        <w:t>s</w:t>
      </w:r>
      <w:r w:rsidR="008637B2">
        <w:rPr>
          <w:rFonts w:cs="Times New Roman"/>
          <w:sz w:val="24"/>
        </w:rPr>
        <w:t xml:space="preserve"> of FET proteins, namely their transcriptional activation capacity and polymerization propensity</w:t>
      </w:r>
      <w:r w:rsidR="00B455AB">
        <w:rPr>
          <w:rFonts w:cs="Times New Roman"/>
          <w:sz w:val="24"/>
        </w:rPr>
        <w:t>.</w:t>
      </w:r>
      <w:r w:rsidR="006F2F1A">
        <w:rPr>
          <w:rFonts w:cs="Times New Roman"/>
          <w:sz w:val="24"/>
        </w:rPr>
        <w:t xml:space="preserve"> </w:t>
      </w:r>
    </w:p>
    <w:p w:rsidR="00EF0FA7" w:rsidRDefault="00EF0FA7" w:rsidP="00B455AB">
      <w:pPr>
        <w:spacing w:after="0" w:line="480" w:lineRule="auto"/>
        <w:jc w:val="both"/>
        <w:rPr>
          <w:rFonts w:cs="Times New Roman"/>
          <w:sz w:val="24"/>
        </w:rPr>
      </w:pPr>
    </w:p>
    <w:p w:rsidR="00020B52" w:rsidRPr="0084052F" w:rsidRDefault="0017238C" w:rsidP="000E075D">
      <w:pPr>
        <w:spacing w:after="0" w:line="480" w:lineRule="auto"/>
        <w:jc w:val="both"/>
        <w:rPr>
          <w:rFonts w:cs="Times New Roman"/>
          <w:b/>
          <w:i/>
          <w:sz w:val="28"/>
          <w:u w:val="single"/>
        </w:rPr>
      </w:pPr>
      <w:r>
        <w:rPr>
          <w:rFonts w:cs="Times New Roman"/>
          <w:b/>
          <w:i/>
          <w:sz w:val="28"/>
          <w:u w:val="single"/>
        </w:rPr>
        <w:t xml:space="preserve">Results, </w:t>
      </w:r>
      <w:r w:rsidR="00020B52" w:rsidRPr="0084052F">
        <w:rPr>
          <w:rFonts w:cs="Times New Roman"/>
          <w:b/>
          <w:i/>
          <w:sz w:val="28"/>
          <w:u w:val="single"/>
        </w:rPr>
        <w:t>their critical</w:t>
      </w:r>
      <w:r w:rsidR="00CD3DB6" w:rsidRPr="0084052F">
        <w:rPr>
          <w:rFonts w:cs="Times New Roman"/>
          <w:b/>
          <w:i/>
          <w:sz w:val="28"/>
          <w:u w:val="single"/>
        </w:rPr>
        <w:t xml:space="preserve"> evaluation</w:t>
      </w:r>
      <w:r>
        <w:rPr>
          <w:rFonts w:cs="Times New Roman"/>
          <w:b/>
          <w:i/>
          <w:sz w:val="28"/>
          <w:u w:val="single"/>
        </w:rPr>
        <w:t xml:space="preserve"> </w:t>
      </w:r>
      <w:r w:rsidR="00EF0FA7">
        <w:rPr>
          <w:rFonts w:cs="Times New Roman"/>
          <w:b/>
          <w:i/>
          <w:sz w:val="28"/>
          <w:u w:val="single"/>
        </w:rPr>
        <w:t>and</w:t>
      </w:r>
      <w:r>
        <w:rPr>
          <w:rFonts w:cs="Times New Roman"/>
          <w:b/>
          <w:i/>
          <w:sz w:val="28"/>
          <w:u w:val="single"/>
        </w:rPr>
        <w:t xml:space="preserve"> proposed alternative experiments</w:t>
      </w:r>
    </w:p>
    <w:p w:rsidR="00324846" w:rsidRDefault="00AF648F" w:rsidP="00784A27">
      <w:pPr>
        <w:spacing w:after="0" w:line="480" w:lineRule="auto"/>
        <w:jc w:val="both"/>
        <w:rPr>
          <w:rFonts w:cs="Times New Roman"/>
          <w:sz w:val="24"/>
        </w:rPr>
      </w:pPr>
      <w:r w:rsidRPr="00AF648F">
        <w:rPr>
          <w:rFonts w:cs="Times New Roman"/>
          <w:b/>
          <w:sz w:val="24"/>
          <w:u w:val="single"/>
        </w:rPr>
        <w:t>Figure 1:</w:t>
      </w:r>
      <w:r>
        <w:rPr>
          <w:rFonts w:cs="Times New Roman"/>
          <w:sz w:val="24"/>
        </w:rPr>
        <w:t xml:space="preserve"> </w:t>
      </w:r>
      <w:r w:rsidR="00EB6137">
        <w:rPr>
          <w:rFonts w:cs="Times New Roman"/>
          <w:sz w:val="24"/>
        </w:rPr>
        <w:t>The a</w:t>
      </w:r>
      <w:r w:rsidR="009D1B89">
        <w:rPr>
          <w:rFonts w:cs="Times New Roman"/>
          <w:sz w:val="24"/>
        </w:rPr>
        <w:t xml:space="preserve">uthors </w:t>
      </w:r>
      <w:r w:rsidR="00EF0FA7">
        <w:rPr>
          <w:rFonts w:cs="Times New Roman"/>
          <w:sz w:val="24"/>
        </w:rPr>
        <w:t>set</w:t>
      </w:r>
      <w:r w:rsidR="009D1B89">
        <w:rPr>
          <w:rFonts w:cs="Times New Roman"/>
          <w:sz w:val="24"/>
        </w:rPr>
        <w:t xml:space="preserve"> up a</w:t>
      </w:r>
      <w:r w:rsidR="00D4476D">
        <w:rPr>
          <w:rFonts w:cs="Times New Roman"/>
          <w:sz w:val="24"/>
        </w:rPr>
        <w:t xml:space="preserve"> </w:t>
      </w:r>
      <w:r w:rsidR="004F625A">
        <w:rPr>
          <w:rFonts w:cs="Times New Roman"/>
          <w:sz w:val="24"/>
        </w:rPr>
        <w:t>l</w:t>
      </w:r>
      <w:r w:rsidR="009D1B89">
        <w:rPr>
          <w:rFonts w:cs="Times New Roman"/>
          <w:sz w:val="24"/>
        </w:rPr>
        <w:t xml:space="preserve">uciferase assay to test the transcriptional activity of </w:t>
      </w:r>
      <w:r w:rsidR="00EF0FA7">
        <w:rPr>
          <w:rFonts w:cs="Times New Roman"/>
          <w:sz w:val="24"/>
        </w:rPr>
        <w:t xml:space="preserve">the </w:t>
      </w:r>
      <w:r w:rsidR="009D1B89">
        <w:rPr>
          <w:rFonts w:cs="Times New Roman"/>
          <w:sz w:val="24"/>
        </w:rPr>
        <w:t xml:space="preserve">native and </w:t>
      </w:r>
      <w:r w:rsidR="00F53E77">
        <w:rPr>
          <w:rFonts w:cs="Times New Roman"/>
          <w:sz w:val="24"/>
        </w:rPr>
        <w:t>43 random</w:t>
      </w:r>
      <w:r w:rsidR="00B455AB">
        <w:rPr>
          <w:rFonts w:cs="Times New Roman"/>
          <w:sz w:val="24"/>
        </w:rPr>
        <w:t xml:space="preserve"> Y</w:t>
      </w:r>
      <w:r w:rsidR="0006019D">
        <w:rPr>
          <w:rFonts w:cs="Times New Roman"/>
          <w:sz w:val="24"/>
        </w:rPr>
        <w:t>-to-</w:t>
      </w:r>
      <w:r w:rsidR="00B455AB">
        <w:rPr>
          <w:rFonts w:cs="Times New Roman"/>
          <w:sz w:val="24"/>
        </w:rPr>
        <w:t>S</w:t>
      </w:r>
      <w:r w:rsidR="009D1B89">
        <w:rPr>
          <w:rFonts w:cs="Times New Roman"/>
          <w:sz w:val="24"/>
        </w:rPr>
        <w:t xml:space="preserve"> </w:t>
      </w:r>
      <w:r w:rsidR="00203A74">
        <w:rPr>
          <w:rFonts w:cs="Times New Roman"/>
          <w:sz w:val="24"/>
        </w:rPr>
        <w:t>mutants</w:t>
      </w:r>
      <w:r w:rsidR="00263EE9">
        <w:rPr>
          <w:rFonts w:cs="Times New Roman"/>
          <w:sz w:val="24"/>
        </w:rPr>
        <w:t xml:space="preserve"> (Table </w:t>
      </w:r>
      <w:r w:rsidR="009D1B89">
        <w:rPr>
          <w:rFonts w:cs="Times New Roman"/>
          <w:sz w:val="24"/>
        </w:rPr>
        <w:t>S1) of the FUS</w:t>
      </w:r>
      <w:r w:rsidR="00364AE5">
        <w:rPr>
          <w:rFonts w:cs="Times New Roman"/>
          <w:sz w:val="24"/>
        </w:rPr>
        <w:t xml:space="preserve"> LC domain</w:t>
      </w:r>
      <w:r w:rsidR="009D1B89">
        <w:rPr>
          <w:rFonts w:cs="Times New Roman"/>
          <w:sz w:val="24"/>
        </w:rPr>
        <w:t xml:space="preserve">. </w:t>
      </w:r>
      <w:r w:rsidR="005216CA">
        <w:rPr>
          <w:rFonts w:cs="Times New Roman"/>
          <w:sz w:val="24"/>
        </w:rPr>
        <w:t>Except for</w:t>
      </w:r>
      <w:r w:rsidR="009B5A89">
        <w:rPr>
          <w:rFonts w:cs="Times New Roman"/>
          <w:sz w:val="24"/>
        </w:rPr>
        <w:t xml:space="preserve"> the 2A mutant, a strong correlation was observed between the two activities</w:t>
      </w:r>
      <w:r w:rsidR="00CD331F">
        <w:rPr>
          <w:rFonts w:cs="Times New Roman"/>
          <w:sz w:val="24"/>
        </w:rPr>
        <w:t xml:space="preserve"> (Fig</w:t>
      </w:r>
      <w:r w:rsidR="00263EE9">
        <w:rPr>
          <w:rFonts w:cs="Times New Roman"/>
          <w:sz w:val="24"/>
        </w:rPr>
        <w:t xml:space="preserve">. </w:t>
      </w:r>
      <w:r w:rsidR="00CD331F">
        <w:rPr>
          <w:rFonts w:cs="Times New Roman"/>
          <w:sz w:val="24"/>
        </w:rPr>
        <w:t>1C)</w:t>
      </w:r>
      <w:r w:rsidR="009B5A89">
        <w:rPr>
          <w:rFonts w:cs="Times New Roman"/>
          <w:sz w:val="24"/>
        </w:rPr>
        <w:t xml:space="preserve">. </w:t>
      </w:r>
      <w:r w:rsidR="00971910">
        <w:rPr>
          <w:rFonts w:cs="Times New Roman"/>
          <w:sz w:val="24"/>
        </w:rPr>
        <w:t>An interesting detail</w:t>
      </w:r>
      <w:r w:rsidR="009B11BE">
        <w:rPr>
          <w:rFonts w:cs="Times New Roman"/>
          <w:sz w:val="24"/>
        </w:rPr>
        <w:t xml:space="preserve"> remains unaddressed here: </w:t>
      </w:r>
      <w:r w:rsidR="008901A1">
        <w:rPr>
          <w:rFonts w:cs="Times New Roman"/>
          <w:sz w:val="24"/>
        </w:rPr>
        <w:t>2A and 3F</w:t>
      </w:r>
      <w:r w:rsidR="009B11BE">
        <w:rPr>
          <w:rFonts w:cs="Times New Roman"/>
          <w:sz w:val="24"/>
        </w:rPr>
        <w:t xml:space="preserve"> mutants differ in a single Tyr mutation (Tyr161), yet their transcriptional activities are ~3-fold apart.</w:t>
      </w:r>
      <w:r w:rsidR="00B21064">
        <w:rPr>
          <w:rFonts w:cs="Times New Roman"/>
          <w:sz w:val="24"/>
        </w:rPr>
        <w:t xml:space="preserve"> </w:t>
      </w:r>
      <w:r w:rsidR="00201739">
        <w:rPr>
          <w:rFonts w:cs="Times New Roman"/>
          <w:sz w:val="24"/>
        </w:rPr>
        <w:t>W</w:t>
      </w:r>
      <w:r w:rsidR="00ED3217">
        <w:rPr>
          <w:rFonts w:cs="Times New Roman"/>
          <w:sz w:val="24"/>
        </w:rPr>
        <w:t>estern blot below Fig</w:t>
      </w:r>
      <w:r w:rsidR="00EB3EBE">
        <w:rPr>
          <w:rFonts w:cs="Times New Roman"/>
          <w:sz w:val="24"/>
        </w:rPr>
        <w:t>ure</w:t>
      </w:r>
      <w:r w:rsidR="00ED3217">
        <w:rPr>
          <w:rFonts w:cs="Times New Roman"/>
          <w:sz w:val="24"/>
        </w:rPr>
        <w:t xml:space="preserve"> 1A </w:t>
      </w:r>
      <w:r w:rsidR="00B21064">
        <w:rPr>
          <w:rFonts w:cs="Times New Roman"/>
          <w:sz w:val="24"/>
        </w:rPr>
        <w:t>tells us</w:t>
      </w:r>
      <w:r w:rsidR="00ED3217">
        <w:rPr>
          <w:rFonts w:cs="Times New Roman"/>
          <w:sz w:val="24"/>
        </w:rPr>
        <w:t xml:space="preserve"> that the 3F fusion </w:t>
      </w:r>
      <w:r w:rsidR="00B21064">
        <w:rPr>
          <w:rFonts w:cs="Times New Roman"/>
          <w:sz w:val="24"/>
        </w:rPr>
        <w:t>might have been</w:t>
      </w:r>
      <w:r w:rsidR="00ED3217">
        <w:rPr>
          <w:rFonts w:cs="Times New Roman"/>
          <w:sz w:val="24"/>
        </w:rPr>
        <w:t xml:space="preserve"> underexpressed.</w:t>
      </w:r>
      <w:r w:rsidR="008901A1">
        <w:rPr>
          <w:rFonts w:cs="Times New Roman"/>
          <w:sz w:val="24"/>
        </w:rPr>
        <w:t xml:space="preserve"> </w:t>
      </w:r>
      <w:r w:rsidR="009B11BE">
        <w:rPr>
          <w:rFonts w:cs="Times New Roman"/>
          <w:sz w:val="24"/>
        </w:rPr>
        <w:t xml:space="preserve">I </w:t>
      </w:r>
      <w:r w:rsidR="003E33B3">
        <w:rPr>
          <w:rFonts w:cs="Times New Roman"/>
          <w:sz w:val="24"/>
        </w:rPr>
        <w:t>would</w:t>
      </w:r>
      <w:r w:rsidR="00EF78BA">
        <w:rPr>
          <w:rFonts w:cs="Times New Roman"/>
          <w:sz w:val="24"/>
        </w:rPr>
        <w:t xml:space="preserve"> </w:t>
      </w:r>
      <w:r w:rsidR="009B11BE">
        <w:rPr>
          <w:rFonts w:cs="Times New Roman"/>
          <w:sz w:val="24"/>
        </w:rPr>
        <w:t>like</w:t>
      </w:r>
      <w:r w:rsidR="00EF78BA">
        <w:rPr>
          <w:rFonts w:cs="Times New Roman"/>
          <w:sz w:val="24"/>
        </w:rPr>
        <w:t xml:space="preserve"> to see</w:t>
      </w:r>
      <w:r w:rsidR="009B11BE">
        <w:rPr>
          <w:rFonts w:cs="Times New Roman"/>
          <w:sz w:val="24"/>
        </w:rPr>
        <w:t xml:space="preserve"> </w:t>
      </w:r>
      <w:r w:rsidR="00EF78BA">
        <w:rPr>
          <w:rFonts w:cs="Times New Roman"/>
          <w:sz w:val="24"/>
        </w:rPr>
        <w:t>their graph</w:t>
      </w:r>
      <w:r w:rsidR="009B11BE">
        <w:rPr>
          <w:rFonts w:cs="Times New Roman"/>
          <w:sz w:val="24"/>
        </w:rPr>
        <w:t xml:space="preserve"> in Fig</w:t>
      </w:r>
      <w:r w:rsidR="00EB3EBE">
        <w:rPr>
          <w:rFonts w:cs="Times New Roman"/>
          <w:sz w:val="24"/>
        </w:rPr>
        <w:t>ure</w:t>
      </w:r>
      <w:r w:rsidR="009B11BE">
        <w:rPr>
          <w:rFonts w:cs="Times New Roman"/>
          <w:sz w:val="24"/>
        </w:rPr>
        <w:t xml:space="preserve"> 1B </w:t>
      </w:r>
      <w:r w:rsidR="00EF78BA">
        <w:rPr>
          <w:rFonts w:cs="Times New Roman"/>
          <w:sz w:val="24"/>
        </w:rPr>
        <w:t xml:space="preserve">more transparent. </w:t>
      </w:r>
      <w:r w:rsidR="004C621A">
        <w:rPr>
          <w:rFonts w:cs="Times New Roman"/>
          <w:sz w:val="24"/>
        </w:rPr>
        <w:t>T</w:t>
      </w:r>
      <w:r w:rsidR="00324846">
        <w:rPr>
          <w:rFonts w:cs="Times New Roman"/>
          <w:sz w:val="24"/>
        </w:rPr>
        <w:t>heir conclusions here seem valid</w:t>
      </w:r>
      <w:r w:rsidR="004C621A">
        <w:rPr>
          <w:rFonts w:cs="Times New Roman"/>
          <w:sz w:val="24"/>
        </w:rPr>
        <w:t xml:space="preserve"> nonetheless</w:t>
      </w:r>
      <w:r w:rsidR="00324846">
        <w:rPr>
          <w:rFonts w:cs="Times New Roman"/>
          <w:sz w:val="24"/>
        </w:rPr>
        <w:t>.</w:t>
      </w:r>
    </w:p>
    <w:p w:rsidR="00AF648F" w:rsidRDefault="00AF648F" w:rsidP="00784A27">
      <w:pPr>
        <w:spacing w:after="0" w:line="480" w:lineRule="auto"/>
        <w:jc w:val="both"/>
        <w:rPr>
          <w:rFonts w:cs="Times New Roman"/>
          <w:sz w:val="24"/>
        </w:rPr>
      </w:pPr>
      <w:r w:rsidRPr="00AF648F">
        <w:rPr>
          <w:rFonts w:cs="Times New Roman"/>
          <w:b/>
          <w:sz w:val="24"/>
          <w:u w:val="single"/>
        </w:rPr>
        <w:t>Mass spec</w:t>
      </w:r>
      <w:r w:rsidR="00201739">
        <w:rPr>
          <w:rFonts w:cs="Times New Roman"/>
          <w:b/>
          <w:sz w:val="24"/>
          <w:u w:val="single"/>
        </w:rPr>
        <w:t>trometry</w:t>
      </w:r>
      <w:r w:rsidRPr="00AF648F">
        <w:rPr>
          <w:rFonts w:cs="Times New Roman"/>
          <w:b/>
          <w:sz w:val="24"/>
          <w:u w:val="single"/>
        </w:rPr>
        <w:t>:</w:t>
      </w:r>
      <w:r>
        <w:rPr>
          <w:rFonts w:cs="Times New Roman"/>
          <w:sz w:val="24"/>
        </w:rPr>
        <w:t xml:space="preserve"> </w:t>
      </w:r>
      <w:r w:rsidR="004F625A">
        <w:rPr>
          <w:rFonts w:cs="Times New Roman"/>
          <w:sz w:val="24"/>
        </w:rPr>
        <w:t>Y</w:t>
      </w:r>
      <w:r w:rsidR="003A3E47" w:rsidRPr="003A3E47">
        <w:rPr>
          <w:rFonts w:cs="Times New Roman"/>
          <w:sz w:val="24"/>
        </w:rPr>
        <w:t>east</w:t>
      </w:r>
      <w:r w:rsidR="0016277F">
        <w:rPr>
          <w:rFonts w:cs="Times New Roman"/>
          <w:sz w:val="24"/>
        </w:rPr>
        <w:t xml:space="preserve"> and </w:t>
      </w:r>
      <w:r w:rsidR="007A67CB">
        <w:rPr>
          <w:rFonts w:cs="Times New Roman"/>
          <w:sz w:val="24"/>
        </w:rPr>
        <w:t>HEK293</w:t>
      </w:r>
      <w:r w:rsidR="00730AB0">
        <w:rPr>
          <w:rFonts w:cs="Times New Roman"/>
          <w:sz w:val="24"/>
        </w:rPr>
        <w:t>FT</w:t>
      </w:r>
      <w:r w:rsidR="004F625A">
        <w:rPr>
          <w:rFonts w:cs="Times New Roman"/>
          <w:sz w:val="24"/>
        </w:rPr>
        <w:t xml:space="preserve"> cell extracts</w:t>
      </w:r>
      <w:r w:rsidR="005216CA">
        <w:rPr>
          <w:rFonts w:cs="Times New Roman"/>
          <w:sz w:val="24"/>
        </w:rPr>
        <w:t xml:space="preserve"> were prepared</w:t>
      </w:r>
      <w:r w:rsidR="007A67CB">
        <w:rPr>
          <w:rFonts w:cs="Times New Roman"/>
          <w:sz w:val="24"/>
        </w:rPr>
        <w:t xml:space="preserve"> and subject</w:t>
      </w:r>
      <w:r w:rsidR="0016277F">
        <w:rPr>
          <w:rFonts w:cs="Times New Roman"/>
          <w:sz w:val="24"/>
        </w:rPr>
        <w:t>ed</w:t>
      </w:r>
      <w:r w:rsidR="007A67CB">
        <w:rPr>
          <w:rFonts w:cs="Times New Roman"/>
          <w:sz w:val="24"/>
        </w:rPr>
        <w:t xml:space="preserve"> to precipitation by the biotinyla</w:t>
      </w:r>
      <w:r w:rsidR="005216CA">
        <w:rPr>
          <w:rFonts w:cs="Times New Roman"/>
          <w:sz w:val="24"/>
        </w:rPr>
        <w:t xml:space="preserve">ted isoxazole (b-isox) chemical which had previously been found to </w:t>
      </w:r>
      <w:r w:rsidR="00266077">
        <w:rPr>
          <w:rFonts w:cs="Times New Roman"/>
          <w:sz w:val="24"/>
        </w:rPr>
        <w:t xml:space="preserve">selectively precipitate </w:t>
      </w:r>
      <w:r w:rsidR="007A67CB">
        <w:rPr>
          <w:rFonts w:cs="Times New Roman"/>
          <w:sz w:val="24"/>
        </w:rPr>
        <w:t>proteins containing significant stretches of random coil polypeptides (Kato et al., 2012, Fig</w:t>
      </w:r>
      <w:r w:rsidR="00263EE9">
        <w:rPr>
          <w:rFonts w:cs="Times New Roman"/>
          <w:sz w:val="24"/>
        </w:rPr>
        <w:t xml:space="preserve">. </w:t>
      </w:r>
      <w:r w:rsidR="007A67CB">
        <w:rPr>
          <w:rFonts w:cs="Times New Roman"/>
          <w:sz w:val="24"/>
        </w:rPr>
        <w:t xml:space="preserve">8). </w:t>
      </w:r>
      <w:r w:rsidR="0016277F">
        <w:rPr>
          <w:rFonts w:cs="Times New Roman"/>
          <w:sz w:val="24"/>
        </w:rPr>
        <w:t xml:space="preserve">Precipitated proteins </w:t>
      </w:r>
      <w:r w:rsidR="003733EA">
        <w:rPr>
          <w:rFonts w:cs="Times New Roman"/>
          <w:sz w:val="24"/>
        </w:rPr>
        <w:t xml:space="preserve">were </w:t>
      </w:r>
      <w:r w:rsidR="0016277F">
        <w:rPr>
          <w:rFonts w:cs="Times New Roman"/>
          <w:sz w:val="24"/>
        </w:rPr>
        <w:t>identified by shotgun mass spectrometry.</w:t>
      </w:r>
      <w:r w:rsidR="00E0748D">
        <w:rPr>
          <w:rFonts w:cs="Times New Roman"/>
          <w:sz w:val="24"/>
        </w:rPr>
        <w:t xml:space="preserve"> </w:t>
      </w:r>
      <w:r w:rsidR="00793DAF">
        <w:rPr>
          <w:rFonts w:cs="Times New Roman"/>
          <w:sz w:val="24"/>
        </w:rPr>
        <w:t>Among 260 and 578 identified yeast and human</w:t>
      </w:r>
      <w:r w:rsidR="003F7E70">
        <w:rPr>
          <w:rFonts w:cs="Times New Roman"/>
          <w:sz w:val="24"/>
        </w:rPr>
        <w:t xml:space="preserve"> </w:t>
      </w:r>
      <w:r w:rsidR="00793DAF">
        <w:rPr>
          <w:rFonts w:cs="Times New Roman"/>
          <w:sz w:val="24"/>
        </w:rPr>
        <w:t>proteins, respectively, the largest</w:t>
      </w:r>
      <w:r w:rsidR="003A3E47">
        <w:rPr>
          <w:rFonts w:cs="Times New Roman"/>
          <w:sz w:val="24"/>
        </w:rPr>
        <w:t xml:space="preserve"> subunit</w:t>
      </w:r>
      <w:r w:rsidR="00793DAF">
        <w:rPr>
          <w:rFonts w:cs="Times New Roman"/>
          <w:sz w:val="24"/>
        </w:rPr>
        <w:t xml:space="preserve"> </w:t>
      </w:r>
      <w:r w:rsidR="003F7E70">
        <w:rPr>
          <w:rFonts w:cs="Times New Roman"/>
          <w:sz w:val="24"/>
        </w:rPr>
        <w:t>of RNA polymerase II was one of the most abundant ones in both precipitates (Table</w:t>
      </w:r>
      <w:r w:rsidR="003C5358">
        <w:rPr>
          <w:rFonts w:cs="Times New Roman"/>
          <w:sz w:val="24"/>
        </w:rPr>
        <w:t>s</w:t>
      </w:r>
      <w:r w:rsidR="003F7E70">
        <w:rPr>
          <w:rFonts w:cs="Times New Roman"/>
          <w:sz w:val="24"/>
        </w:rPr>
        <w:t xml:space="preserve"> S2 and S3). TAF15 </w:t>
      </w:r>
      <w:r w:rsidR="00F7554D">
        <w:rPr>
          <w:rFonts w:cs="Times New Roman"/>
          <w:sz w:val="24"/>
        </w:rPr>
        <w:t>was present in copious amounts in the mammalian precipitate</w:t>
      </w:r>
      <w:r w:rsidR="003F7E70" w:rsidRPr="003F7E70">
        <w:rPr>
          <w:rFonts w:cs="Times New Roman"/>
          <w:sz w:val="24"/>
        </w:rPr>
        <w:t xml:space="preserve">. </w:t>
      </w:r>
      <w:r w:rsidR="00364AE5">
        <w:rPr>
          <w:rFonts w:cs="Times New Roman"/>
          <w:sz w:val="24"/>
        </w:rPr>
        <w:t>S</w:t>
      </w:r>
      <w:r w:rsidR="003F7E70" w:rsidRPr="003F7E70">
        <w:rPr>
          <w:rFonts w:cs="Times New Roman"/>
          <w:sz w:val="24"/>
        </w:rPr>
        <w:t xml:space="preserve">ignificant </w:t>
      </w:r>
      <w:r w:rsidR="003F7E70">
        <w:rPr>
          <w:rFonts w:cs="Times New Roman"/>
          <w:sz w:val="24"/>
        </w:rPr>
        <w:t>amount</w:t>
      </w:r>
      <w:r w:rsidR="008F032A">
        <w:rPr>
          <w:rFonts w:cs="Times New Roman"/>
          <w:sz w:val="24"/>
        </w:rPr>
        <w:t>s</w:t>
      </w:r>
      <w:r w:rsidR="003F7E70">
        <w:rPr>
          <w:rFonts w:cs="Times New Roman"/>
          <w:sz w:val="24"/>
        </w:rPr>
        <w:t xml:space="preserve"> of intrinsically disordered regions</w:t>
      </w:r>
      <w:r w:rsidR="007C39F7">
        <w:rPr>
          <w:rFonts w:cs="Times New Roman"/>
          <w:sz w:val="24"/>
        </w:rPr>
        <w:t xml:space="preserve"> </w:t>
      </w:r>
      <w:r w:rsidR="00364AE5">
        <w:rPr>
          <w:rFonts w:cs="Times New Roman"/>
          <w:sz w:val="24"/>
        </w:rPr>
        <w:t xml:space="preserve">in </w:t>
      </w:r>
      <w:r w:rsidR="006F2BD6">
        <w:rPr>
          <w:rFonts w:cs="Times New Roman"/>
          <w:sz w:val="24"/>
        </w:rPr>
        <w:t xml:space="preserve">both of </w:t>
      </w:r>
      <w:r w:rsidR="00364AE5">
        <w:rPr>
          <w:rFonts w:cs="Times New Roman"/>
          <w:sz w:val="24"/>
        </w:rPr>
        <w:t>these protein</w:t>
      </w:r>
      <w:r w:rsidR="00A3661F">
        <w:rPr>
          <w:rFonts w:cs="Times New Roman"/>
          <w:sz w:val="24"/>
        </w:rPr>
        <w:t>s</w:t>
      </w:r>
      <w:r w:rsidR="00364AE5">
        <w:rPr>
          <w:rFonts w:cs="Times New Roman"/>
          <w:sz w:val="24"/>
        </w:rPr>
        <w:t xml:space="preserve"> dictate</w:t>
      </w:r>
      <w:r w:rsidR="00A3661F">
        <w:rPr>
          <w:rFonts w:cs="Times New Roman"/>
          <w:sz w:val="24"/>
        </w:rPr>
        <w:t>d</w:t>
      </w:r>
      <w:r w:rsidR="00364AE5">
        <w:rPr>
          <w:rFonts w:cs="Times New Roman"/>
          <w:sz w:val="24"/>
        </w:rPr>
        <w:t xml:space="preserve"> the authors t</w:t>
      </w:r>
      <w:r w:rsidR="003F7E70">
        <w:rPr>
          <w:rFonts w:cs="Times New Roman"/>
          <w:sz w:val="24"/>
        </w:rPr>
        <w:t>o</w:t>
      </w:r>
      <w:r w:rsidR="004F742B">
        <w:rPr>
          <w:rFonts w:cs="Times New Roman"/>
          <w:sz w:val="24"/>
        </w:rPr>
        <w:t xml:space="preserve"> </w:t>
      </w:r>
      <w:r w:rsidR="00661B71">
        <w:rPr>
          <w:rFonts w:cs="Times New Roman"/>
          <w:sz w:val="24"/>
        </w:rPr>
        <w:t xml:space="preserve">further </w:t>
      </w:r>
      <w:r w:rsidR="004F742B">
        <w:rPr>
          <w:rFonts w:cs="Times New Roman"/>
          <w:sz w:val="24"/>
        </w:rPr>
        <w:t>focus</w:t>
      </w:r>
      <w:r w:rsidR="003F7E70" w:rsidRPr="003F7E70">
        <w:rPr>
          <w:rFonts w:cs="Times New Roman"/>
          <w:sz w:val="24"/>
        </w:rPr>
        <w:t xml:space="preserve"> </w:t>
      </w:r>
      <w:r w:rsidR="004F742B">
        <w:rPr>
          <w:rFonts w:cs="Times New Roman"/>
          <w:sz w:val="24"/>
        </w:rPr>
        <w:t>on them.</w:t>
      </w:r>
      <w:r w:rsidR="005C0244">
        <w:rPr>
          <w:rFonts w:cs="Times New Roman"/>
          <w:sz w:val="24"/>
        </w:rPr>
        <w:t xml:space="preserve"> </w:t>
      </w:r>
      <w:r w:rsidR="00610E37">
        <w:rPr>
          <w:rFonts w:cs="Times New Roman"/>
          <w:sz w:val="24"/>
        </w:rPr>
        <w:t>I assume yeast extract was included to make</w:t>
      </w:r>
      <w:r w:rsidR="00A57F30">
        <w:rPr>
          <w:rFonts w:cs="Times New Roman"/>
          <w:sz w:val="24"/>
        </w:rPr>
        <w:t xml:space="preserve"> sure that 26 heptads in</w:t>
      </w:r>
      <w:r w:rsidR="00ED3217">
        <w:rPr>
          <w:rFonts w:cs="Times New Roman"/>
          <w:sz w:val="24"/>
        </w:rPr>
        <w:t xml:space="preserve"> the</w:t>
      </w:r>
      <w:r w:rsidR="00A57F30">
        <w:rPr>
          <w:rFonts w:cs="Times New Roman"/>
          <w:sz w:val="24"/>
        </w:rPr>
        <w:t xml:space="preserve"> yeast CTD </w:t>
      </w:r>
      <w:r w:rsidR="00ED3217">
        <w:rPr>
          <w:rFonts w:cs="Times New Roman"/>
          <w:sz w:val="24"/>
        </w:rPr>
        <w:t xml:space="preserve">are </w:t>
      </w:r>
      <w:r w:rsidR="00365EEC">
        <w:rPr>
          <w:rFonts w:cs="Times New Roman"/>
          <w:sz w:val="24"/>
        </w:rPr>
        <w:t>sufficient to facilitate b-isox-</w:t>
      </w:r>
      <w:r w:rsidR="00ED3217">
        <w:rPr>
          <w:rFonts w:cs="Times New Roman"/>
          <w:sz w:val="24"/>
        </w:rPr>
        <w:t>mediated RNA polymerase II</w:t>
      </w:r>
      <w:r w:rsidR="008F032A">
        <w:rPr>
          <w:rFonts w:cs="Times New Roman"/>
          <w:sz w:val="24"/>
        </w:rPr>
        <w:t xml:space="preserve"> precipitation</w:t>
      </w:r>
      <w:r w:rsidR="00610E37">
        <w:rPr>
          <w:rFonts w:cs="Times New Roman"/>
          <w:sz w:val="24"/>
        </w:rPr>
        <w:t>.</w:t>
      </w:r>
      <w:r w:rsidR="00A57F30">
        <w:rPr>
          <w:rFonts w:cs="Times New Roman"/>
          <w:sz w:val="24"/>
        </w:rPr>
        <w:t xml:space="preserve"> </w:t>
      </w:r>
      <w:r w:rsidR="00ED3217">
        <w:rPr>
          <w:rFonts w:cs="Times New Roman"/>
          <w:sz w:val="24"/>
        </w:rPr>
        <w:t xml:space="preserve">Question about how </w:t>
      </w:r>
      <w:r w:rsidR="00ED3217">
        <w:rPr>
          <w:rFonts w:cs="Times New Roman"/>
          <w:sz w:val="24"/>
        </w:rPr>
        <w:lastRenderedPageBreak/>
        <w:t>exactly b-isox</w:t>
      </w:r>
      <w:r w:rsidR="00610E37">
        <w:rPr>
          <w:rFonts w:cs="Times New Roman"/>
          <w:sz w:val="24"/>
        </w:rPr>
        <w:t xml:space="preserve"> functions</w:t>
      </w:r>
      <w:r w:rsidR="00201739">
        <w:rPr>
          <w:rFonts w:cs="Times New Roman"/>
          <w:sz w:val="24"/>
        </w:rPr>
        <w:t xml:space="preserve"> (</w:t>
      </w:r>
      <w:r w:rsidR="00610E37">
        <w:rPr>
          <w:rFonts w:cs="Times New Roman"/>
          <w:sz w:val="24"/>
        </w:rPr>
        <w:t xml:space="preserve">according </w:t>
      </w:r>
      <w:r w:rsidR="00ED3217">
        <w:rPr>
          <w:rFonts w:cs="Times New Roman"/>
          <w:sz w:val="24"/>
        </w:rPr>
        <w:t>to Kato</w:t>
      </w:r>
      <w:r w:rsidR="00610E37">
        <w:rPr>
          <w:rFonts w:cs="Times New Roman"/>
          <w:sz w:val="24"/>
        </w:rPr>
        <w:t xml:space="preserve"> et al. (2012)</w:t>
      </w:r>
      <w:r w:rsidR="00ED3217">
        <w:rPr>
          <w:rFonts w:cs="Times New Roman"/>
          <w:sz w:val="24"/>
        </w:rPr>
        <w:t xml:space="preserve"> it</w:t>
      </w:r>
      <w:r w:rsidR="00610E37">
        <w:rPr>
          <w:rFonts w:cs="Times New Roman"/>
          <w:sz w:val="24"/>
        </w:rPr>
        <w:t xml:space="preserve"> induces β-sheet formation</w:t>
      </w:r>
      <w:r w:rsidR="00ED3217">
        <w:rPr>
          <w:rFonts w:cs="Times New Roman"/>
          <w:sz w:val="24"/>
        </w:rPr>
        <w:t xml:space="preserve"> in unstructured sequences</w:t>
      </w:r>
      <w:r w:rsidR="00610E37">
        <w:rPr>
          <w:rFonts w:cs="Times New Roman"/>
          <w:sz w:val="24"/>
        </w:rPr>
        <w:t>) remains.</w:t>
      </w:r>
      <w:r w:rsidR="003F7E70" w:rsidRPr="003F7E70">
        <w:rPr>
          <w:rFonts w:cs="Times New Roman"/>
          <w:sz w:val="24"/>
        </w:rPr>
        <w:t xml:space="preserve"> </w:t>
      </w:r>
    </w:p>
    <w:p w:rsidR="00AF648F" w:rsidRDefault="00AF648F" w:rsidP="00784A27">
      <w:pPr>
        <w:spacing w:after="0" w:line="480" w:lineRule="auto"/>
        <w:jc w:val="both"/>
        <w:rPr>
          <w:rFonts w:cs="Times New Roman"/>
          <w:sz w:val="24"/>
        </w:rPr>
      </w:pPr>
      <w:r w:rsidRPr="00AF648F">
        <w:rPr>
          <w:rFonts w:cs="Times New Roman"/>
          <w:b/>
          <w:sz w:val="24"/>
          <w:u w:val="single"/>
        </w:rPr>
        <w:t>Figure 2:</w:t>
      </w:r>
      <w:r>
        <w:rPr>
          <w:rFonts w:cs="Times New Roman"/>
          <w:sz w:val="24"/>
        </w:rPr>
        <w:t xml:space="preserve"> </w:t>
      </w:r>
      <w:r w:rsidR="00830378">
        <w:rPr>
          <w:rFonts w:cs="Times New Roman"/>
          <w:sz w:val="24"/>
        </w:rPr>
        <w:t>Western blot</w:t>
      </w:r>
      <w:r w:rsidR="006F2BD6">
        <w:rPr>
          <w:rFonts w:cs="Times New Roman"/>
          <w:sz w:val="24"/>
        </w:rPr>
        <w:t>s</w:t>
      </w:r>
      <w:r w:rsidR="00830378">
        <w:rPr>
          <w:rFonts w:cs="Times New Roman"/>
          <w:sz w:val="24"/>
        </w:rPr>
        <w:t xml:space="preserve"> </w:t>
      </w:r>
      <w:r w:rsidR="006F2BD6">
        <w:rPr>
          <w:rFonts w:cs="Times New Roman"/>
          <w:sz w:val="24"/>
        </w:rPr>
        <w:t>i</w:t>
      </w:r>
      <w:r w:rsidR="00830378">
        <w:rPr>
          <w:rFonts w:cs="Times New Roman"/>
          <w:sz w:val="24"/>
        </w:rPr>
        <w:t>n</w:t>
      </w:r>
      <w:r w:rsidR="00BA3C20">
        <w:rPr>
          <w:rFonts w:cs="Times New Roman"/>
          <w:sz w:val="24"/>
        </w:rPr>
        <w:t xml:space="preserve"> </w:t>
      </w:r>
      <w:r w:rsidR="00A3661F">
        <w:rPr>
          <w:rFonts w:cs="Times New Roman"/>
          <w:sz w:val="24"/>
        </w:rPr>
        <w:t>Figure 2 and</w:t>
      </w:r>
      <w:r w:rsidR="00830378">
        <w:rPr>
          <w:rFonts w:cs="Times New Roman"/>
          <w:sz w:val="24"/>
        </w:rPr>
        <w:t xml:space="preserve"> Figure</w:t>
      </w:r>
      <w:r w:rsidR="00A3661F">
        <w:rPr>
          <w:rFonts w:cs="Times New Roman"/>
          <w:sz w:val="24"/>
        </w:rPr>
        <w:t xml:space="preserve"> S1</w:t>
      </w:r>
      <w:r w:rsidR="009C18F6">
        <w:rPr>
          <w:rFonts w:cs="Times New Roman"/>
          <w:sz w:val="24"/>
        </w:rPr>
        <w:t>A</w:t>
      </w:r>
      <w:r w:rsidR="00A3661F">
        <w:rPr>
          <w:rFonts w:cs="Times New Roman"/>
          <w:sz w:val="24"/>
        </w:rPr>
        <w:t xml:space="preserve"> </w:t>
      </w:r>
      <w:r w:rsidR="009C18F6">
        <w:rPr>
          <w:rFonts w:cs="Times New Roman"/>
          <w:sz w:val="24"/>
        </w:rPr>
        <w:t>show that b-isox preferentially precipitates the unphosphorylated</w:t>
      </w:r>
      <w:r w:rsidR="00BA3C20">
        <w:rPr>
          <w:rFonts w:cs="Times New Roman"/>
          <w:sz w:val="24"/>
        </w:rPr>
        <w:t xml:space="preserve"> form of the yeast and human largest subunit of RNA polymerase</w:t>
      </w:r>
      <w:r w:rsidR="006F2BD6">
        <w:rPr>
          <w:rFonts w:cs="Times New Roman"/>
          <w:sz w:val="24"/>
        </w:rPr>
        <w:t xml:space="preserve"> II</w:t>
      </w:r>
      <w:r w:rsidR="00830378">
        <w:rPr>
          <w:rFonts w:cs="Times New Roman"/>
          <w:sz w:val="24"/>
        </w:rPr>
        <w:t>. GFP:CTD</w:t>
      </w:r>
      <w:r w:rsidR="00830378">
        <w:rPr>
          <w:rFonts w:cs="Times New Roman"/>
          <w:sz w:val="24"/>
          <w:vertAlign w:val="subscript"/>
        </w:rPr>
        <w:t>26</w:t>
      </w:r>
      <w:r w:rsidR="00830378">
        <w:rPr>
          <w:rFonts w:cs="Times New Roman"/>
          <w:sz w:val="24"/>
        </w:rPr>
        <w:t xml:space="preserve"> fusion </w:t>
      </w:r>
      <w:r w:rsidR="00692C45">
        <w:rPr>
          <w:rFonts w:cs="Times New Roman"/>
          <w:sz w:val="24"/>
        </w:rPr>
        <w:t xml:space="preserve">was effectively precipitated by </w:t>
      </w:r>
      <w:r w:rsidR="009663EF">
        <w:rPr>
          <w:rFonts w:cs="Times New Roman"/>
          <w:sz w:val="24"/>
        </w:rPr>
        <w:t xml:space="preserve">the </w:t>
      </w:r>
      <w:r w:rsidR="00692C45">
        <w:rPr>
          <w:rFonts w:cs="Times New Roman"/>
          <w:sz w:val="24"/>
        </w:rPr>
        <w:t>b-isox crystals, yet phosphorylation of the CTD by either CDK7 or CDK9 prevented b-isox-mediated precipitation (Fig. S1B).</w:t>
      </w:r>
      <w:r w:rsidR="00EC7F7C">
        <w:rPr>
          <w:rFonts w:cs="Times New Roman"/>
          <w:sz w:val="24"/>
        </w:rPr>
        <w:t xml:space="preserve"> In Figure S1B I am missing another data point for </w:t>
      </w:r>
      <w:r w:rsidR="00566106">
        <w:rPr>
          <w:rFonts w:cs="Times New Roman"/>
          <w:sz w:val="24"/>
        </w:rPr>
        <w:t>~</w:t>
      </w:r>
      <w:r w:rsidR="00204203">
        <w:rPr>
          <w:rFonts w:cs="Times New Roman"/>
          <w:sz w:val="24"/>
        </w:rPr>
        <w:t>1.5 µ</w:t>
      </w:r>
      <w:r w:rsidR="00EC7F7C">
        <w:rPr>
          <w:rFonts w:cs="Times New Roman"/>
          <w:sz w:val="24"/>
        </w:rPr>
        <w:t>g CDK7 (CDK9) which would add additional credence to t</w:t>
      </w:r>
      <w:r w:rsidR="00336D4C">
        <w:rPr>
          <w:rFonts w:cs="Times New Roman"/>
          <w:sz w:val="24"/>
        </w:rPr>
        <w:t>heir</w:t>
      </w:r>
      <w:r w:rsidR="00EC7F7C">
        <w:rPr>
          <w:rFonts w:cs="Times New Roman"/>
          <w:sz w:val="24"/>
        </w:rPr>
        <w:t xml:space="preserve"> conclusions here.</w:t>
      </w:r>
      <w:r w:rsidR="00336D4C">
        <w:rPr>
          <w:rFonts w:cs="Times New Roman"/>
          <w:sz w:val="24"/>
        </w:rPr>
        <w:t xml:space="preserve"> </w:t>
      </w:r>
      <w:r w:rsidR="00E40CE3">
        <w:rPr>
          <w:rFonts w:cs="Times New Roman"/>
          <w:sz w:val="24"/>
        </w:rPr>
        <w:t>I</w:t>
      </w:r>
      <w:r w:rsidR="00EC7F7C">
        <w:rPr>
          <w:rFonts w:cs="Times New Roman"/>
          <w:sz w:val="24"/>
        </w:rPr>
        <w:t xml:space="preserve"> do not </w:t>
      </w:r>
      <w:r w:rsidR="00E40CE3">
        <w:rPr>
          <w:rFonts w:cs="Times New Roman"/>
          <w:sz w:val="24"/>
        </w:rPr>
        <w:t>exactly k</w:t>
      </w:r>
      <w:r w:rsidR="00EC7F7C">
        <w:rPr>
          <w:rFonts w:cs="Times New Roman"/>
          <w:sz w:val="24"/>
        </w:rPr>
        <w:t>now how to explain</w:t>
      </w:r>
      <w:r w:rsidR="001426A5">
        <w:rPr>
          <w:rFonts w:cs="Times New Roman"/>
          <w:sz w:val="24"/>
        </w:rPr>
        <w:t xml:space="preserve"> the</w:t>
      </w:r>
      <w:r w:rsidR="00EC7F7C">
        <w:rPr>
          <w:rFonts w:cs="Times New Roman"/>
          <w:sz w:val="24"/>
        </w:rPr>
        <w:t xml:space="preserve"> thick bands in Figure </w:t>
      </w:r>
      <w:r w:rsidR="00D42FC7">
        <w:rPr>
          <w:rFonts w:cs="Times New Roman"/>
          <w:sz w:val="24"/>
        </w:rPr>
        <w:t>S1A</w:t>
      </w:r>
      <w:r w:rsidR="00F76503">
        <w:rPr>
          <w:rFonts w:cs="Times New Roman"/>
          <w:sz w:val="24"/>
        </w:rPr>
        <w:t xml:space="preserve"> </w:t>
      </w:r>
      <w:r w:rsidR="00EC7F7C">
        <w:rPr>
          <w:rFonts w:cs="Times New Roman"/>
          <w:sz w:val="24"/>
        </w:rPr>
        <w:t>(middle</w:t>
      </w:r>
      <w:r w:rsidR="00DE60E8">
        <w:rPr>
          <w:rFonts w:cs="Times New Roman"/>
          <w:sz w:val="24"/>
        </w:rPr>
        <w:t xml:space="preserve"> panel</w:t>
      </w:r>
      <w:r w:rsidR="00EC7F7C">
        <w:rPr>
          <w:rFonts w:cs="Times New Roman"/>
          <w:sz w:val="24"/>
        </w:rPr>
        <w:t>, lanes T and S).</w:t>
      </w:r>
      <w:r w:rsidR="00DE60E8">
        <w:rPr>
          <w:rFonts w:cs="Times New Roman"/>
          <w:sz w:val="24"/>
        </w:rPr>
        <w:t xml:space="preserve"> Could </w:t>
      </w:r>
      <w:r w:rsidR="00566106">
        <w:rPr>
          <w:rFonts w:cs="Times New Roman"/>
          <w:sz w:val="24"/>
        </w:rPr>
        <w:t>it</w:t>
      </w:r>
      <w:r w:rsidR="00DE60E8">
        <w:rPr>
          <w:rFonts w:cs="Times New Roman"/>
          <w:sz w:val="24"/>
        </w:rPr>
        <w:t xml:space="preserve"> simply be showing different </w:t>
      </w:r>
      <w:r w:rsidR="00EC7F7C">
        <w:rPr>
          <w:rFonts w:cs="Times New Roman"/>
          <w:sz w:val="24"/>
        </w:rPr>
        <w:t>Ser5P phosphorylation states</w:t>
      </w:r>
      <w:r w:rsidR="00DE60E8">
        <w:rPr>
          <w:rFonts w:cs="Times New Roman"/>
          <w:sz w:val="24"/>
        </w:rPr>
        <w:t xml:space="preserve"> of the CTD? </w:t>
      </w:r>
      <w:r w:rsidR="00B620A3">
        <w:rPr>
          <w:rFonts w:cs="Times New Roman"/>
          <w:sz w:val="24"/>
        </w:rPr>
        <w:t xml:space="preserve">If it was a cross-reactivity issue I would expect to see </w:t>
      </w:r>
      <w:r w:rsidR="006963AA">
        <w:rPr>
          <w:rFonts w:cs="Times New Roman"/>
          <w:sz w:val="24"/>
        </w:rPr>
        <w:t xml:space="preserve">the </w:t>
      </w:r>
      <w:r w:rsidR="00B620A3">
        <w:rPr>
          <w:rFonts w:cs="Times New Roman"/>
          <w:sz w:val="24"/>
        </w:rPr>
        <w:t>band in lane P comparably thick.</w:t>
      </w:r>
    </w:p>
    <w:p w:rsidR="00AF648F" w:rsidRDefault="00AF648F" w:rsidP="00784A27">
      <w:pPr>
        <w:spacing w:after="0" w:line="480" w:lineRule="auto"/>
        <w:jc w:val="both"/>
        <w:rPr>
          <w:rFonts w:cs="Times New Roman"/>
          <w:sz w:val="24"/>
        </w:rPr>
      </w:pPr>
      <w:r w:rsidRPr="00AF648F">
        <w:rPr>
          <w:rFonts w:cs="Times New Roman"/>
          <w:b/>
          <w:sz w:val="24"/>
          <w:u w:val="single"/>
        </w:rPr>
        <w:t>Figure 3:</w:t>
      </w:r>
      <w:r>
        <w:rPr>
          <w:rFonts w:cs="Times New Roman"/>
          <w:sz w:val="24"/>
        </w:rPr>
        <w:t xml:space="preserve"> </w:t>
      </w:r>
      <w:r w:rsidR="006F2BD6" w:rsidRPr="00971910">
        <w:rPr>
          <w:rFonts w:cs="Times New Roman"/>
          <w:sz w:val="24"/>
        </w:rPr>
        <w:t>Considering</w:t>
      </w:r>
      <w:r w:rsidR="00006E14" w:rsidRPr="00971910">
        <w:rPr>
          <w:rFonts w:cs="Times New Roman"/>
          <w:sz w:val="24"/>
        </w:rPr>
        <w:t xml:space="preserve"> the fact that [G/S]Y[G/S]-like sequences are a hallmark of</w:t>
      </w:r>
      <w:r w:rsidR="00143D3C" w:rsidRPr="00971910">
        <w:rPr>
          <w:rFonts w:cs="Times New Roman"/>
          <w:sz w:val="24"/>
        </w:rPr>
        <w:t xml:space="preserve"> the</w:t>
      </w:r>
      <w:r w:rsidR="00006E14" w:rsidRPr="00971910">
        <w:rPr>
          <w:rFonts w:cs="Times New Roman"/>
          <w:sz w:val="24"/>
        </w:rPr>
        <w:t xml:space="preserve"> human CTD</w:t>
      </w:r>
      <w:r w:rsidR="00DC5FF9" w:rsidRPr="00971910">
        <w:rPr>
          <w:rFonts w:cs="Times New Roman"/>
          <w:sz w:val="24"/>
        </w:rPr>
        <w:t>,</w:t>
      </w:r>
      <w:r w:rsidR="00006E14">
        <w:rPr>
          <w:rFonts w:cs="Times New Roman"/>
          <w:sz w:val="24"/>
        </w:rPr>
        <w:t xml:space="preserve"> </w:t>
      </w:r>
      <w:r w:rsidR="00445465">
        <w:rPr>
          <w:rFonts w:cs="Times New Roman"/>
          <w:sz w:val="24"/>
        </w:rPr>
        <w:t xml:space="preserve">the </w:t>
      </w:r>
      <w:r w:rsidR="00741E53">
        <w:rPr>
          <w:rFonts w:cs="Times New Roman"/>
          <w:sz w:val="24"/>
        </w:rPr>
        <w:t xml:space="preserve">authors </w:t>
      </w:r>
      <w:r w:rsidR="00D87E73">
        <w:rPr>
          <w:rFonts w:cs="Times New Roman"/>
          <w:sz w:val="24"/>
        </w:rPr>
        <w:t>examined</w:t>
      </w:r>
      <w:r w:rsidR="00741E53">
        <w:rPr>
          <w:rFonts w:cs="Times New Roman"/>
          <w:sz w:val="24"/>
        </w:rPr>
        <w:t xml:space="preserve"> whether GFP:CTD</w:t>
      </w:r>
      <w:r w:rsidR="00B53A98">
        <w:rPr>
          <w:rFonts w:cs="Times New Roman"/>
          <w:sz w:val="24"/>
          <w:vertAlign w:val="subscript"/>
        </w:rPr>
        <w:t>26</w:t>
      </w:r>
      <w:r w:rsidR="00741E53">
        <w:rPr>
          <w:rFonts w:cs="Times New Roman"/>
          <w:sz w:val="24"/>
        </w:rPr>
        <w:t xml:space="preserve"> fusion protein might bind to hydrogel droplets formed by different mCherry:LC domain fusion proteins. As evident from Figure 3</w:t>
      </w:r>
      <w:r w:rsidR="00C17363">
        <w:rPr>
          <w:rFonts w:cs="Times New Roman"/>
          <w:sz w:val="24"/>
        </w:rPr>
        <w:t>A</w:t>
      </w:r>
      <w:r w:rsidR="00143A0E">
        <w:rPr>
          <w:rFonts w:cs="Times New Roman"/>
          <w:sz w:val="24"/>
        </w:rPr>
        <w:t>,</w:t>
      </w:r>
      <w:r w:rsidR="00741E53">
        <w:rPr>
          <w:rFonts w:cs="Times New Roman"/>
          <w:sz w:val="24"/>
        </w:rPr>
        <w:t xml:space="preserve"> GFP:CTD</w:t>
      </w:r>
      <w:r w:rsidR="00B53A98">
        <w:rPr>
          <w:rFonts w:cs="Times New Roman"/>
          <w:sz w:val="24"/>
          <w:vertAlign w:val="subscript"/>
        </w:rPr>
        <w:t>26</w:t>
      </w:r>
      <w:r w:rsidR="00741E53">
        <w:rPr>
          <w:rFonts w:cs="Times New Roman"/>
          <w:sz w:val="24"/>
        </w:rPr>
        <w:t xml:space="preserve"> was</w:t>
      </w:r>
      <w:r w:rsidR="00DC5FF9">
        <w:rPr>
          <w:rFonts w:cs="Times New Roman"/>
          <w:sz w:val="24"/>
        </w:rPr>
        <w:t xml:space="preserve"> </w:t>
      </w:r>
      <w:r w:rsidR="0051727E">
        <w:rPr>
          <w:rFonts w:cs="Times New Roman"/>
          <w:sz w:val="24"/>
        </w:rPr>
        <w:t>avidly</w:t>
      </w:r>
      <w:r w:rsidR="00741E53">
        <w:rPr>
          <w:rFonts w:cs="Times New Roman"/>
          <w:sz w:val="24"/>
        </w:rPr>
        <w:t xml:space="preserve"> trapped by</w:t>
      </w:r>
      <w:r w:rsidR="00DC5FF9">
        <w:rPr>
          <w:rFonts w:cs="Times New Roman"/>
          <w:sz w:val="24"/>
        </w:rPr>
        <w:t xml:space="preserve"> mCh</w:t>
      </w:r>
      <w:r w:rsidR="00A57F30">
        <w:rPr>
          <w:rFonts w:cs="Times New Roman"/>
          <w:sz w:val="24"/>
        </w:rPr>
        <w:t xml:space="preserve">erry:TAF15 hydrogel droplets, </w:t>
      </w:r>
      <w:r w:rsidR="00DC5FF9">
        <w:rPr>
          <w:rFonts w:cs="Times New Roman"/>
          <w:sz w:val="24"/>
        </w:rPr>
        <w:t>much less efficient</w:t>
      </w:r>
      <w:r w:rsidR="00143A0E">
        <w:rPr>
          <w:rFonts w:cs="Times New Roman"/>
          <w:sz w:val="24"/>
        </w:rPr>
        <w:t>ly</w:t>
      </w:r>
      <w:r w:rsidR="009663EF">
        <w:rPr>
          <w:rFonts w:cs="Times New Roman"/>
          <w:sz w:val="24"/>
        </w:rPr>
        <w:t xml:space="preserve"> by mCherry:FUS</w:t>
      </w:r>
      <w:r w:rsidR="00A57F30">
        <w:rPr>
          <w:rFonts w:cs="Times New Roman"/>
          <w:sz w:val="24"/>
        </w:rPr>
        <w:t xml:space="preserve"> and</w:t>
      </w:r>
      <w:r w:rsidR="00DC5FF9">
        <w:rPr>
          <w:rFonts w:cs="Times New Roman"/>
          <w:sz w:val="24"/>
        </w:rPr>
        <w:t xml:space="preserve"> mCherry:EWS</w:t>
      </w:r>
      <w:r w:rsidR="00A57F30">
        <w:rPr>
          <w:rFonts w:cs="Times New Roman"/>
          <w:sz w:val="24"/>
        </w:rPr>
        <w:t xml:space="preserve"> and not at all by mCherry:CIRBP and mCherry:hnRNPA2</w:t>
      </w:r>
      <w:r w:rsidR="00DC5FF9">
        <w:rPr>
          <w:rFonts w:cs="Times New Roman"/>
          <w:sz w:val="24"/>
        </w:rPr>
        <w:t>.</w:t>
      </w:r>
      <w:r w:rsidR="009663EF">
        <w:rPr>
          <w:rFonts w:cs="Times New Roman"/>
          <w:sz w:val="24"/>
        </w:rPr>
        <w:t xml:space="preserve"> </w:t>
      </w:r>
      <w:r w:rsidR="0051727E">
        <w:rPr>
          <w:rFonts w:cs="Times New Roman"/>
          <w:sz w:val="24"/>
        </w:rPr>
        <w:t>Dissecting CTD further it was found that the d</w:t>
      </w:r>
      <w:r w:rsidR="00FC243E">
        <w:rPr>
          <w:rFonts w:cs="Times New Roman"/>
          <w:sz w:val="24"/>
        </w:rPr>
        <w:t>egenerate C-terminal half of the CTD (GFP:CTD</w:t>
      </w:r>
      <w:r w:rsidR="00FC243E">
        <w:rPr>
          <w:rFonts w:cs="Times New Roman"/>
          <w:sz w:val="24"/>
          <w:vertAlign w:val="subscript"/>
        </w:rPr>
        <w:t>33-52</w:t>
      </w:r>
      <w:r w:rsidR="00FC243E">
        <w:rPr>
          <w:rFonts w:cs="Times New Roman"/>
          <w:sz w:val="24"/>
        </w:rPr>
        <w:t>)</w:t>
      </w:r>
      <w:r w:rsidR="0051727E">
        <w:rPr>
          <w:rFonts w:cs="Times New Roman"/>
          <w:sz w:val="24"/>
        </w:rPr>
        <w:t xml:space="preserve"> is </w:t>
      </w:r>
      <w:r w:rsidR="00FC243E">
        <w:rPr>
          <w:rFonts w:cs="Times New Roman"/>
          <w:sz w:val="24"/>
        </w:rPr>
        <w:t>the major driver of CTD copolymerization (Fig 3B)</w:t>
      </w:r>
      <w:r w:rsidR="0051727E">
        <w:rPr>
          <w:rFonts w:cs="Times New Roman"/>
          <w:sz w:val="24"/>
        </w:rPr>
        <w:t>. At least the las</w:t>
      </w:r>
      <w:r w:rsidR="000C2A88">
        <w:rPr>
          <w:rFonts w:cs="Times New Roman"/>
          <w:sz w:val="24"/>
        </w:rPr>
        <w:t>t 15 C-terminal heptad repeats were necessary</w:t>
      </w:r>
      <w:r w:rsidR="0051727E">
        <w:rPr>
          <w:rFonts w:cs="Times New Roman"/>
          <w:sz w:val="24"/>
        </w:rPr>
        <w:t xml:space="preserve"> to facilitate CTD polymerization </w:t>
      </w:r>
      <w:r w:rsidR="00F56BAF">
        <w:rPr>
          <w:rFonts w:cs="Times New Roman"/>
          <w:sz w:val="24"/>
        </w:rPr>
        <w:t xml:space="preserve">qualitatively </w:t>
      </w:r>
      <w:r w:rsidR="0051727E">
        <w:rPr>
          <w:rFonts w:cs="Times New Roman"/>
          <w:sz w:val="24"/>
        </w:rPr>
        <w:t xml:space="preserve">undistinguishable from </w:t>
      </w:r>
      <w:r w:rsidR="00F56BAF">
        <w:rPr>
          <w:rFonts w:cs="Times New Roman"/>
          <w:sz w:val="24"/>
        </w:rPr>
        <w:t>the one</w:t>
      </w:r>
      <w:r w:rsidR="00056A22">
        <w:rPr>
          <w:rFonts w:cs="Times New Roman"/>
          <w:sz w:val="24"/>
        </w:rPr>
        <w:t xml:space="preserve"> associated with</w:t>
      </w:r>
      <w:r w:rsidR="0051727E">
        <w:rPr>
          <w:rFonts w:cs="Times New Roman"/>
          <w:sz w:val="24"/>
        </w:rPr>
        <w:t xml:space="preserve"> </w:t>
      </w:r>
      <w:r w:rsidR="00CD5655">
        <w:rPr>
          <w:rFonts w:cs="Times New Roman"/>
          <w:sz w:val="24"/>
        </w:rPr>
        <w:t>GFP:</w:t>
      </w:r>
      <w:r w:rsidR="0051727E">
        <w:rPr>
          <w:rFonts w:cs="Times New Roman"/>
          <w:sz w:val="24"/>
        </w:rPr>
        <w:t>CTD</w:t>
      </w:r>
      <w:r w:rsidR="00CD5655">
        <w:rPr>
          <w:rFonts w:cs="Times New Roman"/>
          <w:sz w:val="24"/>
          <w:vertAlign w:val="subscript"/>
        </w:rPr>
        <w:t>26</w:t>
      </w:r>
      <w:r w:rsidR="0051727E">
        <w:rPr>
          <w:rFonts w:cs="Times New Roman"/>
          <w:sz w:val="24"/>
        </w:rPr>
        <w:t xml:space="preserve"> (</w:t>
      </w:r>
      <w:r w:rsidR="00540D0A">
        <w:rPr>
          <w:rFonts w:cs="Times New Roman"/>
          <w:sz w:val="24"/>
        </w:rPr>
        <w:t>Fig 3C).</w:t>
      </w:r>
      <w:r w:rsidR="00954C89">
        <w:rPr>
          <w:rFonts w:cs="Times New Roman"/>
          <w:sz w:val="24"/>
        </w:rPr>
        <w:t xml:space="preserve"> This data together with the exact sequence of human CTD suggests that Ser7 is not involved in </w:t>
      </w:r>
      <w:r w:rsidR="003501D0">
        <w:rPr>
          <w:rFonts w:cs="Times New Roman"/>
          <w:sz w:val="24"/>
        </w:rPr>
        <w:t>co</w:t>
      </w:r>
      <w:r w:rsidR="00954C89">
        <w:rPr>
          <w:rFonts w:cs="Times New Roman"/>
          <w:sz w:val="24"/>
        </w:rPr>
        <w:t>polymerization or is at least redundant</w:t>
      </w:r>
      <w:r w:rsidR="00CD5655">
        <w:rPr>
          <w:rFonts w:cs="Times New Roman"/>
          <w:sz w:val="24"/>
        </w:rPr>
        <w:t xml:space="preserve"> (there is no Ser7 in any of the last 15 human CTD heptads</w:t>
      </w:r>
      <w:r w:rsidR="00971910">
        <w:rPr>
          <w:rFonts w:cs="Times New Roman"/>
          <w:sz w:val="24"/>
        </w:rPr>
        <w:t>; my observation</w:t>
      </w:r>
      <w:r w:rsidR="00CD5655">
        <w:rPr>
          <w:rFonts w:cs="Times New Roman"/>
          <w:sz w:val="24"/>
        </w:rPr>
        <w:t>)</w:t>
      </w:r>
      <w:r w:rsidR="00954C89">
        <w:rPr>
          <w:rFonts w:cs="Times New Roman"/>
          <w:sz w:val="24"/>
        </w:rPr>
        <w:t>.</w:t>
      </w:r>
      <w:r w:rsidR="0020266F">
        <w:rPr>
          <w:rFonts w:cs="Times New Roman"/>
          <w:sz w:val="24"/>
        </w:rPr>
        <w:t xml:space="preserve"> </w:t>
      </w:r>
      <w:r w:rsidR="00365EEC">
        <w:rPr>
          <w:rFonts w:cs="Times New Roman"/>
          <w:sz w:val="24"/>
        </w:rPr>
        <w:t>M</w:t>
      </w:r>
      <w:r w:rsidR="00CD5655">
        <w:rPr>
          <w:rFonts w:cs="Times New Roman"/>
          <w:sz w:val="24"/>
        </w:rPr>
        <w:t>any fluorescent protein</w:t>
      </w:r>
      <w:r w:rsidR="00673E90">
        <w:rPr>
          <w:rFonts w:cs="Times New Roman"/>
          <w:sz w:val="24"/>
        </w:rPr>
        <w:t>s</w:t>
      </w:r>
      <w:r w:rsidR="00CD5655">
        <w:rPr>
          <w:rFonts w:cs="Times New Roman"/>
          <w:sz w:val="24"/>
        </w:rPr>
        <w:t xml:space="preserve"> dimerize. </w:t>
      </w:r>
      <w:r w:rsidR="00CD5655">
        <w:rPr>
          <w:rFonts w:cs="Times New Roman"/>
          <w:sz w:val="24"/>
        </w:rPr>
        <w:lastRenderedPageBreak/>
        <w:t>mCherry is defini</w:t>
      </w:r>
      <w:r w:rsidR="008A11AD">
        <w:rPr>
          <w:rFonts w:cs="Times New Roman"/>
          <w:sz w:val="24"/>
        </w:rPr>
        <w:t>tely monomeric, but GFP usually exhibits</w:t>
      </w:r>
      <w:r w:rsidR="00CD5655">
        <w:rPr>
          <w:rFonts w:cs="Times New Roman"/>
          <w:sz w:val="24"/>
        </w:rPr>
        <w:t xml:space="preserve"> tendency to weakly dimerize. Could </w:t>
      </w:r>
      <w:r w:rsidR="00853287">
        <w:rPr>
          <w:rFonts w:cs="Times New Roman"/>
          <w:sz w:val="24"/>
        </w:rPr>
        <w:t>this be a concern</w:t>
      </w:r>
      <w:r w:rsidR="009C1A38">
        <w:rPr>
          <w:rFonts w:cs="Times New Roman"/>
          <w:sz w:val="24"/>
        </w:rPr>
        <w:t xml:space="preserve"> when</w:t>
      </w:r>
      <w:r w:rsidR="00853287">
        <w:rPr>
          <w:rFonts w:cs="Times New Roman"/>
          <w:sz w:val="24"/>
        </w:rPr>
        <w:t xml:space="preserve"> interpreting</w:t>
      </w:r>
      <w:r w:rsidR="00CD5655">
        <w:rPr>
          <w:rFonts w:cs="Times New Roman"/>
          <w:sz w:val="24"/>
        </w:rPr>
        <w:t xml:space="preserve"> </w:t>
      </w:r>
      <w:r w:rsidR="00365EEC">
        <w:rPr>
          <w:rFonts w:cs="Times New Roman"/>
          <w:sz w:val="24"/>
        </w:rPr>
        <w:t xml:space="preserve">the </w:t>
      </w:r>
      <w:r w:rsidR="009C1A38">
        <w:rPr>
          <w:rFonts w:cs="Times New Roman"/>
          <w:sz w:val="24"/>
        </w:rPr>
        <w:t xml:space="preserve">results of their </w:t>
      </w:r>
      <w:r w:rsidR="00CD5655">
        <w:rPr>
          <w:rFonts w:cs="Times New Roman"/>
          <w:sz w:val="24"/>
        </w:rPr>
        <w:t>hydrogel experiments?</w:t>
      </w:r>
      <w:r w:rsidR="00324472">
        <w:rPr>
          <w:rFonts w:cs="Times New Roman"/>
          <w:sz w:val="24"/>
        </w:rPr>
        <w:t xml:space="preserve"> </w:t>
      </w:r>
      <w:r w:rsidR="0020266F">
        <w:rPr>
          <w:rFonts w:cs="Times New Roman"/>
          <w:sz w:val="24"/>
        </w:rPr>
        <w:t xml:space="preserve"> </w:t>
      </w:r>
    </w:p>
    <w:p w:rsidR="003F03FF" w:rsidRDefault="00AF648F" w:rsidP="00784A27">
      <w:pPr>
        <w:spacing w:after="0" w:line="480" w:lineRule="auto"/>
        <w:jc w:val="both"/>
        <w:rPr>
          <w:rFonts w:cs="Times New Roman"/>
          <w:sz w:val="24"/>
        </w:rPr>
      </w:pPr>
      <w:r w:rsidRPr="00AF648F">
        <w:rPr>
          <w:rFonts w:cs="Times New Roman"/>
          <w:b/>
          <w:sz w:val="24"/>
          <w:u w:val="single"/>
        </w:rPr>
        <w:t>Figure 4:</w:t>
      </w:r>
      <w:r>
        <w:rPr>
          <w:rFonts w:cs="Times New Roman"/>
          <w:sz w:val="24"/>
        </w:rPr>
        <w:t xml:space="preserve"> </w:t>
      </w:r>
      <w:r w:rsidR="004152F0">
        <w:rPr>
          <w:rFonts w:cs="Times New Roman"/>
          <w:sz w:val="24"/>
        </w:rPr>
        <w:t>When phosphorylated by either CDK7 or CDK9, the GFP:CTD</w:t>
      </w:r>
      <w:r w:rsidR="00285F7B">
        <w:rPr>
          <w:rFonts w:cs="Times New Roman"/>
          <w:sz w:val="24"/>
          <w:vertAlign w:val="subscript"/>
        </w:rPr>
        <w:t>C26</w:t>
      </w:r>
      <w:r w:rsidR="004152F0">
        <w:rPr>
          <w:rFonts w:cs="Times New Roman"/>
          <w:sz w:val="24"/>
        </w:rPr>
        <w:t xml:space="preserve"> </w:t>
      </w:r>
      <w:r w:rsidR="00230C9C">
        <w:rPr>
          <w:rFonts w:cs="Times New Roman"/>
          <w:sz w:val="24"/>
        </w:rPr>
        <w:t xml:space="preserve">fusion protein was fully blocked from binding </w:t>
      </w:r>
      <w:r w:rsidR="00263228">
        <w:rPr>
          <w:rFonts w:cs="Times New Roman"/>
          <w:sz w:val="24"/>
        </w:rPr>
        <w:t>to</w:t>
      </w:r>
      <w:r w:rsidR="00B64587">
        <w:rPr>
          <w:rFonts w:cs="Times New Roman"/>
          <w:sz w:val="24"/>
        </w:rPr>
        <w:t xml:space="preserve"> </w:t>
      </w:r>
      <w:r w:rsidR="00263228">
        <w:rPr>
          <w:rFonts w:cs="Times New Roman"/>
          <w:sz w:val="24"/>
        </w:rPr>
        <w:t>mCherry:TAF15</w:t>
      </w:r>
      <w:r w:rsidR="0002454A">
        <w:rPr>
          <w:rFonts w:cs="Times New Roman"/>
          <w:sz w:val="24"/>
        </w:rPr>
        <w:t xml:space="preserve"> LC domain</w:t>
      </w:r>
      <w:r w:rsidR="00285F7B">
        <w:rPr>
          <w:rFonts w:cs="Times New Roman"/>
          <w:sz w:val="24"/>
        </w:rPr>
        <w:t>-based</w:t>
      </w:r>
      <w:r w:rsidR="00B64587">
        <w:rPr>
          <w:rFonts w:cs="Times New Roman"/>
          <w:sz w:val="24"/>
        </w:rPr>
        <w:t xml:space="preserve"> </w:t>
      </w:r>
      <w:r w:rsidR="00263228">
        <w:rPr>
          <w:rFonts w:cs="Times New Roman"/>
          <w:sz w:val="24"/>
        </w:rPr>
        <w:t xml:space="preserve">hydrogels (Fig. S3). </w:t>
      </w:r>
      <w:r w:rsidR="00EC51A3">
        <w:rPr>
          <w:rFonts w:cs="Times New Roman"/>
          <w:sz w:val="24"/>
        </w:rPr>
        <w:t>They then decided to see whether prebound GFP:CTD</w:t>
      </w:r>
      <w:r w:rsidR="00EC51A3">
        <w:rPr>
          <w:rFonts w:cs="Times New Roman"/>
          <w:sz w:val="24"/>
          <w:vertAlign w:val="subscript"/>
        </w:rPr>
        <w:t>C26</w:t>
      </w:r>
      <w:r w:rsidR="00EC51A3">
        <w:rPr>
          <w:rFonts w:cs="Times New Roman"/>
          <w:sz w:val="24"/>
        </w:rPr>
        <w:t xml:space="preserve"> can be depolymerized in a phosphorylation-dependent manner. In Figure </w:t>
      </w:r>
      <w:r w:rsidR="00324C51">
        <w:rPr>
          <w:rFonts w:cs="Times New Roman"/>
          <w:sz w:val="24"/>
        </w:rPr>
        <w:t>4</w:t>
      </w:r>
      <w:r w:rsidR="00EC51A3">
        <w:rPr>
          <w:rFonts w:cs="Times New Roman"/>
          <w:sz w:val="24"/>
        </w:rPr>
        <w:t xml:space="preserve">A we can see that the </w:t>
      </w:r>
      <w:r w:rsidR="00D332A6">
        <w:rPr>
          <w:rFonts w:cs="Times New Roman"/>
          <w:sz w:val="24"/>
        </w:rPr>
        <w:t>trapped</w:t>
      </w:r>
      <w:r w:rsidR="00EC51A3">
        <w:rPr>
          <w:rFonts w:cs="Times New Roman"/>
          <w:sz w:val="24"/>
        </w:rPr>
        <w:t xml:space="preserve"> GFP:CTD</w:t>
      </w:r>
      <w:r w:rsidR="00EC51A3">
        <w:rPr>
          <w:rFonts w:cs="Times New Roman"/>
          <w:sz w:val="24"/>
          <w:vertAlign w:val="subscript"/>
        </w:rPr>
        <w:t>C26</w:t>
      </w:r>
      <w:r w:rsidR="00EC51A3">
        <w:rPr>
          <w:rFonts w:cs="Times New Roman"/>
          <w:sz w:val="24"/>
        </w:rPr>
        <w:t xml:space="preserve"> was released in a</w:t>
      </w:r>
      <w:r w:rsidR="00D332A6">
        <w:rPr>
          <w:rFonts w:cs="Times New Roman"/>
          <w:sz w:val="24"/>
        </w:rPr>
        <w:t>n</w:t>
      </w:r>
      <w:r w:rsidR="00EC51A3">
        <w:rPr>
          <w:rFonts w:cs="Times New Roman"/>
          <w:sz w:val="24"/>
        </w:rPr>
        <w:t xml:space="preserve"> </w:t>
      </w:r>
      <w:r w:rsidR="00D332A6">
        <w:rPr>
          <w:rFonts w:cs="Times New Roman"/>
          <w:sz w:val="24"/>
        </w:rPr>
        <w:t xml:space="preserve">ATP- and </w:t>
      </w:r>
      <w:r w:rsidR="00324C51">
        <w:rPr>
          <w:rFonts w:cs="Times New Roman"/>
          <w:sz w:val="24"/>
        </w:rPr>
        <w:t xml:space="preserve">enzyme (CDK7 and CDK9) concentration-dependent </w:t>
      </w:r>
      <w:r w:rsidR="00546839">
        <w:rPr>
          <w:rFonts w:cs="Times New Roman"/>
          <w:sz w:val="24"/>
        </w:rPr>
        <w:t>fashion</w:t>
      </w:r>
      <w:r w:rsidR="00EC51A3">
        <w:rPr>
          <w:rFonts w:cs="Times New Roman"/>
          <w:sz w:val="24"/>
        </w:rPr>
        <w:t xml:space="preserve"> (I liked that they used the same amount of enzyme</w:t>
      </w:r>
      <w:r w:rsidR="00991641">
        <w:rPr>
          <w:rFonts w:cs="Times New Roman"/>
          <w:sz w:val="24"/>
        </w:rPr>
        <w:t>s</w:t>
      </w:r>
      <w:r w:rsidR="00EC51A3">
        <w:rPr>
          <w:rFonts w:cs="Times New Roman"/>
          <w:sz w:val="24"/>
        </w:rPr>
        <w:t xml:space="preserve"> as in Fig. S1B</w:t>
      </w:r>
      <w:r w:rsidR="0005420A">
        <w:rPr>
          <w:rFonts w:cs="Times New Roman"/>
          <w:sz w:val="24"/>
        </w:rPr>
        <w:t>, Pellet</w:t>
      </w:r>
      <w:r w:rsidR="00EC51A3">
        <w:rPr>
          <w:rFonts w:cs="Times New Roman"/>
          <w:sz w:val="24"/>
        </w:rPr>
        <w:t xml:space="preserve">). </w:t>
      </w:r>
      <w:r w:rsidR="00654162">
        <w:rPr>
          <w:rFonts w:cs="Times New Roman"/>
          <w:sz w:val="24"/>
        </w:rPr>
        <w:t>Figure</w:t>
      </w:r>
      <w:r w:rsidR="005A7F0B">
        <w:rPr>
          <w:rFonts w:cs="Times New Roman"/>
          <w:sz w:val="24"/>
        </w:rPr>
        <w:t>s</w:t>
      </w:r>
      <w:r w:rsidR="00654162">
        <w:rPr>
          <w:rFonts w:cs="Times New Roman"/>
          <w:sz w:val="24"/>
        </w:rPr>
        <w:t xml:space="preserve"> 4B</w:t>
      </w:r>
      <w:r w:rsidR="009917E0">
        <w:rPr>
          <w:rFonts w:cs="Times New Roman"/>
          <w:sz w:val="24"/>
        </w:rPr>
        <w:t>,</w:t>
      </w:r>
      <w:r w:rsidR="00654162">
        <w:rPr>
          <w:rFonts w:cs="Times New Roman"/>
          <w:sz w:val="24"/>
        </w:rPr>
        <w:t xml:space="preserve"> </w:t>
      </w:r>
      <w:r w:rsidR="009917E0">
        <w:rPr>
          <w:rFonts w:cs="Times New Roman"/>
          <w:sz w:val="24"/>
        </w:rPr>
        <w:t xml:space="preserve">4C </w:t>
      </w:r>
      <w:r w:rsidR="00654162">
        <w:rPr>
          <w:rFonts w:cs="Times New Roman"/>
          <w:sz w:val="24"/>
        </w:rPr>
        <w:t xml:space="preserve">and Movie </w:t>
      </w:r>
      <w:r w:rsidR="009917E0">
        <w:rPr>
          <w:rFonts w:cs="Times New Roman"/>
          <w:sz w:val="24"/>
        </w:rPr>
        <w:t>S</w:t>
      </w:r>
      <w:r w:rsidR="00654162">
        <w:rPr>
          <w:rFonts w:cs="Times New Roman"/>
          <w:sz w:val="24"/>
        </w:rPr>
        <w:t>1</w:t>
      </w:r>
      <w:r w:rsidR="00324C51">
        <w:rPr>
          <w:rFonts w:cs="Times New Roman"/>
          <w:sz w:val="24"/>
        </w:rPr>
        <w:t xml:space="preserve"> </w:t>
      </w:r>
      <w:r w:rsidR="007E5952">
        <w:rPr>
          <w:rFonts w:cs="Times New Roman"/>
          <w:sz w:val="24"/>
        </w:rPr>
        <w:t xml:space="preserve">collectively </w:t>
      </w:r>
      <w:r w:rsidR="00324C51">
        <w:rPr>
          <w:rFonts w:cs="Times New Roman"/>
          <w:sz w:val="24"/>
        </w:rPr>
        <w:t xml:space="preserve">show </w:t>
      </w:r>
      <w:r w:rsidR="007E5952">
        <w:rPr>
          <w:rFonts w:cs="Times New Roman"/>
          <w:sz w:val="24"/>
        </w:rPr>
        <w:t xml:space="preserve">the </w:t>
      </w:r>
      <w:r w:rsidR="00324C51">
        <w:rPr>
          <w:rFonts w:cs="Times New Roman"/>
          <w:sz w:val="24"/>
        </w:rPr>
        <w:t>dynamics of GFP signal loss when applied at fixed enzyme</w:t>
      </w:r>
      <w:r w:rsidR="007E5952">
        <w:rPr>
          <w:rFonts w:cs="Times New Roman"/>
          <w:sz w:val="24"/>
        </w:rPr>
        <w:t xml:space="preserve"> (CDK7) and ATP</w:t>
      </w:r>
      <w:r w:rsidR="00324C51">
        <w:rPr>
          <w:rFonts w:cs="Times New Roman"/>
          <w:sz w:val="24"/>
        </w:rPr>
        <w:t xml:space="preserve"> </w:t>
      </w:r>
      <w:r w:rsidR="007E5952">
        <w:rPr>
          <w:rFonts w:cs="Times New Roman"/>
          <w:sz w:val="24"/>
        </w:rPr>
        <w:t>concentration</w:t>
      </w:r>
      <w:r w:rsidR="00960A57">
        <w:rPr>
          <w:rFonts w:cs="Times New Roman"/>
          <w:sz w:val="24"/>
        </w:rPr>
        <w:t>s</w:t>
      </w:r>
      <w:r w:rsidR="007E5952">
        <w:rPr>
          <w:rFonts w:cs="Times New Roman"/>
          <w:sz w:val="24"/>
        </w:rPr>
        <w:t xml:space="preserve"> (Fig. 4B, top row)</w:t>
      </w:r>
      <w:r w:rsidR="00654162">
        <w:rPr>
          <w:rFonts w:cs="Times New Roman"/>
          <w:sz w:val="24"/>
        </w:rPr>
        <w:t xml:space="preserve">. </w:t>
      </w:r>
      <w:r w:rsidR="00A33E9B">
        <w:rPr>
          <w:rFonts w:cs="Times New Roman"/>
          <w:sz w:val="24"/>
        </w:rPr>
        <w:t xml:space="preserve">In Figure 4C the </w:t>
      </w:r>
      <w:r w:rsidR="00381485">
        <w:rPr>
          <w:rFonts w:cs="Times New Roman"/>
          <w:sz w:val="24"/>
        </w:rPr>
        <w:t>S</w:t>
      </w:r>
      <w:r w:rsidR="00A33E9B">
        <w:rPr>
          <w:rFonts w:cs="Times New Roman"/>
          <w:sz w:val="24"/>
        </w:rPr>
        <w:t>er5P</w:t>
      </w:r>
      <w:r w:rsidR="000D0800">
        <w:rPr>
          <w:rFonts w:cs="Times New Roman"/>
          <w:sz w:val="24"/>
        </w:rPr>
        <w:t xml:space="preserve"> signal</w:t>
      </w:r>
      <w:r w:rsidR="00A33E9B">
        <w:rPr>
          <w:rFonts w:cs="Times New Roman"/>
          <w:sz w:val="24"/>
        </w:rPr>
        <w:t xml:space="preserve"> is saturated </w:t>
      </w:r>
      <w:r w:rsidR="00EB3EBE">
        <w:rPr>
          <w:rFonts w:cs="Times New Roman"/>
          <w:sz w:val="24"/>
        </w:rPr>
        <w:t xml:space="preserve">across all lanes </w:t>
      </w:r>
      <w:r w:rsidR="00A33E9B">
        <w:rPr>
          <w:rFonts w:cs="Times New Roman"/>
          <w:sz w:val="24"/>
        </w:rPr>
        <w:t>and is thus</w:t>
      </w:r>
      <w:r w:rsidR="00381485">
        <w:rPr>
          <w:rFonts w:cs="Times New Roman"/>
          <w:sz w:val="24"/>
        </w:rPr>
        <w:t xml:space="preserve"> hard to say </w:t>
      </w:r>
      <w:r w:rsidR="000D0800">
        <w:rPr>
          <w:rFonts w:cs="Times New Roman"/>
          <w:sz w:val="24"/>
        </w:rPr>
        <w:t xml:space="preserve">that </w:t>
      </w:r>
      <w:r w:rsidR="00381485">
        <w:rPr>
          <w:rFonts w:cs="Times New Roman"/>
          <w:sz w:val="24"/>
        </w:rPr>
        <w:t>there is more material present with increasing CDK conc</w:t>
      </w:r>
      <w:r w:rsidR="00A33E9B">
        <w:rPr>
          <w:rFonts w:cs="Times New Roman"/>
          <w:sz w:val="24"/>
        </w:rPr>
        <w:t>entration</w:t>
      </w:r>
      <w:r w:rsidR="003D40D2">
        <w:rPr>
          <w:rFonts w:cs="Times New Roman"/>
          <w:sz w:val="24"/>
        </w:rPr>
        <w:t>. Western blot</w:t>
      </w:r>
      <w:r w:rsidR="00D35A0E">
        <w:rPr>
          <w:rFonts w:cs="Times New Roman"/>
          <w:sz w:val="24"/>
        </w:rPr>
        <w:t xml:space="preserve"> against GFP is more informative</w:t>
      </w:r>
      <w:r w:rsidR="003F03FF">
        <w:rPr>
          <w:rFonts w:cs="Times New Roman"/>
          <w:sz w:val="24"/>
        </w:rPr>
        <w:t xml:space="preserve"> in this respect</w:t>
      </w:r>
      <w:r w:rsidR="00D35A0E">
        <w:rPr>
          <w:rFonts w:cs="Times New Roman"/>
          <w:sz w:val="24"/>
        </w:rPr>
        <w:t>.</w:t>
      </w:r>
      <w:r w:rsidR="00A33E9B">
        <w:rPr>
          <w:rFonts w:cs="Times New Roman"/>
          <w:sz w:val="24"/>
        </w:rPr>
        <w:t xml:space="preserve"> It would be nice to </w:t>
      </w:r>
      <w:r w:rsidR="00381485">
        <w:rPr>
          <w:rFonts w:cs="Times New Roman"/>
          <w:sz w:val="24"/>
        </w:rPr>
        <w:t xml:space="preserve">show </w:t>
      </w:r>
      <w:r w:rsidR="00D35A0E">
        <w:rPr>
          <w:rFonts w:cs="Times New Roman"/>
          <w:sz w:val="24"/>
        </w:rPr>
        <w:t xml:space="preserve">the </w:t>
      </w:r>
      <w:r w:rsidR="00381485">
        <w:rPr>
          <w:rFonts w:cs="Times New Roman"/>
          <w:sz w:val="24"/>
        </w:rPr>
        <w:t>released material</w:t>
      </w:r>
      <w:r w:rsidR="000B31EB">
        <w:rPr>
          <w:rFonts w:cs="Times New Roman"/>
          <w:sz w:val="24"/>
        </w:rPr>
        <w:t xml:space="preserve"> (GFP:CTD</w:t>
      </w:r>
      <w:r w:rsidR="000B31EB">
        <w:rPr>
          <w:rFonts w:cs="Times New Roman"/>
          <w:sz w:val="24"/>
          <w:vertAlign w:val="subscript"/>
        </w:rPr>
        <w:t>26</w:t>
      </w:r>
      <w:r w:rsidR="000B31EB">
        <w:rPr>
          <w:rFonts w:cs="Times New Roman"/>
          <w:sz w:val="24"/>
        </w:rPr>
        <w:t>)</w:t>
      </w:r>
      <w:r w:rsidR="00381485">
        <w:rPr>
          <w:rFonts w:cs="Times New Roman"/>
          <w:sz w:val="24"/>
        </w:rPr>
        <w:t xml:space="preserve"> over time</w:t>
      </w:r>
      <w:r w:rsidR="00D35A0E">
        <w:rPr>
          <w:rFonts w:cs="Times New Roman"/>
          <w:sz w:val="24"/>
        </w:rPr>
        <w:t xml:space="preserve"> under Fig. 4B and maybe also</w:t>
      </w:r>
      <w:r w:rsidR="003D40D2">
        <w:rPr>
          <w:rFonts w:cs="Times New Roman"/>
          <w:sz w:val="24"/>
        </w:rPr>
        <w:t xml:space="preserve"> a</w:t>
      </w:r>
      <w:r w:rsidR="00D35A0E">
        <w:rPr>
          <w:rFonts w:cs="Times New Roman"/>
          <w:sz w:val="24"/>
        </w:rPr>
        <w:t xml:space="preserve"> </w:t>
      </w:r>
      <w:r w:rsidR="003D40D2">
        <w:rPr>
          <w:rFonts w:cs="Times New Roman"/>
          <w:sz w:val="24"/>
        </w:rPr>
        <w:t>western blot</w:t>
      </w:r>
      <w:r w:rsidR="00D35A0E">
        <w:rPr>
          <w:rFonts w:cs="Times New Roman"/>
          <w:sz w:val="24"/>
        </w:rPr>
        <w:t xml:space="preserve"> against</w:t>
      </w:r>
      <w:r w:rsidR="00105112">
        <w:rPr>
          <w:rFonts w:cs="Times New Roman"/>
          <w:sz w:val="24"/>
        </w:rPr>
        <w:t xml:space="preserve"> TAF15</w:t>
      </w:r>
      <w:r w:rsidR="00D35A0E">
        <w:rPr>
          <w:rFonts w:cs="Times New Roman"/>
          <w:sz w:val="24"/>
        </w:rPr>
        <w:t xml:space="preserve"> to show its absence.</w:t>
      </w:r>
      <w:r w:rsidR="00381485">
        <w:rPr>
          <w:rFonts w:cs="Times New Roman"/>
          <w:sz w:val="24"/>
        </w:rPr>
        <w:t xml:space="preserve"> </w:t>
      </w:r>
    </w:p>
    <w:p w:rsidR="00AF648F" w:rsidRDefault="00AF648F" w:rsidP="00784A27">
      <w:pPr>
        <w:spacing w:after="0" w:line="480" w:lineRule="auto"/>
        <w:jc w:val="both"/>
        <w:rPr>
          <w:rFonts w:cs="Times New Roman"/>
          <w:sz w:val="24"/>
        </w:rPr>
      </w:pPr>
      <w:r w:rsidRPr="00AF648F">
        <w:rPr>
          <w:rFonts w:cs="Times New Roman"/>
          <w:b/>
          <w:sz w:val="24"/>
          <w:u w:val="single"/>
        </w:rPr>
        <w:t>Figure 5:</w:t>
      </w:r>
      <w:r>
        <w:rPr>
          <w:rFonts w:cs="Times New Roman"/>
          <w:sz w:val="24"/>
        </w:rPr>
        <w:t xml:space="preserve"> </w:t>
      </w:r>
      <w:r w:rsidR="00504EDA">
        <w:rPr>
          <w:rFonts w:cs="Times New Roman"/>
          <w:sz w:val="24"/>
        </w:rPr>
        <w:t>Hydrogels formed from th</w:t>
      </w:r>
      <w:r w:rsidR="00460D98">
        <w:rPr>
          <w:rFonts w:cs="Times New Roman"/>
          <w:sz w:val="24"/>
        </w:rPr>
        <w:t>e 2A</w:t>
      </w:r>
      <w:r w:rsidR="00504EDA">
        <w:rPr>
          <w:rFonts w:cs="Times New Roman"/>
          <w:sz w:val="24"/>
        </w:rPr>
        <w:t xml:space="preserve"> </w:t>
      </w:r>
      <w:r w:rsidR="005A7F0B">
        <w:rPr>
          <w:rFonts w:cs="Times New Roman"/>
          <w:sz w:val="24"/>
        </w:rPr>
        <w:t xml:space="preserve">mutant </w:t>
      </w:r>
      <w:r w:rsidR="00504EDA">
        <w:rPr>
          <w:rFonts w:cs="Times New Roman"/>
          <w:sz w:val="24"/>
        </w:rPr>
        <w:t>FUS LC domain</w:t>
      </w:r>
      <w:r w:rsidR="005A7F0B">
        <w:rPr>
          <w:rFonts w:cs="Times New Roman"/>
          <w:sz w:val="24"/>
        </w:rPr>
        <w:t xml:space="preserve"> fused to mCherry</w:t>
      </w:r>
      <w:r w:rsidR="00504EDA">
        <w:rPr>
          <w:rFonts w:cs="Times New Roman"/>
          <w:sz w:val="24"/>
        </w:rPr>
        <w:t xml:space="preserve"> displayed enhanced CTD binding (Fig. 5A). </w:t>
      </w:r>
      <w:r w:rsidR="006A7B34">
        <w:rPr>
          <w:rFonts w:cs="Times New Roman"/>
          <w:sz w:val="24"/>
        </w:rPr>
        <w:t>H</w:t>
      </w:r>
      <w:r w:rsidR="00504EDA">
        <w:rPr>
          <w:rFonts w:cs="Times New Roman"/>
          <w:sz w:val="24"/>
        </w:rPr>
        <w:t>owever</w:t>
      </w:r>
      <w:r w:rsidR="006A7B34">
        <w:rPr>
          <w:rFonts w:cs="Times New Roman"/>
          <w:sz w:val="24"/>
        </w:rPr>
        <w:t>, it occurs to me that</w:t>
      </w:r>
      <w:r w:rsidR="004263AE">
        <w:rPr>
          <w:rFonts w:cs="Times New Roman"/>
          <w:sz w:val="24"/>
        </w:rPr>
        <w:t xml:space="preserve"> the </w:t>
      </w:r>
      <w:r w:rsidR="006A7B34">
        <w:rPr>
          <w:rFonts w:cs="Times New Roman"/>
          <w:sz w:val="24"/>
        </w:rPr>
        <w:t xml:space="preserve">GFP </w:t>
      </w:r>
      <w:r w:rsidR="004263AE">
        <w:rPr>
          <w:rFonts w:cs="Times New Roman"/>
          <w:sz w:val="24"/>
        </w:rPr>
        <w:t>signal</w:t>
      </w:r>
      <w:r w:rsidR="006A7B34">
        <w:rPr>
          <w:rFonts w:cs="Times New Roman"/>
          <w:sz w:val="24"/>
        </w:rPr>
        <w:t xml:space="preserve"> in the case of GFP:CTD</w:t>
      </w:r>
      <w:r w:rsidR="006A7B34">
        <w:rPr>
          <w:rFonts w:cs="Times New Roman"/>
          <w:sz w:val="24"/>
          <w:vertAlign w:val="subscript"/>
        </w:rPr>
        <w:t>26</w:t>
      </w:r>
      <w:r w:rsidR="006A7B34">
        <w:rPr>
          <w:rFonts w:cs="Times New Roman"/>
          <w:sz w:val="24"/>
        </w:rPr>
        <w:t xml:space="preserve"> binding to the </w:t>
      </w:r>
      <w:r w:rsidR="002E0E45">
        <w:rPr>
          <w:rFonts w:cs="Times New Roman"/>
          <w:sz w:val="24"/>
        </w:rPr>
        <w:t>2A mutant</w:t>
      </w:r>
      <w:r w:rsidR="006A7B34">
        <w:rPr>
          <w:rFonts w:cs="Times New Roman"/>
          <w:sz w:val="24"/>
        </w:rPr>
        <w:t xml:space="preserve"> hydrogels is approximately the same as in </w:t>
      </w:r>
      <w:r w:rsidR="00EB3EBE">
        <w:rPr>
          <w:rFonts w:cs="Times New Roman"/>
          <w:sz w:val="24"/>
        </w:rPr>
        <w:t xml:space="preserve">Figure </w:t>
      </w:r>
      <w:r w:rsidR="006A7B34">
        <w:rPr>
          <w:rFonts w:cs="Times New Roman"/>
          <w:sz w:val="24"/>
        </w:rPr>
        <w:t>3A when</w:t>
      </w:r>
      <w:r w:rsidR="004263AE">
        <w:rPr>
          <w:rFonts w:cs="Times New Roman"/>
          <w:sz w:val="24"/>
        </w:rPr>
        <w:t xml:space="preserve"> WT FUS</w:t>
      </w:r>
      <w:r w:rsidR="006A7B34">
        <w:rPr>
          <w:rFonts w:cs="Times New Roman"/>
          <w:sz w:val="24"/>
        </w:rPr>
        <w:t xml:space="preserve"> was used. </w:t>
      </w:r>
      <w:r w:rsidR="005A7F0B">
        <w:rPr>
          <w:rFonts w:cs="Times New Roman"/>
          <w:sz w:val="24"/>
        </w:rPr>
        <w:t>Interactions of GFP:CTD</w:t>
      </w:r>
      <w:r w:rsidR="005A7F0B">
        <w:rPr>
          <w:rFonts w:cs="Times New Roman"/>
          <w:sz w:val="24"/>
          <w:vertAlign w:val="subscript"/>
        </w:rPr>
        <w:t>26</w:t>
      </w:r>
      <w:r w:rsidR="005A7F0B">
        <w:rPr>
          <w:rFonts w:cs="Times New Roman"/>
          <w:sz w:val="24"/>
        </w:rPr>
        <w:t xml:space="preserve"> with hydrogel were blocked by CDK7- and CDK9-mediated phosphorylation (Fig. S4A). </w:t>
      </w:r>
      <w:r w:rsidR="00D769C2">
        <w:rPr>
          <w:rFonts w:cs="Times New Roman"/>
          <w:sz w:val="24"/>
        </w:rPr>
        <w:t>Application of either of these enzymes, in the presence of ATP, caused prebound GFP:CTD</w:t>
      </w:r>
      <w:r w:rsidR="00D769C2">
        <w:rPr>
          <w:rFonts w:cs="Times New Roman"/>
          <w:sz w:val="24"/>
          <w:vertAlign w:val="subscript"/>
        </w:rPr>
        <w:t>26</w:t>
      </w:r>
      <w:r w:rsidR="00D769C2">
        <w:rPr>
          <w:rFonts w:cs="Times New Roman"/>
          <w:sz w:val="24"/>
        </w:rPr>
        <w:t xml:space="preserve"> protein to be released from hydrogel droplets (Fig. S4B).</w:t>
      </w:r>
      <w:r w:rsidR="003018B8">
        <w:rPr>
          <w:rFonts w:cs="Times New Roman"/>
          <w:sz w:val="24"/>
        </w:rPr>
        <w:t xml:space="preserve"> </w:t>
      </w:r>
      <w:r w:rsidR="001874D8">
        <w:rPr>
          <w:rFonts w:cs="Times New Roman"/>
          <w:sz w:val="24"/>
        </w:rPr>
        <w:t>The a</w:t>
      </w:r>
      <w:r w:rsidR="003018B8">
        <w:rPr>
          <w:rFonts w:cs="Times New Roman"/>
          <w:sz w:val="24"/>
        </w:rPr>
        <w:t>uthors highlight</w:t>
      </w:r>
      <w:r w:rsidR="00D769C2">
        <w:rPr>
          <w:rFonts w:cs="Times New Roman"/>
          <w:sz w:val="24"/>
        </w:rPr>
        <w:t xml:space="preserve"> </w:t>
      </w:r>
      <w:r w:rsidR="00F120A1">
        <w:rPr>
          <w:rFonts w:cs="Times New Roman"/>
          <w:sz w:val="24"/>
        </w:rPr>
        <w:t>6 non-canonical</w:t>
      </w:r>
      <w:r w:rsidR="00E33D57">
        <w:rPr>
          <w:rFonts w:cs="Times New Roman"/>
          <w:sz w:val="24"/>
        </w:rPr>
        <w:t xml:space="preserve"> aspartic acid-containing</w:t>
      </w:r>
      <w:r w:rsidR="00F120A1">
        <w:rPr>
          <w:rFonts w:cs="Times New Roman"/>
          <w:sz w:val="24"/>
        </w:rPr>
        <w:t xml:space="preserve"> triplets</w:t>
      </w:r>
      <w:r w:rsidR="00F9716A">
        <w:rPr>
          <w:rFonts w:cs="Times New Roman"/>
          <w:sz w:val="24"/>
        </w:rPr>
        <w:t xml:space="preserve"> (16–21)</w:t>
      </w:r>
      <w:r w:rsidR="00563142">
        <w:rPr>
          <w:rFonts w:cs="Times New Roman"/>
          <w:sz w:val="24"/>
        </w:rPr>
        <w:t xml:space="preserve"> </w:t>
      </w:r>
      <w:r w:rsidR="00F120A1">
        <w:rPr>
          <w:rFonts w:cs="Times New Roman"/>
          <w:sz w:val="24"/>
        </w:rPr>
        <w:t xml:space="preserve">in </w:t>
      </w:r>
      <w:r w:rsidR="00563142">
        <w:rPr>
          <w:rFonts w:cs="Times New Roman"/>
          <w:sz w:val="24"/>
        </w:rPr>
        <w:t>TAF15 LC domain</w:t>
      </w:r>
      <w:r w:rsidR="00C928BD">
        <w:rPr>
          <w:rFonts w:cs="Times New Roman"/>
          <w:sz w:val="24"/>
        </w:rPr>
        <w:t xml:space="preserve"> (Fig. 5B)</w:t>
      </w:r>
      <w:r w:rsidR="001874D8">
        <w:rPr>
          <w:rFonts w:cs="Times New Roman"/>
          <w:sz w:val="24"/>
        </w:rPr>
        <w:t xml:space="preserve"> and, bearing in mind</w:t>
      </w:r>
      <w:r w:rsidR="00F9716A">
        <w:rPr>
          <w:rFonts w:cs="Times New Roman"/>
          <w:sz w:val="24"/>
        </w:rPr>
        <w:t xml:space="preserve"> the 2A mutant</w:t>
      </w:r>
      <w:r w:rsidR="004F625A">
        <w:rPr>
          <w:rFonts w:cs="Times New Roman"/>
          <w:sz w:val="24"/>
        </w:rPr>
        <w:t xml:space="preserve"> </w:t>
      </w:r>
      <w:r w:rsidR="00F9716A">
        <w:rPr>
          <w:rFonts w:cs="Times New Roman"/>
          <w:sz w:val="24"/>
        </w:rPr>
        <w:t xml:space="preserve">carried </w:t>
      </w:r>
      <w:r w:rsidR="00F120A1">
        <w:rPr>
          <w:rFonts w:cs="Times New Roman"/>
          <w:sz w:val="24"/>
        </w:rPr>
        <w:t>Y-to-S mutations</w:t>
      </w:r>
      <w:r w:rsidR="00F9716A">
        <w:rPr>
          <w:rFonts w:cs="Times New Roman"/>
          <w:sz w:val="24"/>
        </w:rPr>
        <w:t xml:space="preserve"> in the same region</w:t>
      </w:r>
      <w:r w:rsidR="003018B8">
        <w:rPr>
          <w:rFonts w:cs="Times New Roman"/>
          <w:sz w:val="24"/>
        </w:rPr>
        <w:t>,</w:t>
      </w:r>
      <w:r w:rsidR="00F9716A">
        <w:rPr>
          <w:rFonts w:cs="Times New Roman"/>
          <w:sz w:val="24"/>
        </w:rPr>
        <w:t xml:space="preserve"> </w:t>
      </w:r>
      <w:r w:rsidR="00F9716A">
        <w:rPr>
          <w:rFonts w:cs="Times New Roman"/>
          <w:sz w:val="24"/>
        </w:rPr>
        <w:lastRenderedPageBreak/>
        <w:t xml:space="preserve">speculate </w:t>
      </w:r>
      <w:r w:rsidR="00615A98">
        <w:rPr>
          <w:rFonts w:cs="Times New Roman"/>
          <w:sz w:val="24"/>
        </w:rPr>
        <w:t xml:space="preserve">that </w:t>
      </w:r>
      <w:r w:rsidR="00F9716A">
        <w:rPr>
          <w:rFonts w:cs="Times New Roman"/>
          <w:sz w:val="24"/>
        </w:rPr>
        <w:t>this “16–21” window</w:t>
      </w:r>
      <w:r w:rsidR="00AF660F">
        <w:rPr>
          <w:rFonts w:cs="Times New Roman"/>
          <w:sz w:val="24"/>
        </w:rPr>
        <w:t xml:space="preserve"> may play an important role </w:t>
      </w:r>
      <w:r w:rsidR="00692F65">
        <w:rPr>
          <w:rFonts w:cs="Times New Roman"/>
          <w:sz w:val="24"/>
        </w:rPr>
        <w:t>in capturing</w:t>
      </w:r>
      <w:r w:rsidR="00C928BD">
        <w:rPr>
          <w:rFonts w:cs="Times New Roman"/>
          <w:sz w:val="24"/>
        </w:rPr>
        <w:t xml:space="preserve"> the CTD of RNA polymerase II.</w:t>
      </w:r>
      <w:r w:rsidR="003018B8">
        <w:rPr>
          <w:rFonts w:cs="Times New Roman"/>
          <w:sz w:val="24"/>
        </w:rPr>
        <w:t xml:space="preserve"> </w:t>
      </w:r>
      <w:r w:rsidR="001173F3">
        <w:rPr>
          <w:rFonts w:cs="Times New Roman"/>
          <w:sz w:val="24"/>
        </w:rPr>
        <w:t xml:space="preserve">In the discussion </w:t>
      </w:r>
      <w:r w:rsidR="00801498">
        <w:rPr>
          <w:rFonts w:cs="Times New Roman"/>
          <w:sz w:val="24"/>
        </w:rPr>
        <w:t>a</w:t>
      </w:r>
      <w:r w:rsidR="001173F3">
        <w:rPr>
          <w:rFonts w:cs="Times New Roman"/>
          <w:sz w:val="24"/>
        </w:rPr>
        <w:t xml:space="preserve"> possible “zipping mechanism”</w:t>
      </w:r>
      <w:r w:rsidR="001874D8">
        <w:rPr>
          <w:rFonts w:cs="Times New Roman"/>
          <w:sz w:val="24"/>
        </w:rPr>
        <w:t xml:space="preserve"> is hypothesized</w:t>
      </w:r>
      <w:r w:rsidR="001173F3">
        <w:rPr>
          <w:rFonts w:cs="Times New Roman"/>
          <w:sz w:val="24"/>
        </w:rPr>
        <w:t xml:space="preserve"> where phosphorylation of these two serines might facilitate enhanced CTD binding via electrostatic lysine-mediated interactions. </w:t>
      </w:r>
      <w:r w:rsidR="00A626EF">
        <w:rPr>
          <w:rFonts w:cs="Times New Roman"/>
          <w:sz w:val="24"/>
        </w:rPr>
        <w:t xml:space="preserve">To explain Figure 5A with this scenario in mind, mCherry:FUS 2A mutant should be </w:t>
      </w:r>
      <w:r w:rsidR="001173F3">
        <w:rPr>
          <w:rFonts w:cs="Times New Roman"/>
          <w:sz w:val="24"/>
        </w:rPr>
        <w:t xml:space="preserve">phosphorylated on </w:t>
      </w:r>
      <w:r w:rsidR="00384475">
        <w:rPr>
          <w:rFonts w:cs="Times New Roman"/>
          <w:sz w:val="24"/>
        </w:rPr>
        <w:t>these two sites</w:t>
      </w:r>
      <w:r w:rsidR="00A626EF">
        <w:rPr>
          <w:rFonts w:cs="Times New Roman"/>
          <w:sz w:val="24"/>
        </w:rPr>
        <w:t>. But does this happen</w:t>
      </w:r>
      <w:r w:rsidR="00384475">
        <w:rPr>
          <w:rFonts w:cs="Times New Roman"/>
          <w:sz w:val="24"/>
        </w:rPr>
        <w:t xml:space="preserve"> when</w:t>
      </w:r>
      <w:r w:rsidR="00A626EF">
        <w:rPr>
          <w:rFonts w:cs="Times New Roman"/>
          <w:sz w:val="24"/>
        </w:rPr>
        <w:t xml:space="preserve"> the protein is expressed</w:t>
      </w:r>
      <w:r w:rsidR="001173F3">
        <w:rPr>
          <w:rFonts w:cs="Times New Roman"/>
          <w:sz w:val="24"/>
        </w:rPr>
        <w:t xml:space="preserve"> in </w:t>
      </w:r>
      <w:r w:rsidR="00381485" w:rsidRPr="000C13F3">
        <w:rPr>
          <w:rFonts w:cs="Times New Roman"/>
          <w:i/>
          <w:sz w:val="24"/>
        </w:rPr>
        <w:t>E. coli</w:t>
      </w:r>
      <w:r w:rsidR="002E5AB1">
        <w:rPr>
          <w:rFonts w:cs="Times New Roman"/>
          <w:sz w:val="24"/>
        </w:rPr>
        <w:t>?</w:t>
      </w:r>
      <w:r w:rsidR="0045050E">
        <w:rPr>
          <w:rFonts w:cs="Times New Roman"/>
          <w:sz w:val="24"/>
        </w:rPr>
        <w:t xml:space="preserve"> To further advance</w:t>
      </w:r>
      <w:r w:rsidR="006C2B10">
        <w:rPr>
          <w:rFonts w:cs="Times New Roman"/>
          <w:sz w:val="24"/>
        </w:rPr>
        <w:t xml:space="preserve"> the question of phosphorylation status of all the “purified input proteins” I</w:t>
      </w:r>
      <w:r w:rsidR="003C2082">
        <w:rPr>
          <w:rFonts w:cs="Times New Roman"/>
          <w:sz w:val="24"/>
        </w:rPr>
        <w:t xml:space="preserve"> suggest performing a phosphoproteomic analysis.</w:t>
      </w:r>
    </w:p>
    <w:p w:rsidR="00AF648F" w:rsidRDefault="00AF648F" w:rsidP="00784A27">
      <w:pPr>
        <w:spacing w:after="0" w:line="480" w:lineRule="auto"/>
        <w:jc w:val="both"/>
        <w:rPr>
          <w:rFonts w:cs="Times New Roman"/>
          <w:sz w:val="24"/>
        </w:rPr>
      </w:pPr>
      <w:r w:rsidRPr="00AF648F">
        <w:rPr>
          <w:rFonts w:cs="Times New Roman"/>
          <w:b/>
          <w:sz w:val="24"/>
          <w:u w:val="single"/>
        </w:rPr>
        <w:t>Figure 6:</w:t>
      </w:r>
      <w:r>
        <w:rPr>
          <w:rFonts w:cs="Times New Roman"/>
          <w:sz w:val="24"/>
        </w:rPr>
        <w:t xml:space="preserve"> </w:t>
      </w:r>
      <w:r w:rsidR="006D4973">
        <w:rPr>
          <w:rFonts w:cs="Times New Roman"/>
          <w:sz w:val="24"/>
        </w:rPr>
        <w:t xml:space="preserve">In their </w:t>
      </w:r>
      <w:r w:rsidR="00EF0DE9">
        <w:rPr>
          <w:rFonts w:cs="Times New Roman"/>
          <w:sz w:val="24"/>
        </w:rPr>
        <w:t xml:space="preserve">next experiment </w:t>
      </w:r>
      <w:r w:rsidR="006D4973">
        <w:rPr>
          <w:rFonts w:cs="Times New Roman"/>
          <w:sz w:val="24"/>
        </w:rPr>
        <w:t>they mimicked a possible</w:t>
      </w:r>
      <w:r w:rsidR="00EF0DE9">
        <w:rPr>
          <w:rFonts w:cs="Times New Roman"/>
          <w:sz w:val="24"/>
        </w:rPr>
        <w:t xml:space="preserve"> </w:t>
      </w:r>
      <w:r w:rsidR="006D4973">
        <w:rPr>
          <w:rFonts w:cs="Times New Roman"/>
          <w:sz w:val="24"/>
        </w:rPr>
        <w:t>scenario that would lead</w:t>
      </w:r>
      <w:r w:rsidR="00412690">
        <w:rPr>
          <w:rFonts w:cs="Times New Roman"/>
          <w:sz w:val="24"/>
        </w:rPr>
        <w:t xml:space="preserve"> to</w:t>
      </w:r>
      <w:r w:rsidR="00EF0DE9">
        <w:rPr>
          <w:rFonts w:cs="Times New Roman"/>
          <w:sz w:val="24"/>
        </w:rPr>
        <w:t xml:space="preserve"> </w:t>
      </w:r>
      <w:r w:rsidR="00FA46F2">
        <w:rPr>
          <w:rFonts w:cs="Times New Roman"/>
          <w:sz w:val="24"/>
        </w:rPr>
        <w:t xml:space="preserve">LC domain-mediated </w:t>
      </w:r>
      <w:r w:rsidR="00412690">
        <w:rPr>
          <w:rFonts w:cs="Times New Roman"/>
          <w:sz w:val="24"/>
        </w:rPr>
        <w:t xml:space="preserve">polymerization </w:t>
      </w:r>
      <w:r w:rsidR="00EF0DE9">
        <w:rPr>
          <w:rFonts w:cs="Times New Roman"/>
          <w:sz w:val="24"/>
        </w:rPr>
        <w:t>in living cells.</w:t>
      </w:r>
      <w:r w:rsidR="00BF55CC">
        <w:rPr>
          <w:rFonts w:cs="Times New Roman"/>
          <w:sz w:val="24"/>
        </w:rPr>
        <w:t xml:space="preserve"> </w:t>
      </w:r>
      <w:r w:rsidR="00283846">
        <w:rPr>
          <w:rFonts w:cs="Times New Roman"/>
          <w:sz w:val="24"/>
        </w:rPr>
        <w:t xml:space="preserve">mCherry:FUS LC domain-FLI DNA binding domain </w:t>
      </w:r>
      <w:r w:rsidR="00431DC1">
        <w:rPr>
          <w:rFonts w:cs="Times New Roman"/>
          <w:sz w:val="24"/>
        </w:rPr>
        <w:t xml:space="preserve">fusion protein </w:t>
      </w:r>
      <w:r w:rsidR="007D491B">
        <w:rPr>
          <w:rFonts w:cs="Times New Roman"/>
          <w:sz w:val="24"/>
        </w:rPr>
        <w:t xml:space="preserve">was </w:t>
      </w:r>
      <w:r w:rsidR="00431DC1">
        <w:rPr>
          <w:rFonts w:cs="Times New Roman"/>
          <w:sz w:val="24"/>
        </w:rPr>
        <w:t xml:space="preserve">incubated with a PCR product </w:t>
      </w:r>
      <w:r w:rsidR="00F32FB7">
        <w:rPr>
          <w:rFonts w:cs="Times New Roman"/>
          <w:sz w:val="24"/>
        </w:rPr>
        <w:t>containing 25</w:t>
      </w:r>
      <w:r w:rsidR="009966A8">
        <w:rPr>
          <w:rFonts w:cs="Times New Roman"/>
          <w:sz w:val="24"/>
        </w:rPr>
        <w:t xml:space="preserve"> microsatellite</w:t>
      </w:r>
      <w:r w:rsidR="00F32FB7">
        <w:rPr>
          <w:rFonts w:cs="Times New Roman"/>
          <w:sz w:val="24"/>
        </w:rPr>
        <w:t xml:space="preserve"> GGAA repeats previously shown to be the target of FLI</w:t>
      </w:r>
      <w:r w:rsidR="006C7FB7">
        <w:rPr>
          <w:rFonts w:cs="Times New Roman"/>
          <w:sz w:val="24"/>
        </w:rPr>
        <w:t xml:space="preserve"> (Gangwal et al., 2008)</w:t>
      </w:r>
      <w:r w:rsidR="00F32FB7">
        <w:rPr>
          <w:rFonts w:cs="Times New Roman"/>
          <w:sz w:val="24"/>
        </w:rPr>
        <w:t>.</w:t>
      </w:r>
      <w:r w:rsidR="006C7FB7">
        <w:rPr>
          <w:rFonts w:cs="Times New Roman"/>
          <w:sz w:val="24"/>
        </w:rPr>
        <w:t xml:space="preserve"> </w:t>
      </w:r>
      <w:r w:rsidR="009966A8">
        <w:rPr>
          <w:rFonts w:cs="Times New Roman"/>
          <w:sz w:val="24"/>
        </w:rPr>
        <w:t>TEM micrographs in Figure 6A show</w:t>
      </w:r>
      <w:r w:rsidR="007D491B">
        <w:rPr>
          <w:rFonts w:cs="Times New Roman"/>
          <w:sz w:val="24"/>
        </w:rPr>
        <w:t xml:space="preserve"> the</w:t>
      </w:r>
      <w:r w:rsidR="009966A8">
        <w:rPr>
          <w:rFonts w:cs="Times New Roman"/>
          <w:sz w:val="24"/>
        </w:rPr>
        <w:t xml:space="preserve"> DNA-dependent formation of a</w:t>
      </w:r>
      <w:r w:rsidR="00EF2548">
        <w:rPr>
          <w:rFonts w:cs="Times New Roman"/>
          <w:sz w:val="24"/>
        </w:rPr>
        <w:t xml:space="preserve">n extensive network of interwoven </w:t>
      </w:r>
      <w:r w:rsidR="007D491B">
        <w:rPr>
          <w:rFonts w:cs="Times New Roman"/>
          <w:sz w:val="24"/>
        </w:rPr>
        <w:t>mCherry:</w:t>
      </w:r>
      <w:r w:rsidR="009966A8">
        <w:rPr>
          <w:rFonts w:cs="Times New Roman"/>
          <w:sz w:val="24"/>
        </w:rPr>
        <w:t xml:space="preserve">FUS-FLI fibers. Occasional amorphous particles were observed in control samples without any DNA (Fig. 6B). </w:t>
      </w:r>
      <w:r w:rsidR="00CB763F">
        <w:rPr>
          <w:rFonts w:cs="Times New Roman"/>
          <w:sz w:val="24"/>
        </w:rPr>
        <w:t xml:space="preserve">EMSA was performed to confirm the </w:t>
      </w:r>
      <w:r w:rsidR="00845D33">
        <w:rPr>
          <w:rFonts w:cs="Times New Roman"/>
          <w:sz w:val="24"/>
        </w:rPr>
        <w:t xml:space="preserve">fusion-PCR product interaction </w:t>
      </w:r>
      <w:r w:rsidR="00CB763F">
        <w:rPr>
          <w:rFonts w:cs="Times New Roman"/>
          <w:sz w:val="24"/>
        </w:rPr>
        <w:t>(</w:t>
      </w:r>
      <w:r w:rsidR="00D37B34">
        <w:rPr>
          <w:rFonts w:cs="Times New Roman"/>
          <w:sz w:val="24"/>
        </w:rPr>
        <w:t>Fig. S5</w:t>
      </w:r>
      <w:r w:rsidR="00CB763F">
        <w:rPr>
          <w:rFonts w:cs="Times New Roman"/>
          <w:sz w:val="24"/>
        </w:rPr>
        <w:t>).</w:t>
      </w:r>
      <w:r w:rsidR="00BE2FC2">
        <w:rPr>
          <w:rFonts w:cs="Times New Roman"/>
          <w:sz w:val="24"/>
        </w:rPr>
        <w:t xml:space="preserve"> </w:t>
      </w:r>
      <w:r w:rsidR="00440D32">
        <w:rPr>
          <w:rFonts w:cs="Times New Roman"/>
          <w:sz w:val="24"/>
        </w:rPr>
        <w:t>I think this is their weakest figure</w:t>
      </w:r>
      <w:r w:rsidR="007A7252">
        <w:rPr>
          <w:rFonts w:cs="Times New Roman"/>
          <w:sz w:val="24"/>
        </w:rPr>
        <w:t xml:space="preserve">. </w:t>
      </w:r>
      <w:r w:rsidR="00440D32">
        <w:rPr>
          <w:rFonts w:cs="Times New Roman"/>
          <w:sz w:val="24"/>
        </w:rPr>
        <w:t xml:space="preserve">Why a triple fusion protein was used? </w:t>
      </w:r>
      <w:r w:rsidR="007A7252">
        <w:rPr>
          <w:rFonts w:cs="Times New Roman"/>
          <w:sz w:val="24"/>
        </w:rPr>
        <w:t>One could imagi</w:t>
      </w:r>
      <w:r w:rsidR="00D62155">
        <w:rPr>
          <w:rFonts w:cs="Times New Roman"/>
          <w:sz w:val="24"/>
        </w:rPr>
        <w:t>ne that trapping an LC domain</w:t>
      </w:r>
      <w:r w:rsidR="007A7252">
        <w:rPr>
          <w:rFonts w:cs="Times New Roman"/>
          <w:sz w:val="24"/>
        </w:rPr>
        <w:t xml:space="preserve"> between two structured proteins</w:t>
      </w:r>
      <w:r w:rsidR="00440D32">
        <w:rPr>
          <w:rFonts w:cs="Times New Roman"/>
          <w:sz w:val="24"/>
        </w:rPr>
        <w:t xml:space="preserve"> would</w:t>
      </w:r>
      <w:r w:rsidR="007A7252">
        <w:rPr>
          <w:rFonts w:cs="Times New Roman"/>
          <w:sz w:val="24"/>
        </w:rPr>
        <w:t xml:space="preserve"> affect/impair its polymerization capacity.</w:t>
      </w:r>
      <w:r w:rsidR="0018537C">
        <w:rPr>
          <w:rFonts w:cs="Times New Roman"/>
          <w:sz w:val="24"/>
        </w:rPr>
        <w:t xml:space="preserve"> </w:t>
      </w:r>
      <w:r w:rsidR="00E97C72">
        <w:rPr>
          <w:rFonts w:cs="Times New Roman"/>
          <w:sz w:val="24"/>
        </w:rPr>
        <w:t>T</w:t>
      </w:r>
      <w:r w:rsidR="0018537C">
        <w:rPr>
          <w:rFonts w:cs="Times New Roman"/>
          <w:sz w:val="24"/>
        </w:rPr>
        <w:t xml:space="preserve">his </w:t>
      </w:r>
      <w:r w:rsidR="00E97C72">
        <w:rPr>
          <w:rFonts w:cs="Times New Roman"/>
          <w:sz w:val="24"/>
        </w:rPr>
        <w:t>fusion</w:t>
      </w:r>
      <w:r w:rsidR="00D62155">
        <w:rPr>
          <w:rFonts w:cs="Times New Roman"/>
          <w:sz w:val="24"/>
        </w:rPr>
        <w:t xml:space="preserve"> also</w:t>
      </w:r>
      <w:r w:rsidR="0018537C">
        <w:rPr>
          <w:rFonts w:cs="Times New Roman"/>
          <w:sz w:val="24"/>
        </w:rPr>
        <w:t xml:space="preserve"> </w:t>
      </w:r>
      <w:r w:rsidR="00870504">
        <w:rPr>
          <w:rFonts w:cs="Times New Roman"/>
          <w:sz w:val="24"/>
        </w:rPr>
        <w:t>likely</w:t>
      </w:r>
      <w:r w:rsidR="00DF1447">
        <w:rPr>
          <w:rFonts w:cs="Times New Roman"/>
          <w:sz w:val="24"/>
        </w:rPr>
        <w:t xml:space="preserve"> has a</w:t>
      </w:r>
      <w:r w:rsidR="0018537C">
        <w:rPr>
          <w:rFonts w:cs="Times New Roman"/>
          <w:sz w:val="24"/>
        </w:rPr>
        <w:t xml:space="preserve"> different hydrodynamic radius compared to the one that is binding to DNA </w:t>
      </w:r>
      <w:r w:rsidR="00E97C72">
        <w:rPr>
          <w:rFonts w:cs="Times New Roman"/>
          <w:i/>
          <w:sz w:val="24"/>
        </w:rPr>
        <w:t>in vivo.</w:t>
      </w:r>
      <w:r w:rsidR="0018537C">
        <w:rPr>
          <w:rFonts w:cs="Times New Roman"/>
          <w:sz w:val="24"/>
        </w:rPr>
        <w:t xml:space="preserve"> </w:t>
      </w:r>
      <w:r w:rsidR="00870504">
        <w:rPr>
          <w:rFonts w:cs="Times New Roman"/>
          <w:sz w:val="24"/>
        </w:rPr>
        <w:t>M</w:t>
      </w:r>
      <w:r w:rsidR="00ED5BAB">
        <w:rPr>
          <w:rFonts w:cs="Times New Roman"/>
          <w:sz w:val="24"/>
        </w:rPr>
        <w:t xml:space="preserve">any more control experiments could </w:t>
      </w:r>
      <w:r w:rsidR="00870504">
        <w:rPr>
          <w:rFonts w:cs="Times New Roman"/>
          <w:sz w:val="24"/>
        </w:rPr>
        <w:t xml:space="preserve">have </w:t>
      </w:r>
      <w:r w:rsidR="00ED5BAB">
        <w:rPr>
          <w:rFonts w:cs="Times New Roman"/>
          <w:sz w:val="24"/>
        </w:rPr>
        <w:t>be</w:t>
      </w:r>
      <w:r w:rsidR="00870504">
        <w:rPr>
          <w:rFonts w:cs="Times New Roman"/>
          <w:sz w:val="24"/>
        </w:rPr>
        <w:t>en</w:t>
      </w:r>
      <w:r w:rsidR="00ED5BAB">
        <w:rPr>
          <w:rFonts w:cs="Times New Roman"/>
          <w:sz w:val="24"/>
        </w:rPr>
        <w:t xml:space="preserve"> done, namely they could</w:t>
      </w:r>
      <w:r w:rsidR="00870504">
        <w:rPr>
          <w:rFonts w:cs="Times New Roman"/>
          <w:sz w:val="24"/>
        </w:rPr>
        <w:t xml:space="preserve"> have</w:t>
      </w:r>
      <w:r w:rsidR="00ED5BAB">
        <w:rPr>
          <w:rFonts w:cs="Times New Roman"/>
          <w:sz w:val="24"/>
        </w:rPr>
        <w:t xml:space="preserve"> show</w:t>
      </w:r>
      <w:r w:rsidR="00870504">
        <w:rPr>
          <w:rFonts w:cs="Times New Roman"/>
          <w:sz w:val="24"/>
        </w:rPr>
        <w:t>n</w:t>
      </w:r>
      <w:r w:rsidR="00ED5BAB">
        <w:rPr>
          <w:rFonts w:cs="Times New Roman"/>
          <w:sz w:val="24"/>
        </w:rPr>
        <w:t xml:space="preserve"> that: (i)</w:t>
      </w:r>
      <w:r w:rsidR="00440D32">
        <w:rPr>
          <w:rFonts w:cs="Times New Roman"/>
          <w:sz w:val="24"/>
        </w:rPr>
        <w:t xml:space="preserve"> random DNA scaffold does not induce </w:t>
      </w:r>
      <w:r w:rsidR="00B97BC2">
        <w:rPr>
          <w:rFonts w:cs="Times New Roman"/>
          <w:sz w:val="24"/>
        </w:rPr>
        <w:t>polymerization</w:t>
      </w:r>
      <w:r w:rsidR="00ED5BAB">
        <w:rPr>
          <w:rFonts w:cs="Times New Roman"/>
          <w:sz w:val="24"/>
        </w:rPr>
        <w:t xml:space="preserve"> of mCherry:FUS-FLI</w:t>
      </w:r>
      <w:r w:rsidR="0018537C">
        <w:rPr>
          <w:rFonts w:cs="Times New Roman"/>
          <w:sz w:val="24"/>
        </w:rPr>
        <w:t>;</w:t>
      </w:r>
      <w:r w:rsidR="00B97BC2">
        <w:rPr>
          <w:rFonts w:cs="Times New Roman"/>
          <w:sz w:val="24"/>
        </w:rPr>
        <w:t xml:space="preserve"> (ii) mCherry:FLI</w:t>
      </w:r>
      <w:r w:rsidR="00440D32">
        <w:rPr>
          <w:rFonts w:cs="Times New Roman"/>
          <w:sz w:val="24"/>
        </w:rPr>
        <w:t xml:space="preserve"> in the </w:t>
      </w:r>
      <w:r w:rsidR="00B97BC2">
        <w:rPr>
          <w:rFonts w:cs="Times New Roman"/>
          <w:sz w:val="24"/>
        </w:rPr>
        <w:t>presence of a</w:t>
      </w:r>
      <w:r w:rsidR="0018537C">
        <w:rPr>
          <w:rFonts w:cs="Times New Roman"/>
          <w:sz w:val="24"/>
        </w:rPr>
        <w:t xml:space="preserve"> FLI-specific</w:t>
      </w:r>
      <w:r w:rsidR="00B97BC2">
        <w:rPr>
          <w:rFonts w:cs="Times New Roman"/>
          <w:sz w:val="24"/>
        </w:rPr>
        <w:t xml:space="preserve"> DNA scaffold does not polymerize</w:t>
      </w:r>
      <w:r w:rsidR="0018537C">
        <w:rPr>
          <w:rFonts w:cs="Times New Roman"/>
          <w:sz w:val="24"/>
        </w:rPr>
        <w:t>;</w:t>
      </w:r>
      <w:r w:rsidR="00B97BC2">
        <w:rPr>
          <w:rFonts w:cs="Times New Roman"/>
          <w:sz w:val="24"/>
        </w:rPr>
        <w:t xml:space="preserve"> (iii) </w:t>
      </w:r>
      <w:r w:rsidR="00D4146F">
        <w:rPr>
          <w:rFonts w:cs="Times New Roman"/>
          <w:sz w:val="24"/>
        </w:rPr>
        <w:t>mCherry:FUS</w:t>
      </w:r>
      <w:r w:rsidR="00847DBE">
        <w:rPr>
          <w:rFonts w:cs="Times New Roman"/>
          <w:sz w:val="24"/>
        </w:rPr>
        <w:t xml:space="preserve">:non-FLI DBD in the presence of a FLI-specific scaffold does not polymerize. </w:t>
      </w:r>
      <w:r w:rsidR="00E97C72">
        <w:rPr>
          <w:rFonts w:cs="Times New Roman"/>
          <w:sz w:val="24"/>
        </w:rPr>
        <w:t xml:space="preserve">Their target DNA could have carried only </w:t>
      </w:r>
      <w:r w:rsidR="007F7493">
        <w:rPr>
          <w:rFonts w:cs="Times New Roman"/>
          <w:sz w:val="24"/>
        </w:rPr>
        <w:t>microsatellites</w:t>
      </w:r>
      <w:r w:rsidR="003E659F">
        <w:rPr>
          <w:rFonts w:cs="Times New Roman"/>
          <w:sz w:val="24"/>
        </w:rPr>
        <w:t xml:space="preserve"> to ensure </w:t>
      </w:r>
      <w:r w:rsidR="003E659F">
        <w:rPr>
          <w:rFonts w:cs="Times New Roman"/>
          <w:sz w:val="24"/>
        </w:rPr>
        <w:lastRenderedPageBreak/>
        <w:t xml:space="preserve">that FLI is </w:t>
      </w:r>
      <w:r w:rsidR="00B706D3">
        <w:rPr>
          <w:rFonts w:cs="Times New Roman"/>
          <w:sz w:val="24"/>
        </w:rPr>
        <w:t xml:space="preserve">specifically </w:t>
      </w:r>
      <w:r w:rsidR="003E659F">
        <w:rPr>
          <w:rFonts w:cs="Times New Roman"/>
          <w:sz w:val="24"/>
        </w:rPr>
        <w:t xml:space="preserve">recognizing GGAA </w:t>
      </w:r>
      <w:r w:rsidR="003E659F">
        <w:rPr>
          <w:rFonts w:cs="Times New Roman"/>
          <w:i/>
          <w:sz w:val="24"/>
        </w:rPr>
        <w:t>in vitro</w:t>
      </w:r>
      <w:r w:rsidR="003E659F">
        <w:rPr>
          <w:rFonts w:cs="Times New Roman"/>
          <w:sz w:val="24"/>
        </w:rPr>
        <w:t xml:space="preserve"> (</w:t>
      </w:r>
      <w:r w:rsidR="007F7493">
        <w:rPr>
          <w:rFonts w:cs="Times New Roman"/>
          <w:sz w:val="24"/>
        </w:rPr>
        <w:t>insert restriction sites in the PCR product</w:t>
      </w:r>
      <w:r w:rsidR="003E659F">
        <w:rPr>
          <w:rFonts w:cs="Times New Roman"/>
          <w:sz w:val="24"/>
        </w:rPr>
        <w:t xml:space="preserve"> adjacent to the microsatellite-rich region, digest and purify</w:t>
      </w:r>
      <w:r w:rsidR="007F7493">
        <w:rPr>
          <w:rFonts w:cs="Times New Roman"/>
          <w:sz w:val="24"/>
        </w:rPr>
        <w:t xml:space="preserve"> with HPLC</w:t>
      </w:r>
      <w:r w:rsidR="003E659F">
        <w:rPr>
          <w:rFonts w:cs="Times New Roman"/>
          <w:sz w:val="24"/>
        </w:rPr>
        <w:t xml:space="preserve">). </w:t>
      </w:r>
      <w:r w:rsidR="007C0E1D">
        <w:rPr>
          <w:rFonts w:cs="Times New Roman"/>
          <w:sz w:val="24"/>
        </w:rPr>
        <w:t xml:space="preserve">Their TEM images do not provide resolution high enough to see individual PCR products coated with fusion proteins. </w:t>
      </w:r>
      <w:r w:rsidR="007A44A7">
        <w:rPr>
          <w:rFonts w:cs="Times New Roman"/>
          <w:sz w:val="24"/>
        </w:rPr>
        <w:t xml:space="preserve">AFM </w:t>
      </w:r>
      <w:r w:rsidR="007C0E1D">
        <w:rPr>
          <w:rFonts w:cs="Times New Roman"/>
          <w:sz w:val="24"/>
        </w:rPr>
        <w:t xml:space="preserve">has </w:t>
      </w:r>
      <w:r w:rsidR="00661D90">
        <w:rPr>
          <w:rFonts w:cs="Times New Roman"/>
          <w:sz w:val="24"/>
        </w:rPr>
        <w:t xml:space="preserve">successfully </w:t>
      </w:r>
      <w:r w:rsidR="007C0E1D">
        <w:rPr>
          <w:rFonts w:cs="Times New Roman"/>
          <w:sz w:val="24"/>
        </w:rPr>
        <w:t xml:space="preserve">been used to visualize </w:t>
      </w:r>
      <w:r w:rsidR="006206C7">
        <w:rPr>
          <w:rFonts w:cs="Times New Roman"/>
          <w:sz w:val="24"/>
        </w:rPr>
        <w:t>b</w:t>
      </w:r>
      <w:r w:rsidR="007C0E1D">
        <w:rPr>
          <w:rFonts w:cs="Times New Roman"/>
          <w:sz w:val="24"/>
        </w:rPr>
        <w:t>inding</w:t>
      </w:r>
      <w:r w:rsidR="006206C7">
        <w:rPr>
          <w:rFonts w:cs="Times New Roman"/>
          <w:sz w:val="24"/>
        </w:rPr>
        <w:t xml:space="preserve"> of </w:t>
      </w:r>
      <w:r w:rsidR="001A10CE">
        <w:rPr>
          <w:rFonts w:cs="Times New Roman"/>
          <w:sz w:val="24"/>
        </w:rPr>
        <w:t xml:space="preserve">similar </w:t>
      </w:r>
      <w:r w:rsidR="006206C7">
        <w:rPr>
          <w:rFonts w:cs="Times New Roman"/>
          <w:sz w:val="24"/>
        </w:rPr>
        <w:t>fusion proteins</w:t>
      </w:r>
      <w:r w:rsidR="007C0E1D">
        <w:rPr>
          <w:rFonts w:cs="Times New Roman"/>
          <w:sz w:val="24"/>
        </w:rPr>
        <w:t xml:space="preserve"> to DNA scaffolds </w:t>
      </w:r>
      <w:r w:rsidR="007C0E1D">
        <w:rPr>
          <w:rFonts w:cs="Times New Roman"/>
          <w:i/>
          <w:sz w:val="24"/>
        </w:rPr>
        <w:t xml:space="preserve">in vitro </w:t>
      </w:r>
      <w:r w:rsidR="007C0E1D">
        <w:rPr>
          <w:rFonts w:cs="Times New Roman"/>
          <w:sz w:val="24"/>
        </w:rPr>
        <w:t xml:space="preserve">with single-molecule </w:t>
      </w:r>
      <w:r w:rsidR="00661D90">
        <w:rPr>
          <w:rFonts w:cs="Times New Roman"/>
          <w:sz w:val="24"/>
        </w:rPr>
        <w:t>resolution</w:t>
      </w:r>
      <w:r w:rsidR="007C0E1D">
        <w:rPr>
          <w:rFonts w:cs="Times New Roman"/>
          <w:sz w:val="24"/>
        </w:rPr>
        <w:t xml:space="preserve"> (</w:t>
      </w:r>
      <w:r w:rsidR="006206C7">
        <w:rPr>
          <w:rFonts w:cs="Times New Roman"/>
          <w:sz w:val="24"/>
        </w:rPr>
        <w:t xml:space="preserve">Nakata et al., 2012; </w:t>
      </w:r>
      <w:r w:rsidR="00D1198C">
        <w:rPr>
          <w:rFonts w:cs="Times New Roman"/>
          <w:sz w:val="24"/>
        </w:rPr>
        <w:t>Hafner-Bratkovic</w:t>
      </w:r>
      <w:r w:rsidR="007C0E1D">
        <w:rPr>
          <w:rFonts w:cs="Times New Roman"/>
          <w:sz w:val="24"/>
        </w:rPr>
        <w:t xml:space="preserve"> et al., 2011)</w:t>
      </w:r>
      <w:r w:rsidR="006206C7">
        <w:rPr>
          <w:rFonts w:cs="Times New Roman"/>
          <w:sz w:val="24"/>
        </w:rPr>
        <w:t>.</w:t>
      </w:r>
      <w:r w:rsidR="007C0E1D">
        <w:rPr>
          <w:rFonts w:cs="Times New Roman"/>
          <w:sz w:val="24"/>
        </w:rPr>
        <w:t xml:space="preserve"> </w:t>
      </w:r>
    </w:p>
    <w:p w:rsidR="00221DBD" w:rsidRDefault="00AF648F" w:rsidP="00DF4898">
      <w:pPr>
        <w:spacing w:after="0" w:line="480" w:lineRule="auto"/>
        <w:jc w:val="both"/>
        <w:rPr>
          <w:rFonts w:cs="Times New Roman"/>
          <w:sz w:val="24"/>
        </w:rPr>
      </w:pPr>
      <w:r w:rsidRPr="00AF648F">
        <w:rPr>
          <w:rFonts w:cs="Times New Roman"/>
          <w:b/>
          <w:sz w:val="24"/>
          <w:u w:val="single"/>
        </w:rPr>
        <w:t>Figure 7:</w:t>
      </w:r>
      <w:r w:rsidR="00AB2ED8">
        <w:rPr>
          <w:rFonts w:cs="Times New Roman"/>
          <w:b/>
          <w:sz w:val="24"/>
        </w:rPr>
        <w:t xml:space="preserve"> </w:t>
      </w:r>
      <w:r w:rsidR="0092719B" w:rsidRPr="0092719B">
        <w:rPr>
          <w:rFonts w:cs="Times New Roman"/>
          <w:sz w:val="24"/>
        </w:rPr>
        <w:t>R</w:t>
      </w:r>
      <w:r w:rsidR="00DD1210">
        <w:rPr>
          <w:rFonts w:cs="Times New Roman"/>
          <w:sz w:val="24"/>
        </w:rPr>
        <w:t xml:space="preserve">esults presented in Figures 3C and </w:t>
      </w:r>
      <w:r w:rsidR="0092719B">
        <w:rPr>
          <w:rFonts w:cs="Times New Roman"/>
          <w:sz w:val="24"/>
        </w:rPr>
        <w:t>S6 hint</w:t>
      </w:r>
      <w:r w:rsidR="00223576">
        <w:rPr>
          <w:rFonts w:cs="Times New Roman"/>
          <w:sz w:val="24"/>
        </w:rPr>
        <w:t xml:space="preserve"> </w:t>
      </w:r>
      <w:r w:rsidR="0092719B">
        <w:rPr>
          <w:rFonts w:cs="Times New Roman"/>
          <w:sz w:val="24"/>
        </w:rPr>
        <w:t xml:space="preserve">to the possibility </w:t>
      </w:r>
      <w:r w:rsidR="00DD1210">
        <w:rPr>
          <w:rFonts w:cs="Times New Roman"/>
          <w:sz w:val="24"/>
        </w:rPr>
        <w:t>that the N-terminal portion of TAF15 LC domain</w:t>
      </w:r>
      <w:r w:rsidR="00B15B88">
        <w:rPr>
          <w:rFonts w:cs="Times New Roman"/>
          <w:sz w:val="24"/>
        </w:rPr>
        <w:t xml:space="preserve"> </w:t>
      </w:r>
      <w:r w:rsidR="00463178">
        <w:rPr>
          <w:rFonts w:cs="Times New Roman"/>
          <w:sz w:val="24"/>
        </w:rPr>
        <w:t>is</w:t>
      </w:r>
      <w:r w:rsidR="00DD1210" w:rsidRPr="00DD1210">
        <w:rPr>
          <w:rFonts w:cs="Times New Roman"/>
          <w:sz w:val="24"/>
        </w:rPr>
        <w:t xml:space="preserve"> responsible for polymerization</w:t>
      </w:r>
      <w:r w:rsidR="00DD1210">
        <w:rPr>
          <w:rFonts w:cs="Times New Roman"/>
          <w:sz w:val="24"/>
        </w:rPr>
        <w:t>,</w:t>
      </w:r>
      <w:r w:rsidR="00DD1210" w:rsidRPr="00DD1210">
        <w:rPr>
          <w:rFonts w:cs="Times New Roman"/>
          <w:sz w:val="24"/>
        </w:rPr>
        <w:t xml:space="preserve"> </w:t>
      </w:r>
      <w:r w:rsidR="00DD1210">
        <w:rPr>
          <w:rFonts w:cs="Times New Roman"/>
          <w:sz w:val="24"/>
        </w:rPr>
        <w:t xml:space="preserve">and </w:t>
      </w:r>
      <w:r w:rsidR="00463178">
        <w:rPr>
          <w:rFonts w:cs="Times New Roman"/>
          <w:sz w:val="24"/>
        </w:rPr>
        <w:t>t</w:t>
      </w:r>
      <w:r w:rsidR="00EF07D6">
        <w:rPr>
          <w:rFonts w:cs="Times New Roman"/>
          <w:sz w:val="24"/>
        </w:rPr>
        <w:t>he C-terminal half for</w:t>
      </w:r>
      <w:r w:rsidR="00DD1210">
        <w:rPr>
          <w:rFonts w:cs="Times New Roman"/>
          <w:sz w:val="24"/>
        </w:rPr>
        <w:t xml:space="preserve"> CTD binding.</w:t>
      </w:r>
      <w:r w:rsidR="00EF07D6">
        <w:rPr>
          <w:rFonts w:cs="Times New Roman"/>
          <w:sz w:val="24"/>
        </w:rPr>
        <w:t xml:space="preserve"> </w:t>
      </w:r>
      <w:r w:rsidR="00AB712E">
        <w:rPr>
          <w:rFonts w:cs="Times New Roman"/>
          <w:sz w:val="24"/>
        </w:rPr>
        <w:t xml:space="preserve">A series of 48 random </w:t>
      </w:r>
      <w:r w:rsidR="00B455AB">
        <w:rPr>
          <w:rFonts w:cs="Times New Roman"/>
          <w:sz w:val="24"/>
        </w:rPr>
        <w:t>Y</w:t>
      </w:r>
      <w:r w:rsidR="00AB712E">
        <w:rPr>
          <w:rFonts w:cs="Times New Roman"/>
          <w:sz w:val="24"/>
        </w:rPr>
        <w:t>-to-S</w:t>
      </w:r>
      <w:r w:rsidR="002D27C1">
        <w:rPr>
          <w:rFonts w:cs="Times New Roman"/>
          <w:sz w:val="24"/>
        </w:rPr>
        <w:t xml:space="preserve"> TAF15 LC domain</w:t>
      </w:r>
      <w:r w:rsidR="00AB712E">
        <w:rPr>
          <w:rFonts w:cs="Times New Roman"/>
          <w:sz w:val="24"/>
        </w:rPr>
        <w:t xml:space="preserve"> </w:t>
      </w:r>
      <w:r w:rsidR="002D27C1">
        <w:rPr>
          <w:rFonts w:cs="Times New Roman"/>
          <w:sz w:val="24"/>
        </w:rPr>
        <w:t>mutants</w:t>
      </w:r>
      <w:r w:rsidR="0055055B">
        <w:rPr>
          <w:rFonts w:cs="Times New Roman"/>
          <w:sz w:val="24"/>
        </w:rPr>
        <w:t xml:space="preserve"> (Table S4)</w:t>
      </w:r>
      <w:r w:rsidR="00AB712E">
        <w:rPr>
          <w:rFonts w:cs="Times New Roman"/>
          <w:sz w:val="24"/>
        </w:rPr>
        <w:t xml:space="preserve"> was prepared</w:t>
      </w:r>
      <w:r w:rsidR="009C52C9">
        <w:rPr>
          <w:rFonts w:cs="Times New Roman"/>
          <w:sz w:val="24"/>
        </w:rPr>
        <w:t>, linked to GAL4,</w:t>
      </w:r>
      <w:r w:rsidR="00AB712E">
        <w:rPr>
          <w:rFonts w:cs="Times New Roman"/>
          <w:sz w:val="24"/>
        </w:rPr>
        <w:t xml:space="preserve"> and assayed for luciferase reporter gene activation. </w:t>
      </w:r>
      <w:r w:rsidR="002D27C1">
        <w:rPr>
          <w:rFonts w:cs="Times New Roman"/>
          <w:sz w:val="24"/>
        </w:rPr>
        <w:t xml:space="preserve">Figure 7A shows </w:t>
      </w:r>
      <w:r w:rsidR="00EF0FA7">
        <w:rPr>
          <w:rFonts w:cs="Times New Roman"/>
          <w:sz w:val="24"/>
        </w:rPr>
        <w:t>the</w:t>
      </w:r>
      <w:r w:rsidR="002D27C1">
        <w:rPr>
          <w:rFonts w:cs="Times New Roman"/>
          <w:sz w:val="24"/>
        </w:rPr>
        <w:t xml:space="preserve"> inverse correlation between the number of mutations and transcriptional activity</w:t>
      </w:r>
      <w:r w:rsidR="003F11FB">
        <w:rPr>
          <w:rFonts w:cs="Times New Roman"/>
          <w:sz w:val="24"/>
        </w:rPr>
        <w:t xml:space="preserve"> for all fusions</w:t>
      </w:r>
      <w:r w:rsidR="002D27C1">
        <w:rPr>
          <w:rFonts w:cs="Times New Roman"/>
          <w:sz w:val="24"/>
        </w:rPr>
        <w:t>.</w:t>
      </w:r>
      <w:r w:rsidR="003F11FB">
        <w:rPr>
          <w:rFonts w:cs="Times New Roman"/>
          <w:sz w:val="24"/>
        </w:rPr>
        <w:t xml:space="preserve"> </w:t>
      </w:r>
      <w:r w:rsidR="00A66AB3">
        <w:rPr>
          <w:rFonts w:cs="Times New Roman"/>
          <w:sz w:val="24"/>
        </w:rPr>
        <w:t xml:space="preserve">Three most </w:t>
      </w:r>
      <w:r w:rsidR="0055055B">
        <w:rPr>
          <w:rFonts w:cs="Times New Roman"/>
          <w:sz w:val="24"/>
        </w:rPr>
        <w:t>debilitated</w:t>
      </w:r>
      <w:r w:rsidR="00DF4898">
        <w:rPr>
          <w:rFonts w:cs="Times New Roman"/>
          <w:sz w:val="24"/>
        </w:rPr>
        <w:t xml:space="preserve"> ones</w:t>
      </w:r>
      <w:r w:rsidR="00900798">
        <w:rPr>
          <w:rFonts w:cs="Times New Roman"/>
          <w:sz w:val="24"/>
        </w:rPr>
        <w:t xml:space="preserve"> </w:t>
      </w:r>
      <w:r w:rsidR="00A66AB3">
        <w:rPr>
          <w:rFonts w:cs="Times New Roman"/>
          <w:sz w:val="24"/>
        </w:rPr>
        <w:t xml:space="preserve">were picked and </w:t>
      </w:r>
      <w:r w:rsidR="00080B17">
        <w:rPr>
          <w:rFonts w:cs="Times New Roman"/>
          <w:sz w:val="24"/>
        </w:rPr>
        <w:t>compared to the WT TAF15 LC domain with respect to</w:t>
      </w:r>
      <w:r w:rsidR="00A66AB3">
        <w:rPr>
          <w:rFonts w:cs="Times New Roman"/>
          <w:sz w:val="24"/>
        </w:rPr>
        <w:t xml:space="preserve"> hydrogel formation, </w:t>
      </w:r>
      <w:r w:rsidR="00080B17">
        <w:rPr>
          <w:rFonts w:cs="Times New Roman"/>
          <w:sz w:val="24"/>
        </w:rPr>
        <w:t xml:space="preserve">fiberization, and CTD interaction. </w:t>
      </w:r>
      <w:r w:rsidR="00900798">
        <w:rPr>
          <w:rFonts w:cs="Times New Roman"/>
          <w:sz w:val="24"/>
        </w:rPr>
        <w:t>Only WT sequence was able to form a hydrogel (Movie S2), fiberize (</w:t>
      </w:r>
      <w:r w:rsidR="0055055B">
        <w:rPr>
          <w:rFonts w:cs="Times New Roman"/>
          <w:sz w:val="24"/>
        </w:rPr>
        <w:t xml:space="preserve">Fig. 7B) and </w:t>
      </w:r>
      <w:r w:rsidR="00C47C41">
        <w:rPr>
          <w:rFonts w:cs="Times New Roman"/>
          <w:sz w:val="24"/>
        </w:rPr>
        <w:t xml:space="preserve">coimmunoprecipitate with </w:t>
      </w:r>
      <w:r w:rsidR="007455A4">
        <w:rPr>
          <w:rFonts w:cs="Times New Roman"/>
          <w:sz w:val="24"/>
        </w:rPr>
        <w:t>GFP:</w:t>
      </w:r>
      <w:r w:rsidR="00C47C41">
        <w:rPr>
          <w:rFonts w:cs="Times New Roman"/>
          <w:sz w:val="24"/>
        </w:rPr>
        <w:t>C</w:t>
      </w:r>
      <w:r w:rsidR="0055055B">
        <w:rPr>
          <w:rFonts w:cs="Times New Roman"/>
          <w:sz w:val="24"/>
        </w:rPr>
        <w:t>TD</w:t>
      </w:r>
      <w:r w:rsidR="007455A4">
        <w:rPr>
          <w:rFonts w:cs="Times New Roman"/>
          <w:sz w:val="24"/>
          <w:vertAlign w:val="subscript"/>
        </w:rPr>
        <w:t>26</w:t>
      </w:r>
      <w:r w:rsidR="0055055B">
        <w:rPr>
          <w:rFonts w:cs="Times New Roman"/>
          <w:sz w:val="24"/>
        </w:rPr>
        <w:t xml:space="preserve"> (</w:t>
      </w:r>
      <w:r w:rsidR="00C47C41">
        <w:rPr>
          <w:rFonts w:cs="Times New Roman"/>
          <w:sz w:val="24"/>
        </w:rPr>
        <w:t>Fig. 7C</w:t>
      </w:r>
      <w:r w:rsidR="0055055B">
        <w:rPr>
          <w:rFonts w:cs="Times New Roman"/>
          <w:sz w:val="24"/>
        </w:rPr>
        <w:t>)</w:t>
      </w:r>
      <w:r w:rsidR="002E74F1">
        <w:rPr>
          <w:rFonts w:cs="Times New Roman"/>
          <w:sz w:val="24"/>
        </w:rPr>
        <w:t xml:space="preserve">. </w:t>
      </w:r>
      <w:r w:rsidR="00DF4898">
        <w:rPr>
          <w:rFonts w:cs="Times New Roman"/>
          <w:sz w:val="24"/>
        </w:rPr>
        <w:t>W</w:t>
      </w:r>
      <w:r w:rsidR="005328E7">
        <w:rPr>
          <w:rFonts w:cs="Times New Roman"/>
          <w:sz w:val="24"/>
        </w:rPr>
        <w:t xml:space="preserve">hat they claim are </w:t>
      </w:r>
      <w:r w:rsidR="00E27F24">
        <w:rPr>
          <w:rFonts w:cs="Times New Roman"/>
          <w:sz w:val="24"/>
        </w:rPr>
        <w:t>“</w:t>
      </w:r>
      <w:r w:rsidR="005328E7">
        <w:rPr>
          <w:rFonts w:cs="Times New Roman"/>
          <w:sz w:val="24"/>
        </w:rPr>
        <w:t>che</w:t>
      </w:r>
      <w:r w:rsidR="002E74F1">
        <w:rPr>
          <w:rFonts w:cs="Times New Roman"/>
          <w:sz w:val="24"/>
        </w:rPr>
        <w:t>r</w:t>
      </w:r>
      <w:r w:rsidR="005328E7">
        <w:rPr>
          <w:rFonts w:cs="Times New Roman"/>
          <w:sz w:val="24"/>
        </w:rPr>
        <w:t>r</w:t>
      </w:r>
      <w:r w:rsidR="002E74F1">
        <w:rPr>
          <w:rFonts w:cs="Times New Roman"/>
          <w:sz w:val="24"/>
        </w:rPr>
        <w:t>y-picked mutants</w:t>
      </w:r>
      <w:r w:rsidR="00E27F24">
        <w:rPr>
          <w:rFonts w:cs="Times New Roman"/>
          <w:sz w:val="24"/>
        </w:rPr>
        <w:t>”</w:t>
      </w:r>
      <w:r w:rsidR="002E74F1">
        <w:rPr>
          <w:rFonts w:cs="Times New Roman"/>
          <w:sz w:val="24"/>
        </w:rPr>
        <w:t xml:space="preserve"> </w:t>
      </w:r>
      <w:r w:rsidR="00E27F24">
        <w:rPr>
          <w:rFonts w:cs="Times New Roman"/>
          <w:sz w:val="24"/>
        </w:rPr>
        <w:t>(i.e. 1F, 2H and 3K), actually are</w:t>
      </w:r>
      <w:r w:rsidR="002E74F1">
        <w:rPr>
          <w:rFonts w:cs="Times New Roman"/>
          <w:sz w:val="24"/>
        </w:rPr>
        <w:t xml:space="preserve"> not</w:t>
      </w:r>
      <w:r w:rsidR="00E27F24">
        <w:rPr>
          <w:rFonts w:cs="Times New Roman"/>
          <w:sz w:val="24"/>
        </w:rPr>
        <w:t xml:space="preserve"> </w:t>
      </w:r>
      <w:r w:rsidR="002E74F1">
        <w:rPr>
          <w:rFonts w:cs="Times New Roman"/>
          <w:sz w:val="24"/>
        </w:rPr>
        <w:t xml:space="preserve">really. They use them to continue their story about the </w:t>
      </w:r>
      <w:r w:rsidR="00B15B88">
        <w:rPr>
          <w:rFonts w:cs="Times New Roman"/>
          <w:sz w:val="24"/>
        </w:rPr>
        <w:t>importance of</w:t>
      </w:r>
      <w:r w:rsidR="002E74F1">
        <w:rPr>
          <w:rFonts w:cs="Times New Roman"/>
          <w:sz w:val="24"/>
        </w:rPr>
        <w:t xml:space="preserve"> the</w:t>
      </w:r>
      <w:r w:rsidR="00B15B88">
        <w:rPr>
          <w:rFonts w:cs="Times New Roman"/>
          <w:sz w:val="24"/>
        </w:rPr>
        <w:t xml:space="preserve"> 80</w:t>
      </w:r>
      <w:r w:rsidR="002E74F1">
        <w:rPr>
          <w:rFonts w:cs="Times New Roman"/>
          <w:sz w:val="24"/>
        </w:rPr>
        <w:t xml:space="preserve"> </w:t>
      </w:r>
      <w:r w:rsidR="00B15B88">
        <w:rPr>
          <w:rFonts w:cs="Times New Roman"/>
          <w:sz w:val="24"/>
        </w:rPr>
        <w:t>N-terminal</w:t>
      </w:r>
      <w:r w:rsidR="002E74F1">
        <w:rPr>
          <w:rFonts w:cs="Times New Roman"/>
          <w:sz w:val="24"/>
        </w:rPr>
        <w:t xml:space="preserve"> </w:t>
      </w:r>
      <w:r w:rsidR="00B15B88">
        <w:rPr>
          <w:rFonts w:cs="Times New Roman"/>
          <w:sz w:val="24"/>
        </w:rPr>
        <w:t xml:space="preserve">TAF15 amino acids in driving polymerization. </w:t>
      </w:r>
      <w:r w:rsidR="00DF4898">
        <w:rPr>
          <w:rFonts w:cs="Times New Roman"/>
          <w:sz w:val="24"/>
        </w:rPr>
        <w:t>L</w:t>
      </w:r>
      <w:r w:rsidR="00B15B88">
        <w:rPr>
          <w:rFonts w:cs="Times New Roman"/>
          <w:sz w:val="24"/>
        </w:rPr>
        <w:t xml:space="preserve">ooking at the table S4 we can clearly see that Y-to-S mutations in 1A and 1C map to the region well beyond the first </w:t>
      </w:r>
      <w:r w:rsidR="005328E7">
        <w:rPr>
          <w:rFonts w:cs="Times New Roman"/>
          <w:sz w:val="24"/>
        </w:rPr>
        <w:t>80 amino acids</w:t>
      </w:r>
      <w:r w:rsidR="00B15B88">
        <w:rPr>
          <w:rFonts w:cs="Times New Roman"/>
          <w:sz w:val="24"/>
        </w:rPr>
        <w:t>, yet their transcriptional activation ability</w:t>
      </w:r>
      <w:r w:rsidR="00710ED1">
        <w:rPr>
          <w:rFonts w:cs="Times New Roman"/>
          <w:sz w:val="24"/>
        </w:rPr>
        <w:t xml:space="preserve"> (hence also polymerization propensity)</w:t>
      </w:r>
      <w:r w:rsidR="00B15B88">
        <w:rPr>
          <w:rFonts w:cs="Times New Roman"/>
          <w:sz w:val="24"/>
        </w:rPr>
        <w:t xml:space="preserve"> is </w:t>
      </w:r>
      <w:r w:rsidR="00E27F24">
        <w:rPr>
          <w:rFonts w:cs="Times New Roman"/>
          <w:sz w:val="24"/>
        </w:rPr>
        <w:t xml:space="preserve">profoundly </w:t>
      </w:r>
      <w:r w:rsidR="00B15B88">
        <w:rPr>
          <w:rFonts w:cs="Times New Roman"/>
          <w:sz w:val="24"/>
        </w:rPr>
        <w:t>impaired</w:t>
      </w:r>
      <w:r w:rsidR="00E27F24">
        <w:rPr>
          <w:rFonts w:cs="Times New Roman"/>
          <w:sz w:val="24"/>
        </w:rPr>
        <w:t>, much like</w:t>
      </w:r>
      <w:r w:rsidR="00B15B88">
        <w:rPr>
          <w:rFonts w:cs="Times New Roman"/>
          <w:sz w:val="24"/>
        </w:rPr>
        <w:t xml:space="preserve"> in 1F.</w:t>
      </w:r>
      <w:r w:rsidR="005328E7">
        <w:rPr>
          <w:rFonts w:cs="Times New Roman"/>
          <w:sz w:val="24"/>
        </w:rPr>
        <w:t xml:space="preserve"> The same observation can be made for double and triple mutants. </w:t>
      </w:r>
      <w:r w:rsidR="003A3618">
        <w:rPr>
          <w:rFonts w:cs="Times New Roman"/>
          <w:sz w:val="24"/>
        </w:rPr>
        <w:t xml:space="preserve">I would like to see if 1A, </w:t>
      </w:r>
      <w:r w:rsidR="00C25BE9">
        <w:rPr>
          <w:rFonts w:cs="Times New Roman"/>
          <w:sz w:val="24"/>
        </w:rPr>
        <w:t>1C</w:t>
      </w:r>
      <w:r w:rsidR="003A3618">
        <w:rPr>
          <w:rFonts w:cs="Times New Roman"/>
          <w:sz w:val="24"/>
        </w:rPr>
        <w:t xml:space="preserve"> and some other </w:t>
      </w:r>
      <w:r w:rsidR="00333A3F">
        <w:rPr>
          <w:rFonts w:cs="Times New Roman"/>
          <w:sz w:val="24"/>
        </w:rPr>
        <w:t>“</w:t>
      </w:r>
      <w:r w:rsidR="003A3618">
        <w:rPr>
          <w:rFonts w:cs="Times New Roman"/>
          <w:sz w:val="24"/>
        </w:rPr>
        <w:t>non-cherry-picked</w:t>
      </w:r>
      <w:r w:rsidR="00333A3F">
        <w:rPr>
          <w:rFonts w:cs="Times New Roman"/>
          <w:sz w:val="24"/>
        </w:rPr>
        <w:t>”</w:t>
      </w:r>
      <w:r w:rsidR="003A3618">
        <w:rPr>
          <w:rFonts w:cs="Times New Roman"/>
          <w:sz w:val="24"/>
        </w:rPr>
        <w:t xml:space="preserve"> mutants</w:t>
      </w:r>
      <w:r w:rsidR="00C25BE9">
        <w:rPr>
          <w:rFonts w:cs="Times New Roman"/>
          <w:sz w:val="24"/>
        </w:rPr>
        <w:t xml:space="preserve"> form a hydrogel (repeat experiment as shown in Movie S2).</w:t>
      </w:r>
      <w:r w:rsidR="003A3618">
        <w:rPr>
          <w:rFonts w:cs="Times New Roman"/>
          <w:sz w:val="24"/>
        </w:rPr>
        <w:t xml:space="preserve"> </w:t>
      </w:r>
      <w:r w:rsidR="007455A4">
        <w:rPr>
          <w:rFonts w:cs="Times New Roman"/>
          <w:sz w:val="24"/>
        </w:rPr>
        <w:t>The model presented in Figure 7D looks nice</w:t>
      </w:r>
      <w:r w:rsidR="00E752E2">
        <w:rPr>
          <w:rFonts w:cs="Times New Roman"/>
          <w:sz w:val="24"/>
        </w:rPr>
        <w:t xml:space="preserve"> and plausible</w:t>
      </w:r>
      <w:r w:rsidR="00131293">
        <w:rPr>
          <w:rFonts w:cs="Times New Roman"/>
          <w:sz w:val="24"/>
        </w:rPr>
        <w:t xml:space="preserve"> (</w:t>
      </w:r>
      <w:r w:rsidR="00C52027">
        <w:rPr>
          <w:rFonts w:cs="Times New Roman"/>
          <w:sz w:val="24"/>
        </w:rPr>
        <w:t>although</w:t>
      </w:r>
      <w:r w:rsidR="00131293">
        <w:rPr>
          <w:rFonts w:cs="Times New Roman"/>
          <w:sz w:val="24"/>
        </w:rPr>
        <w:t xml:space="preserve"> overly simplistic)</w:t>
      </w:r>
      <w:r w:rsidR="007455A4">
        <w:rPr>
          <w:rFonts w:cs="Times New Roman"/>
          <w:sz w:val="24"/>
        </w:rPr>
        <w:t xml:space="preserve">, but </w:t>
      </w:r>
      <w:r w:rsidR="002E74F1">
        <w:rPr>
          <w:rFonts w:cs="Times New Roman"/>
          <w:sz w:val="24"/>
        </w:rPr>
        <w:t>for the most part</w:t>
      </w:r>
      <w:r w:rsidR="007455A4">
        <w:rPr>
          <w:rFonts w:cs="Times New Roman"/>
          <w:sz w:val="24"/>
        </w:rPr>
        <w:t xml:space="preserve"> relies</w:t>
      </w:r>
      <w:r w:rsidR="00E752E2">
        <w:rPr>
          <w:rFonts w:cs="Times New Roman"/>
          <w:sz w:val="24"/>
        </w:rPr>
        <w:t xml:space="preserve"> </w:t>
      </w:r>
      <w:r w:rsidR="005E18C9">
        <w:rPr>
          <w:rFonts w:cs="Times New Roman"/>
          <w:sz w:val="24"/>
        </w:rPr>
        <w:t>on Figure</w:t>
      </w:r>
      <w:r w:rsidR="007455A4">
        <w:rPr>
          <w:rFonts w:cs="Times New Roman"/>
          <w:sz w:val="24"/>
        </w:rPr>
        <w:t xml:space="preserve"> 6 which I argued is</w:t>
      </w:r>
      <w:r w:rsidR="002E74F1">
        <w:rPr>
          <w:rFonts w:cs="Times New Roman"/>
          <w:sz w:val="24"/>
        </w:rPr>
        <w:t xml:space="preserve"> fairly </w:t>
      </w:r>
      <w:r w:rsidR="007455A4">
        <w:rPr>
          <w:rFonts w:cs="Times New Roman"/>
          <w:sz w:val="24"/>
        </w:rPr>
        <w:t>weak.</w:t>
      </w:r>
      <w:r w:rsidR="00E752E2">
        <w:rPr>
          <w:rFonts w:cs="Times New Roman"/>
          <w:sz w:val="24"/>
        </w:rPr>
        <w:t xml:space="preserve"> </w:t>
      </w:r>
      <w:r w:rsidR="00221DBD">
        <w:rPr>
          <w:rFonts w:cs="Times New Roman"/>
          <w:sz w:val="24"/>
        </w:rPr>
        <w:br w:type="page"/>
      </w:r>
    </w:p>
    <w:p w:rsidR="00221DBD" w:rsidRPr="0084052F" w:rsidRDefault="00221DBD" w:rsidP="00221DBD">
      <w:pPr>
        <w:spacing w:after="0" w:line="480" w:lineRule="auto"/>
        <w:rPr>
          <w:rFonts w:cs="Times New Roman"/>
          <w:b/>
          <w:i/>
          <w:sz w:val="28"/>
          <w:u w:val="single"/>
        </w:rPr>
      </w:pPr>
      <w:r w:rsidRPr="0084052F">
        <w:rPr>
          <w:rFonts w:cs="Times New Roman"/>
          <w:b/>
          <w:i/>
          <w:sz w:val="28"/>
          <w:u w:val="single"/>
        </w:rPr>
        <w:lastRenderedPageBreak/>
        <w:t>Methods</w:t>
      </w:r>
    </w:p>
    <w:p w:rsidR="00221DBD" w:rsidRPr="009E2AB2" w:rsidRDefault="00221DBD" w:rsidP="00221DBD">
      <w:pPr>
        <w:spacing w:after="0" w:line="480" w:lineRule="auto"/>
        <w:jc w:val="both"/>
        <w:rPr>
          <w:rFonts w:cs="Times New Roman"/>
          <w:sz w:val="24"/>
        </w:rPr>
      </w:pPr>
      <w:r w:rsidRPr="002868FB">
        <w:rPr>
          <w:rFonts w:cs="Times New Roman"/>
          <w:sz w:val="24"/>
          <w:u w:val="single"/>
        </w:rPr>
        <w:t>Hydrogel-binding assays:</w:t>
      </w:r>
      <w:r>
        <w:rPr>
          <w:rFonts w:cs="Times New Roman"/>
          <w:sz w:val="24"/>
        </w:rPr>
        <w:t xml:space="preserve"> C</w:t>
      </w:r>
      <w:r w:rsidRPr="009E2AB2">
        <w:rPr>
          <w:rFonts w:cs="Times New Roman"/>
          <w:sz w:val="24"/>
        </w:rPr>
        <w:t>oncentrated mChe</w:t>
      </w:r>
      <w:r>
        <w:rPr>
          <w:rFonts w:cs="Times New Roman"/>
          <w:sz w:val="24"/>
        </w:rPr>
        <w:t>rry fusion proteins (typically ~</w:t>
      </w:r>
      <w:r w:rsidRPr="009E2AB2">
        <w:rPr>
          <w:rFonts w:cs="Times New Roman"/>
          <w:sz w:val="24"/>
        </w:rPr>
        <w:t>50 mg/ml) were dialyzed in gelation buffer containing 20 mM Tris-HCl (pH 7.5), 200 mM NaCl, 20 mM</w:t>
      </w:r>
      <w:r>
        <w:rPr>
          <w:rFonts w:cs="Times New Roman"/>
          <w:sz w:val="24"/>
        </w:rPr>
        <w:t xml:space="preserve"> BME, 0.5 mM EDTA and</w:t>
      </w:r>
      <w:r w:rsidRPr="009E2AB2">
        <w:rPr>
          <w:rFonts w:cs="Times New Roman"/>
          <w:sz w:val="24"/>
        </w:rPr>
        <w:t xml:space="preserve"> 0.1 mM PMSF overnight.</w:t>
      </w:r>
      <w:r>
        <w:rPr>
          <w:rFonts w:cs="Times New Roman"/>
          <w:sz w:val="24"/>
        </w:rPr>
        <w:t xml:space="preserve"> After sonication, centrifugation and concentration small droplets (0.5 µL) of this protein solution were placed on a glass-bottomed dish and left at room temperature for a couple of days to allow for hydrogel formation. 1 µM GFP test solution was then typically applied and left overnight at 4 </w:t>
      </w:r>
      <w:r>
        <w:rPr>
          <w:rFonts w:cs="Times New Roman"/>
          <w:sz w:val="24"/>
          <w:vertAlign w:val="superscript"/>
        </w:rPr>
        <w:t>0</w:t>
      </w:r>
      <w:r>
        <w:rPr>
          <w:rFonts w:cs="Times New Roman"/>
          <w:sz w:val="24"/>
        </w:rPr>
        <w:t>C. Horizontal section of the hydrogel droplet was scanned with both the mCherry and GFP excitation wavelengths on a confocal microscope (also Kato et al., 2012, Fig. 3).</w:t>
      </w:r>
    </w:p>
    <w:p w:rsidR="00221DBD" w:rsidRPr="00B53A98" w:rsidRDefault="00221DBD" w:rsidP="00221DBD">
      <w:pPr>
        <w:spacing w:after="0" w:line="480" w:lineRule="auto"/>
        <w:jc w:val="both"/>
        <w:rPr>
          <w:rFonts w:cs="Times New Roman"/>
          <w:sz w:val="24"/>
        </w:rPr>
      </w:pPr>
      <w:r w:rsidRPr="002868FB">
        <w:rPr>
          <w:rFonts w:cs="Times New Roman"/>
          <w:sz w:val="24"/>
          <w:u w:val="single"/>
        </w:rPr>
        <w:t>Cyclin-Dependent Kinase Assay:</w:t>
      </w:r>
      <w:r>
        <w:rPr>
          <w:rFonts w:cs="Times New Roman"/>
          <w:sz w:val="24"/>
        </w:rPr>
        <w:t xml:space="preserve"> Unphosphorylated GFP:CTD</w:t>
      </w:r>
      <w:r>
        <w:rPr>
          <w:rFonts w:cs="Times New Roman"/>
          <w:sz w:val="24"/>
          <w:vertAlign w:val="subscript"/>
        </w:rPr>
        <w:t>26</w:t>
      </w:r>
      <w:r>
        <w:rPr>
          <w:rFonts w:cs="Times New Roman"/>
          <w:sz w:val="24"/>
        </w:rPr>
        <w:t xml:space="preserve"> was preincubated with the mCherry:TAF15, mCherry:FUS and mCherry:FUS 2A hydrogels overnight. GFP:CTD</w:t>
      </w:r>
      <w:r>
        <w:rPr>
          <w:rFonts w:cs="Times New Roman"/>
          <w:sz w:val="24"/>
          <w:vertAlign w:val="subscript"/>
        </w:rPr>
        <w:t>26</w:t>
      </w:r>
      <w:r>
        <w:rPr>
          <w:rFonts w:cs="Times New Roman"/>
          <w:sz w:val="24"/>
        </w:rPr>
        <w:t xml:space="preserve"> solution was replaced by CDK7 or CDK9 reaction mixtures. The hydrogel plates were incubated at 30 </w:t>
      </w:r>
      <w:r>
        <w:rPr>
          <w:rFonts w:cs="Times New Roman"/>
          <w:sz w:val="24"/>
          <w:vertAlign w:val="superscript"/>
        </w:rPr>
        <w:t>0</w:t>
      </w:r>
      <w:r>
        <w:rPr>
          <w:rFonts w:cs="Times New Roman"/>
          <w:sz w:val="24"/>
        </w:rPr>
        <w:t xml:space="preserve">C for 1 hr. Confocal microscopy was employed for hydrogel analysis. </w:t>
      </w:r>
    </w:p>
    <w:p w:rsidR="00221DBD" w:rsidRPr="00D12A70" w:rsidRDefault="00221DBD" w:rsidP="00221DBD">
      <w:pPr>
        <w:spacing w:after="0" w:line="480" w:lineRule="auto"/>
        <w:jc w:val="both"/>
        <w:rPr>
          <w:rFonts w:cs="Times New Roman"/>
          <w:sz w:val="24"/>
        </w:rPr>
      </w:pPr>
      <w:r w:rsidRPr="002868FB">
        <w:rPr>
          <w:rFonts w:cs="Times New Roman"/>
          <w:sz w:val="24"/>
          <w:u w:val="single"/>
        </w:rPr>
        <w:t>Bioinylated Isoxazole-Mediated Precipitation:</w:t>
      </w:r>
      <w:r>
        <w:rPr>
          <w:rFonts w:cs="Times New Roman"/>
          <w:sz w:val="24"/>
        </w:rPr>
        <w:t xml:space="preserve"> Yeast and HeLa cell extracts were precipitated for 1 hr at 5 </w:t>
      </w:r>
      <w:r>
        <w:rPr>
          <w:rFonts w:cs="Times New Roman"/>
          <w:sz w:val="24"/>
          <w:vertAlign w:val="superscript"/>
        </w:rPr>
        <w:t>0</w:t>
      </w:r>
      <w:r>
        <w:rPr>
          <w:rFonts w:cs="Times New Roman"/>
          <w:sz w:val="24"/>
        </w:rPr>
        <w:t xml:space="preserve">C with 3 µL of 1 mM b-isox/100 µL extract. HEK293FT nuclear extracts were precipitated with 100 µM b-isox for 2 hr at 4 </w:t>
      </w:r>
      <w:r>
        <w:rPr>
          <w:rFonts w:cs="Times New Roman"/>
          <w:sz w:val="24"/>
          <w:vertAlign w:val="superscript"/>
        </w:rPr>
        <w:t>0</w:t>
      </w:r>
      <w:r>
        <w:rPr>
          <w:rFonts w:cs="Times New Roman"/>
          <w:sz w:val="24"/>
        </w:rPr>
        <w:t>C.</w:t>
      </w:r>
    </w:p>
    <w:p w:rsidR="00221DBD" w:rsidRPr="00386337" w:rsidRDefault="00221DBD" w:rsidP="00221DBD">
      <w:pPr>
        <w:spacing w:after="0" w:line="480" w:lineRule="auto"/>
        <w:jc w:val="both"/>
        <w:rPr>
          <w:rFonts w:cs="Times New Roman"/>
          <w:sz w:val="24"/>
        </w:rPr>
      </w:pPr>
      <w:r w:rsidRPr="002868FB">
        <w:rPr>
          <w:rFonts w:cs="Times New Roman"/>
          <w:sz w:val="24"/>
          <w:u w:val="single"/>
        </w:rPr>
        <w:t>Fiber extension assay:</w:t>
      </w:r>
      <w:r>
        <w:rPr>
          <w:rFonts w:cs="Times New Roman"/>
          <w:sz w:val="24"/>
        </w:rPr>
        <w:t xml:space="preserve"> mCherry:TAF15 LC domain fusion proteins (WT and 1F, 2H, 3K mutants) in the gelation buffer were sonicated, spun down, incubated overnight at 4 </w:t>
      </w:r>
      <w:r>
        <w:rPr>
          <w:rFonts w:cs="Times New Roman"/>
          <w:sz w:val="24"/>
          <w:vertAlign w:val="superscript"/>
        </w:rPr>
        <w:t>0</w:t>
      </w:r>
      <w:r>
        <w:rPr>
          <w:rFonts w:cs="Times New Roman"/>
          <w:sz w:val="24"/>
        </w:rPr>
        <w:t>C, 10-fold diluted and detected by fluorescence microscopy.</w:t>
      </w:r>
    </w:p>
    <w:p w:rsidR="006C2B10" w:rsidRDefault="00221DBD" w:rsidP="00221DBD">
      <w:pPr>
        <w:spacing w:after="0" w:line="480" w:lineRule="auto"/>
        <w:jc w:val="both"/>
        <w:rPr>
          <w:rFonts w:cs="Times New Roman"/>
          <w:b/>
          <w:i/>
          <w:sz w:val="28"/>
          <w:u w:val="single"/>
        </w:rPr>
      </w:pPr>
      <w:r w:rsidRPr="002868FB">
        <w:rPr>
          <w:rFonts w:cs="Times New Roman"/>
          <w:sz w:val="24"/>
          <w:u w:val="single"/>
        </w:rPr>
        <w:t>Other</w:t>
      </w:r>
      <w:r>
        <w:rPr>
          <w:rFonts w:cs="Times New Roman"/>
          <w:sz w:val="24"/>
          <w:u w:val="single"/>
        </w:rPr>
        <w:t xml:space="preserve"> </w:t>
      </w:r>
      <w:r w:rsidRPr="002868FB">
        <w:rPr>
          <w:rFonts w:cs="Times New Roman"/>
          <w:sz w:val="24"/>
          <w:u w:val="single"/>
        </w:rPr>
        <w:t>methods</w:t>
      </w:r>
      <w:r>
        <w:rPr>
          <w:rFonts w:cs="Times New Roman"/>
          <w:sz w:val="24"/>
          <w:u w:val="single"/>
        </w:rPr>
        <w:t>:</w:t>
      </w:r>
      <w:r>
        <w:rPr>
          <w:rFonts w:cs="Times New Roman"/>
          <w:sz w:val="24"/>
        </w:rPr>
        <w:t xml:space="preserve"> chemical synthesis of the b-isox chemical, standard cloning techniques, QuickChange mutagenesis, luciferase assays, Ni-NTA-based protein purification, transmission electron microscopy, agarose EMSA and coimmunoprecipitation assisted with magnetic beads. </w:t>
      </w:r>
      <w:r w:rsidR="006C2B10">
        <w:rPr>
          <w:rFonts w:cs="Times New Roman"/>
          <w:b/>
          <w:i/>
          <w:sz w:val="28"/>
          <w:u w:val="single"/>
        </w:rPr>
        <w:br w:type="page"/>
      </w:r>
    </w:p>
    <w:p w:rsidR="00C932A3" w:rsidRPr="0084052F" w:rsidRDefault="00C932A3" w:rsidP="000E075D">
      <w:pPr>
        <w:spacing w:after="0" w:line="480" w:lineRule="auto"/>
        <w:rPr>
          <w:rFonts w:cs="Times New Roman"/>
          <w:b/>
          <w:i/>
          <w:sz w:val="28"/>
          <w:u w:val="single"/>
        </w:rPr>
      </w:pPr>
      <w:r w:rsidRPr="0084052F">
        <w:rPr>
          <w:rFonts w:cs="Times New Roman"/>
          <w:b/>
          <w:i/>
          <w:sz w:val="28"/>
          <w:u w:val="single"/>
        </w:rPr>
        <w:lastRenderedPageBreak/>
        <w:t>Importance of thi</w:t>
      </w:r>
      <w:r w:rsidR="00434681">
        <w:rPr>
          <w:rFonts w:cs="Times New Roman"/>
          <w:b/>
          <w:i/>
          <w:sz w:val="28"/>
          <w:u w:val="single"/>
        </w:rPr>
        <w:t>s</w:t>
      </w:r>
      <w:r w:rsidRPr="0084052F">
        <w:rPr>
          <w:rFonts w:cs="Times New Roman"/>
          <w:b/>
          <w:i/>
          <w:sz w:val="28"/>
          <w:u w:val="single"/>
        </w:rPr>
        <w:t xml:space="preserve"> paper in the context of the field</w:t>
      </w:r>
    </w:p>
    <w:p w:rsidR="00E1546F" w:rsidRPr="003937C5" w:rsidRDefault="00434681" w:rsidP="00620DF3">
      <w:pPr>
        <w:spacing w:after="0" w:line="480" w:lineRule="auto"/>
        <w:jc w:val="both"/>
        <w:rPr>
          <w:rFonts w:cs="Times New Roman"/>
          <w:i/>
          <w:sz w:val="24"/>
        </w:rPr>
      </w:pPr>
      <w:r>
        <w:rPr>
          <w:rFonts w:cs="Times New Roman"/>
          <w:sz w:val="24"/>
        </w:rPr>
        <w:t>Kwon et al. extend</w:t>
      </w:r>
      <w:r w:rsidR="008B4DF7">
        <w:rPr>
          <w:rFonts w:cs="Times New Roman"/>
          <w:sz w:val="24"/>
        </w:rPr>
        <w:t>ed</w:t>
      </w:r>
      <w:r w:rsidR="0040087A">
        <w:rPr>
          <w:rFonts w:cs="Times New Roman"/>
          <w:sz w:val="24"/>
        </w:rPr>
        <w:t xml:space="preserve"> the hypotheses put forth by Han et al. (2012) and Kato et al. (2012) that intrinsically disordered domains associated with RNA regulatory proteins and transcription factors might reversibly polymerize in order to establish proper cellular organization (e.g. </w:t>
      </w:r>
      <w:r w:rsidR="0040087A" w:rsidRPr="000012DB">
        <w:rPr>
          <w:rFonts w:cs="Times New Roman"/>
          <w:sz w:val="24"/>
        </w:rPr>
        <w:t>membraneless organelles composed of proteins and RNA</w:t>
      </w:r>
      <w:r w:rsidR="0040087A">
        <w:rPr>
          <w:rFonts w:cs="Times New Roman"/>
          <w:sz w:val="24"/>
        </w:rPr>
        <w:t>) and information flow from DNA to RNA to proteins.</w:t>
      </w:r>
      <w:r w:rsidR="00D85C54">
        <w:rPr>
          <w:rFonts w:cs="Times New Roman"/>
          <w:sz w:val="24"/>
        </w:rPr>
        <w:t xml:space="preserve"> </w:t>
      </w:r>
      <w:r w:rsidR="00874BD9">
        <w:rPr>
          <w:rFonts w:cs="Times New Roman"/>
          <w:sz w:val="24"/>
        </w:rPr>
        <w:t>Elucidating</w:t>
      </w:r>
      <w:r w:rsidR="009B5195">
        <w:rPr>
          <w:rFonts w:cs="Times New Roman"/>
          <w:sz w:val="24"/>
        </w:rPr>
        <w:t xml:space="preserve"> molecular</w:t>
      </w:r>
      <w:r w:rsidR="00874BD9">
        <w:rPr>
          <w:rFonts w:cs="Times New Roman"/>
          <w:sz w:val="24"/>
        </w:rPr>
        <w:t xml:space="preserve"> mechanisms that govern these dynamical processes is important </w:t>
      </w:r>
      <w:r w:rsidR="009B5195">
        <w:rPr>
          <w:rFonts w:cs="Times New Roman"/>
          <w:sz w:val="24"/>
        </w:rPr>
        <w:t>since</w:t>
      </w:r>
      <w:r w:rsidR="007A03E7">
        <w:rPr>
          <w:rFonts w:cs="Times New Roman"/>
          <w:sz w:val="24"/>
        </w:rPr>
        <w:t xml:space="preserve"> many degenerative</w:t>
      </w:r>
      <w:r w:rsidR="00874BD9">
        <w:rPr>
          <w:rFonts w:cs="Times New Roman"/>
          <w:sz w:val="24"/>
        </w:rPr>
        <w:t xml:space="preserve"> diseases ar</w:t>
      </w:r>
      <w:r w:rsidR="00850E93">
        <w:rPr>
          <w:rFonts w:cs="Times New Roman"/>
          <w:sz w:val="24"/>
        </w:rPr>
        <w:t>e</w:t>
      </w:r>
      <w:r w:rsidR="00874BD9">
        <w:rPr>
          <w:rFonts w:cs="Times New Roman"/>
          <w:sz w:val="24"/>
        </w:rPr>
        <w:t xml:space="preserve"> a consequence of misaggregation of such </w:t>
      </w:r>
      <w:r w:rsidR="009E1933">
        <w:rPr>
          <w:rFonts w:cs="Times New Roman"/>
          <w:sz w:val="24"/>
        </w:rPr>
        <w:t>prion-like domains</w:t>
      </w:r>
      <w:r w:rsidR="00874BD9">
        <w:rPr>
          <w:rFonts w:cs="Times New Roman"/>
          <w:sz w:val="24"/>
        </w:rPr>
        <w:t xml:space="preserve"> (Li et al., 2013, Fig. 2</w:t>
      </w:r>
      <w:r w:rsidR="004C5DCA">
        <w:rPr>
          <w:rFonts w:cs="Times New Roman"/>
          <w:sz w:val="24"/>
        </w:rPr>
        <w:t>; Ramaswami et al., 2013</w:t>
      </w:r>
      <w:r w:rsidR="00874BD9">
        <w:rPr>
          <w:rFonts w:cs="Times New Roman"/>
          <w:sz w:val="24"/>
        </w:rPr>
        <w:t>).</w:t>
      </w:r>
      <w:r w:rsidR="00F1405A">
        <w:rPr>
          <w:rFonts w:cs="Times New Roman"/>
          <w:sz w:val="24"/>
        </w:rPr>
        <w:t xml:space="preserve"> </w:t>
      </w:r>
      <w:r w:rsidR="00E27E2E">
        <w:rPr>
          <w:rFonts w:cs="Times New Roman"/>
          <w:sz w:val="24"/>
        </w:rPr>
        <w:t xml:space="preserve">Evidence </w:t>
      </w:r>
      <w:r w:rsidR="004A5F58">
        <w:rPr>
          <w:rFonts w:cs="Times New Roman"/>
          <w:sz w:val="24"/>
        </w:rPr>
        <w:t>that the LC domains of FET proteins are able to interact with the CTD of RNA polymerase II is consistent with recent studies of FUS in its native form (Schwartz et al., 2012).</w:t>
      </w:r>
      <w:r w:rsidR="00A07E6F">
        <w:rPr>
          <w:rFonts w:cs="Times New Roman"/>
          <w:sz w:val="24"/>
        </w:rPr>
        <w:t xml:space="preserve"> </w:t>
      </w:r>
      <w:r w:rsidR="00D2500C">
        <w:rPr>
          <w:rFonts w:cs="Times New Roman"/>
          <w:sz w:val="24"/>
        </w:rPr>
        <w:t>Looking at the paper from the point of view of cancer</w:t>
      </w:r>
      <w:r w:rsidR="00692DBA">
        <w:rPr>
          <w:rFonts w:cs="Times New Roman"/>
          <w:sz w:val="24"/>
        </w:rPr>
        <w:t xml:space="preserve"> and assuming their model is right</w:t>
      </w:r>
      <w:r w:rsidR="009B5195">
        <w:rPr>
          <w:rFonts w:cs="Times New Roman"/>
          <w:sz w:val="24"/>
        </w:rPr>
        <w:t>: is</w:t>
      </w:r>
      <w:r w:rsidR="002545F9">
        <w:rPr>
          <w:rFonts w:cs="Times New Roman"/>
          <w:sz w:val="24"/>
        </w:rPr>
        <w:t xml:space="preserve"> LC domain polymerization</w:t>
      </w:r>
      <w:r w:rsidR="00692DBA">
        <w:rPr>
          <w:rFonts w:cs="Times New Roman"/>
          <w:sz w:val="24"/>
        </w:rPr>
        <w:t>-mediated</w:t>
      </w:r>
      <w:r w:rsidR="002545F9">
        <w:rPr>
          <w:rFonts w:cs="Times New Roman"/>
          <w:sz w:val="24"/>
        </w:rPr>
        <w:t xml:space="preserve"> RNA transcription cancer-specific? If this indeed was the case we could start thinking about developing a new cl</w:t>
      </w:r>
      <w:r w:rsidR="003A65E9">
        <w:rPr>
          <w:rFonts w:cs="Times New Roman"/>
          <w:sz w:val="24"/>
        </w:rPr>
        <w:t xml:space="preserve">ass of cancer drugs that would </w:t>
      </w:r>
      <w:r w:rsidR="00605105">
        <w:rPr>
          <w:rFonts w:cs="Times New Roman"/>
          <w:sz w:val="24"/>
        </w:rPr>
        <w:t>prevent RNA polymerase II sequestration to cancer</w:t>
      </w:r>
      <w:r w:rsidR="00850E93">
        <w:rPr>
          <w:rFonts w:cs="Times New Roman"/>
          <w:sz w:val="24"/>
        </w:rPr>
        <w:t>-causing</w:t>
      </w:r>
      <w:r w:rsidR="00605105">
        <w:rPr>
          <w:rFonts w:cs="Times New Roman"/>
          <w:sz w:val="24"/>
        </w:rPr>
        <w:t xml:space="preserve"> gene batteries</w:t>
      </w:r>
      <w:r w:rsidR="000D2E2A">
        <w:rPr>
          <w:rFonts w:cs="Times New Roman"/>
          <w:sz w:val="24"/>
        </w:rPr>
        <w:t xml:space="preserve"> by preventing</w:t>
      </w:r>
      <w:r w:rsidR="003A65E9">
        <w:rPr>
          <w:rFonts w:cs="Times New Roman"/>
          <w:sz w:val="24"/>
        </w:rPr>
        <w:t xml:space="preserve"> </w:t>
      </w:r>
      <w:r w:rsidR="009B5195">
        <w:rPr>
          <w:rFonts w:cs="Times New Roman"/>
          <w:sz w:val="24"/>
        </w:rPr>
        <w:t xml:space="preserve">“transcription </w:t>
      </w:r>
      <w:r w:rsidR="003A65E9">
        <w:rPr>
          <w:rFonts w:cs="Times New Roman"/>
          <w:sz w:val="24"/>
        </w:rPr>
        <w:t>fiber</w:t>
      </w:r>
      <w:r w:rsidR="009B5195">
        <w:rPr>
          <w:rFonts w:cs="Times New Roman"/>
          <w:sz w:val="24"/>
        </w:rPr>
        <w:t>”</w:t>
      </w:r>
      <w:r w:rsidR="003A65E9">
        <w:rPr>
          <w:rFonts w:cs="Times New Roman"/>
          <w:sz w:val="24"/>
        </w:rPr>
        <w:t xml:space="preserve"> formation</w:t>
      </w:r>
      <w:r w:rsidR="000D2E2A">
        <w:rPr>
          <w:rFonts w:cs="Times New Roman"/>
          <w:sz w:val="24"/>
        </w:rPr>
        <w:t>.</w:t>
      </w:r>
      <w:r w:rsidR="006E5FC4">
        <w:rPr>
          <w:rFonts w:cs="Times New Roman"/>
          <w:sz w:val="24"/>
        </w:rPr>
        <w:t xml:space="preserve"> </w:t>
      </w:r>
      <w:r w:rsidR="009B5195">
        <w:rPr>
          <w:rFonts w:cs="Times New Roman"/>
          <w:sz w:val="24"/>
        </w:rPr>
        <w:t>More broadly</w:t>
      </w:r>
      <w:r w:rsidR="00075DC1">
        <w:rPr>
          <w:rFonts w:cs="Times New Roman"/>
          <w:sz w:val="24"/>
        </w:rPr>
        <w:t xml:space="preserve"> </w:t>
      </w:r>
      <w:r w:rsidR="006F5C3E">
        <w:rPr>
          <w:rFonts w:cs="Times New Roman"/>
          <w:sz w:val="24"/>
        </w:rPr>
        <w:t>this paper</w:t>
      </w:r>
      <w:r w:rsidR="00F44391">
        <w:rPr>
          <w:rFonts w:cs="Times New Roman"/>
          <w:sz w:val="24"/>
        </w:rPr>
        <w:t xml:space="preserve"> offers many </w:t>
      </w:r>
      <w:r w:rsidR="009B5195">
        <w:rPr>
          <w:rFonts w:cs="Times New Roman"/>
          <w:sz w:val="24"/>
        </w:rPr>
        <w:t>exciting</w:t>
      </w:r>
      <w:r w:rsidR="00AC784C">
        <w:rPr>
          <w:rFonts w:cs="Times New Roman"/>
          <w:sz w:val="24"/>
        </w:rPr>
        <w:t xml:space="preserve"> speculations about</w:t>
      </w:r>
      <w:r w:rsidR="00F44391">
        <w:rPr>
          <w:rFonts w:cs="Times New Roman"/>
          <w:sz w:val="24"/>
        </w:rPr>
        <w:t xml:space="preserve"> cell’s interior </w:t>
      </w:r>
      <w:r w:rsidR="00AC784C">
        <w:rPr>
          <w:rFonts w:cs="Times New Roman"/>
          <w:sz w:val="24"/>
        </w:rPr>
        <w:t>wiring</w:t>
      </w:r>
      <w:r w:rsidR="00F44391">
        <w:rPr>
          <w:rFonts w:cs="Times New Roman"/>
          <w:sz w:val="24"/>
        </w:rPr>
        <w:t xml:space="preserve">. </w:t>
      </w:r>
      <w:r w:rsidR="009B5195">
        <w:rPr>
          <w:rFonts w:cs="Times New Roman"/>
          <w:sz w:val="24"/>
        </w:rPr>
        <w:t xml:space="preserve">The very essence of the following ideas dates back to </w:t>
      </w:r>
      <w:r w:rsidR="00556BE0">
        <w:rPr>
          <w:rFonts w:cs="Times New Roman"/>
          <w:sz w:val="24"/>
        </w:rPr>
        <w:t xml:space="preserve">the </w:t>
      </w:r>
      <w:r w:rsidR="009B5195">
        <w:rPr>
          <w:rFonts w:cs="Times New Roman"/>
          <w:sz w:val="24"/>
        </w:rPr>
        <w:t>19</w:t>
      </w:r>
      <w:r w:rsidR="009B5195" w:rsidRPr="009B5195">
        <w:rPr>
          <w:rFonts w:cs="Times New Roman"/>
          <w:sz w:val="24"/>
          <w:vertAlign w:val="superscript"/>
        </w:rPr>
        <w:t>th</w:t>
      </w:r>
      <w:r w:rsidR="009B5195">
        <w:rPr>
          <w:rFonts w:cs="Times New Roman"/>
          <w:sz w:val="24"/>
        </w:rPr>
        <w:t xml:space="preserve"> century (Wilson, 1899). </w:t>
      </w:r>
      <w:r w:rsidR="00153513" w:rsidRPr="00153513">
        <w:rPr>
          <w:rFonts w:cs="Times New Roman"/>
          <w:sz w:val="24"/>
        </w:rPr>
        <w:t>Edmund Beecher Wilson</w:t>
      </w:r>
      <w:r w:rsidR="00F1370B">
        <w:rPr>
          <w:rFonts w:cs="Times New Roman"/>
          <w:sz w:val="24"/>
        </w:rPr>
        <w:t xml:space="preserve"> </w:t>
      </w:r>
      <w:r w:rsidR="00F1370B" w:rsidRPr="00F1370B">
        <w:rPr>
          <w:rFonts w:cs="Times New Roman"/>
          <w:sz w:val="24"/>
        </w:rPr>
        <w:t>proposed that non</w:t>
      </w:r>
      <w:r w:rsidR="00556BE0">
        <w:rPr>
          <w:rFonts w:cs="Times New Roman"/>
          <w:sz w:val="24"/>
        </w:rPr>
        <w:t>-</w:t>
      </w:r>
      <w:r w:rsidR="00F1370B" w:rsidRPr="00F1370B">
        <w:rPr>
          <w:rFonts w:cs="Times New Roman"/>
          <w:sz w:val="24"/>
        </w:rPr>
        <w:t>membrane-bound compartments such as P-granules and Cajal bodies</w:t>
      </w:r>
      <w:r w:rsidR="0070311D">
        <w:rPr>
          <w:rFonts w:cs="Times New Roman"/>
          <w:sz w:val="24"/>
        </w:rPr>
        <w:t xml:space="preserve"> could be explained by the prin</w:t>
      </w:r>
      <w:r w:rsidR="00F1370B" w:rsidRPr="00F1370B">
        <w:rPr>
          <w:rFonts w:cs="Times New Roman"/>
          <w:sz w:val="24"/>
        </w:rPr>
        <w:t>ciples of colloid chemistry</w:t>
      </w:r>
      <w:r w:rsidR="004C5DCA">
        <w:rPr>
          <w:rFonts w:cs="Times New Roman"/>
          <w:sz w:val="24"/>
        </w:rPr>
        <w:t xml:space="preserve">. </w:t>
      </w:r>
      <w:r w:rsidR="00F1370B" w:rsidRPr="00F1370B">
        <w:rPr>
          <w:rFonts w:cs="Times New Roman"/>
          <w:sz w:val="24"/>
        </w:rPr>
        <w:t>Crowding-induced phase separation is a well-studied phenomenon in colloid science</w:t>
      </w:r>
      <w:r w:rsidR="00F1370B">
        <w:rPr>
          <w:rFonts w:cs="Times New Roman"/>
          <w:sz w:val="24"/>
        </w:rPr>
        <w:t xml:space="preserve"> (Luby-Phelps, 2013)</w:t>
      </w:r>
      <w:r w:rsidR="00F1370B" w:rsidRPr="00F1370B">
        <w:rPr>
          <w:rFonts w:cs="Times New Roman"/>
          <w:sz w:val="24"/>
        </w:rPr>
        <w:t>.</w:t>
      </w:r>
      <w:r w:rsidR="00A53557">
        <w:rPr>
          <w:rFonts w:cs="Times New Roman"/>
          <w:sz w:val="24"/>
        </w:rPr>
        <w:t xml:space="preserve"> Bridging this </w:t>
      </w:r>
      <w:r w:rsidR="00C40BCF">
        <w:rPr>
          <w:rFonts w:cs="Times New Roman"/>
          <w:sz w:val="24"/>
        </w:rPr>
        <w:t xml:space="preserve">long-standing cellular biology paradigm </w:t>
      </w:r>
      <w:r w:rsidR="00AD484E">
        <w:rPr>
          <w:rFonts w:cs="Times New Roman"/>
          <w:sz w:val="24"/>
        </w:rPr>
        <w:t>with the a</w:t>
      </w:r>
      <w:r w:rsidR="00C40BCF">
        <w:rPr>
          <w:rFonts w:cs="Times New Roman"/>
          <w:sz w:val="24"/>
        </w:rPr>
        <w:t>rticle</w:t>
      </w:r>
      <w:r w:rsidR="003F45A4">
        <w:rPr>
          <w:rFonts w:cs="Times New Roman"/>
          <w:sz w:val="24"/>
        </w:rPr>
        <w:t>s from the McKnight group</w:t>
      </w:r>
      <w:r w:rsidR="00BB6F1A">
        <w:rPr>
          <w:rFonts w:cs="Times New Roman"/>
          <w:sz w:val="24"/>
        </w:rPr>
        <w:t xml:space="preserve"> (Han et al., 2012; Kato et al., 2012; Kwon et al., 2013)</w:t>
      </w:r>
      <w:r w:rsidR="00C40BCF">
        <w:rPr>
          <w:rFonts w:cs="Times New Roman"/>
          <w:sz w:val="24"/>
        </w:rPr>
        <w:t xml:space="preserve">, </w:t>
      </w:r>
      <w:r w:rsidR="00E1546F">
        <w:rPr>
          <w:rFonts w:cs="Times New Roman"/>
          <w:sz w:val="24"/>
        </w:rPr>
        <w:t>another</w:t>
      </w:r>
      <w:r w:rsidR="00C40BCF">
        <w:rPr>
          <w:rFonts w:cs="Times New Roman"/>
          <w:sz w:val="24"/>
        </w:rPr>
        <w:t xml:space="preserve"> </w:t>
      </w:r>
      <w:r w:rsidR="00A17773">
        <w:rPr>
          <w:rFonts w:cs="Times New Roman"/>
          <w:sz w:val="24"/>
        </w:rPr>
        <w:t xml:space="preserve">very </w:t>
      </w:r>
      <w:r w:rsidR="00C40BCF">
        <w:rPr>
          <w:rFonts w:cs="Times New Roman"/>
          <w:sz w:val="24"/>
        </w:rPr>
        <w:t>recent report along the same lines (</w:t>
      </w:r>
      <w:r w:rsidR="00E1546F">
        <w:rPr>
          <w:rFonts w:cs="Times New Roman"/>
          <w:sz w:val="24"/>
        </w:rPr>
        <w:t>Li et al., 2012</w:t>
      </w:r>
      <w:r w:rsidR="00C40BCF">
        <w:rPr>
          <w:rFonts w:cs="Times New Roman"/>
          <w:sz w:val="24"/>
        </w:rPr>
        <w:t>)</w:t>
      </w:r>
      <w:r w:rsidR="00007F3E">
        <w:rPr>
          <w:rFonts w:cs="Times New Roman"/>
          <w:sz w:val="24"/>
        </w:rPr>
        <w:t>,</w:t>
      </w:r>
      <w:r w:rsidR="00C40BCF">
        <w:rPr>
          <w:rFonts w:cs="Times New Roman"/>
          <w:sz w:val="24"/>
        </w:rPr>
        <w:t xml:space="preserve"> and two papers sho</w:t>
      </w:r>
      <w:r w:rsidR="00E87470">
        <w:rPr>
          <w:rFonts w:cs="Times New Roman"/>
          <w:sz w:val="24"/>
        </w:rPr>
        <w:t>wing high</w:t>
      </w:r>
      <w:r w:rsidR="00C40BCF">
        <w:rPr>
          <w:rFonts w:cs="Times New Roman"/>
          <w:sz w:val="24"/>
        </w:rPr>
        <w:t xml:space="preserve"> abundance</w:t>
      </w:r>
      <w:r w:rsidR="00154264">
        <w:rPr>
          <w:rFonts w:cs="Times New Roman"/>
          <w:sz w:val="24"/>
        </w:rPr>
        <w:t xml:space="preserve"> of low-complexity domains across </w:t>
      </w:r>
      <w:r w:rsidR="00154264">
        <w:rPr>
          <w:rFonts w:cs="Times New Roman"/>
          <w:sz w:val="24"/>
        </w:rPr>
        <w:lastRenderedPageBreak/>
        <w:t>eukaryotic proteomes (Peng et al., 2013) as well as</w:t>
      </w:r>
      <w:r w:rsidR="00C40BCF">
        <w:rPr>
          <w:rFonts w:cs="Times New Roman"/>
          <w:sz w:val="24"/>
        </w:rPr>
        <w:t xml:space="preserve"> </w:t>
      </w:r>
      <w:r w:rsidR="00154264">
        <w:rPr>
          <w:rFonts w:cs="Times New Roman"/>
          <w:sz w:val="24"/>
        </w:rPr>
        <w:t xml:space="preserve">their </w:t>
      </w:r>
      <w:r w:rsidR="00C40BCF">
        <w:rPr>
          <w:rFonts w:cs="Times New Roman"/>
          <w:sz w:val="24"/>
        </w:rPr>
        <w:t>importance</w:t>
      </w:r>
      <w:r w:rsidR="00154264">
        <w:rPr>
          <w:rFonts w:cs="Times New Roman"/>
          <w:sz w:val="24"/>
        </w:rPr>
        <w:t xml:space="preserve"> in coordinating various cellular activities (</w:t>
      </w:r>
      <w:r w:rsidR="00C40BCF">
        <w:rPr>
          <w:rFonts w:cs="Times New Roman"/>
          <w:sz w:val="24"/>
        </w:rPr>
        <w:t>Cumberworth et al.</w:t>
      </w:r>
      <w:r w:rsidR="00154264">
        <w:rPr>
          <w:rFonts w:cs="Times New Roman"/>
          <w:sz w:val="24"/>
        </w:rPr>
        <w:t>,</w:t>
      </w:r>
      <w:r w:rsidR="00C40BCF">
        <w:rPr>
          <w:rFonts w:cs="Times New Roman"/>
          <w:sz w:val="24"/>
        </w:rPr>
        <w:t xml:space="preserve"> 2013)</w:t>
      </w:r>
      <w:r w:rsidR="004C5DCA">
        <w:rPr>
          <w:rFonts w:cs="Times New Roman"/>
          <w:sz w:val="24"/>
        </w:rPr>
        <w:t>,</w:t>
      </w:r>
      <w:r w:rsidR="00154264">
        <w:rPr>
          <w:rFonts w:cs="Times New Roman"/>
          <w:sz w:val="24"/>
        </w:rPr>
        <w:t xml:space="preserve"> it is plausible </w:t>
      </w:r>
      <w:r w:rsidR="004C5DCA">
        <w:rPr>
          <w:rFonts w:cs="Times New Roman"/>
          <w:sz w:val="24"/>
        </w:rPr>
        <w:t xml:space="preserve">to suspect </w:t>
      </w:r>
      <w:r w:rsidR="00154264">
        <w:rPr>
          <w:rFonts w:cs="Times New Roman"/>
          <w:sz w:val="24"/>
        </w:rPr>
        <w:t xml:space="preserve">that </w:t>
      </w:r>
      <w:r w:rsidR="00352FB3">
        <w:rPr>
          <w:rFonts w:cs="Times New Roman"/>
          <w:sz w:val="24"/>
        </w:rPr>
        <w:t xml:space="preserve">(some) </w:t>
      </w:r>
      <w:r w:rsidR="00007F3E">
        <w:rPr>
          <w:rFonts w:cs="Times New Roman"/>
          <w:sz w:val="24"/>
        </w:rPr>
        <w:t>signaling and information flow</w:t>
      </w:r>
      <w:r w:rsidR="00154264">
        <w:rPr>
          <w:rFonts w:cs="Times New Roman"/>
          <w:sz w:val="24"/>
        </w:rPr>
        <w:t xml:space="preserve"> events in cells </w:t>
      </w:r>
      <w:r w:rsidR="004C5DCA">
        <w:rPr>
          <w:rFonts w:cs="Times New Roman"/>
          <w:sz w:val="24"/>
        </w:rPr>
        <w:t>are</w:t>
      </w:r>
      <w:r w:rsidR="00154264">
        <w:rPr>
          <w:rFonts w:cs="Times New Roman"/>
          <w:sz w:val="24"/>
        </w:rPr>
        <w:t xml:space="preserve"> mediated by solid-state polymeric pathways</w:t>
      </w:r>
      <w:r w:rsidR="009C62C5">
        <w:rPr>
          <w:rFonts w:cs="Times New Roman"/>
          <w:sz w:val="24"/>
        </w:rPr>
        <w:t xml:space="preserve">. </w:t>
      </w:r>
      <w:r w:rsidR="00771EA2">
        <w:rPr>
          <w:rFonts w:cs="Times New Roman"/>
          <w:sz w:val="24"/>
        </w:rPr>
        <w:t xml:space="preserve">A </w:t>
      </w:r>
      <w:r w:rsidR="003D1459">
        <w:rPr>
          <w:rFonts w:cs="Times New Roman"/>
          <w:sz w:val="24"/>
        </w:rPr>
        <w:t xml:space="preserve">review by Wu (2013) </w:t>
      </w:r>
      <w:r w:rsidR="00352FB3">
        <w:rPr>
          <w:rFonts w:cs="Times New Roman"/>
          <w:sz w:val="24"/>
        </w:rPr>
        <w:t xml:space="preserve">exemplifies the current </w:t>
      </w:r>
      <w:r w:rsidR="003D1459">
        <w:rPr>
          <w:rFonts w:cs="Times New Roman"/>
          <w:sz w:val="24"/>
        </w:rPr>
        <w:t>trajectory in the signal transduction field</w:t>
      </w:r>
      <w:r w:rsidR="00BB6F1A">
        <w:rPr>
          <w:rFonts w:cs="Times New Roman"/>
          <w:sz w:val="24"/>
        </w:rPr>
        <w:t xml:space="preserve"> </w:t>
      </w:r>
      <w:r w:rsidR="00672A75">
        <w:rPr>
          <w:rFonts w:cs="Times New Roman"/>
          <w:sz w:val="24"/>
        </w:rPr>
        <w:t xml:space="preserve">which is somewhat in concordance with my </w:t>
      </w:r>
      <w:r w:rsidR="00BB6F1A">
        <w:rPr>
          <w:rFonts w:cs="Times New Roman"/>
          <w:sz w:val="24"/>
        </w:rPr>
        <w:t>previous reasoning</w:t>
      </w:r>
      <w:r w:rsidR="003D1459">
        <w:rPr>
          <w:rFonts w:cs="Times New Roman"/>
          <w:sz w:val="24"/>
        </w:rPr>
        <w:t>.</w:t>
      </w:r>
      <w:r w:rsidR="00BB6F1A">
        <w:rPr>
          <w:rFonts w:cs="Times New Roman"/>
          <w:sz w:val="24"/>
        </w:rPr>
        <w:t xml:space="preserve"> </w:t>
      </w:r>
      <w:r w:rsidR="00251269">
        <w:rPr>
          <w:rFonts w:cs="Times New Roman"/>
          <w:sz w:val="24"/>
        </w:rPr>
        <w:t>Stepping even further back I envision the insights from this paper might</w:t>
      </w:r>
      <w:r w:rsidR="006C7204">
        <w:rPr>
          <w:rFonts w:cs="Times New Roman"/>
          <w:sz w:val="24"/>
        </w:rPr>
        <w:t xml:space="preserve"> </w:t>
      </w:r>
      <w:r w:rsidR="00D55A8B">
        <w:rPr>
          <w:rFonts w:cs="Times New Roman"/>
          <w:sz w:val="24"/>
        </w:rPr>
        <w:t>aid in</w:t>
      </w:r>
      <w:r w:rsidR="00251269">
        <w:rPr>
          <w:rFonts w:cs="Times New Roman"/>
          <w:sz w:val="24"/>
        </w:rPr>
        <w:t xml:space="preserve"> our understanding of how similar prokaryotic </w:t>
      </w:r>
      <w:r w:rsidR="00251269" w:rsidRPr="00251269">
        <w:rPr>
          <w:rFonts w:cs="Times New Roman"/>
          <w:sz w:val="24"/>
        </w:rPr>
        <w:t xml:space="preserve">proteinaceous </w:t>
      </w:r>
      <w:r w:rsidR="00251269">
        <w:rPr>
          <w:rFonts w:cs="Times New Roman"/>
          <w:sz w:val="24"/>
        </w:rPr>
        <w:t>organelle-like structure</w:t>
      </w:r>
      <w:r w:rsidR="00D55A8B">
        <w:rPr>
          <w:rFonts w:cs="Times New Roman"/>
          <w:sz w:val="24"/>
        </w:rPr>
        <w:t>s self-assemble</w:t>
      </w:r>
      <w:r w:rsidR="00F42806">
        <w:rPr>
          <w:rFonts w:cs="Times New Roman"/>
          <w:sz w:val="24"/>
        </w:rPr>
        <w:t xml:space="preserve"> and function</w:t>
      </w:r>
      <w:r w:rsidR="00251269">
        <w:rPr>
          <w:rFonts w:cs="Times New Roman"/>
          <w:sz w:val="24"/>
        </w:rPr>
        <w:t xml:space="preserve"> (O’Connell, 2012).</w:t>
      </w:r>
    </w:p>
    <w:p w:rsidR="00577967" w:rsidRPr="00ED2EFC" w:rsidRDefault="00577967">
      <w:pPr>
        <w:rPr>
          <w:rFonts w:cs="Times New Roman"/>
          <w:b/>
        </w:rPr>
      </w:pPr>
    </w:p>
    <w:p w:rsidR="00CD70DB" w:rsidRDefault="00CD70DB">
      <w:pPr>
        <w:rPr>
          <w:rFonts w:cs="Times New Roman"/>
          <w:b/>
          <w:i/>
          <w:sz w:val="28"/>
          <w:u w:val="single"/>
        </w:rPr>
      </w:pPr>
      <w:r>
        <w:rPr>
          <w:rFonts w:cs="Times New Roman"/>
          <w:b/>
          <w:i/>
          <w:sz w:val="28"/>
          <w:u w:val="single"/>
        </w:rPr>
        <w:br w:type="page"/>
      </w:r>
    </w:p>
    <w:p w:rsidR="00C932A3" w:rsidRPr="0084052F" w:rsidRDefault="00F57ACC" w:rsidP="00620DF3">
      <w:pPr>
        <w:spacing w:after="0" w:line="480" w:lineRule="auto"/>
        <w:rPr>
          <w:rFonts w:cs="Times New Roman"/>
          <w:b/>
          <w:i/>
          <w:sz w:val="28"/>
          <w:u w:val="single"/>
        </w:rPr>
      </w:pPr>
      <w:r w:rsidRPr="0084052F">
        <w:rPr>
          <w:rFonts w:cs="Times New Roman"/>
          <w:b/>
          <w:i/>
          <w:sz w:val="28"/>
          <w:u w:val="single"/>
        </w:rPr>
        <w:lastRenderedPageBreak/>
        <w:t>Key future questions</w:t>
      </w:r>
    </w:p>
    <w:p w:rsidR="00CD70DB" w:rsidRDefault="009D53B4" w:rsidP="005F56E8">
      <w:pPr>
        <w:spacing w:line="480" w:lineRule="auto"/>
        <w:jc w:val="both"/>
        <w:rPr>
          <w:rFonts w:cs="Times New Roman"/>
          <w:sz w:val="24"/>
        </w:rPr>
      </w:pPr>
      <w:r>
        <w:rPr>
          <w:rFonts w:cs="Times New Roman"/>
          <w:sz w:val="24"/>
        </w:rPr>
        <w:t>C</w:t>
      </w:r>
      <w:r w:rsidR="00C574BD" w:rsidRPr="00152686">
        <w:rPr>
          <w:rFonts w:cs="Times New Roman"/>
          <w:sz w:val="24"/>
        </w:rPr>
        <w:t xml:space="preserve">rucial unanswered questions </w:t>
      </w:r>
      <w:r w:rsidR="00CC1B5D">
        <w:rPr>
          <w:rFonts w:cs="Times New Roman"/>
          <w:sz w:val="24"/>
        </w:rPr>
        <w:t xml:space="preserve">stemming out of this paper </w:t>
      </w:r>
      <w:r w:rsidR="00C574BD" w:rsidRPr="00152686">
        <w:rPr>
          <w:rFonts w:cs="Times New Roman"/>
          <w:sz w:val="24"/>
        </w:rPr>
        <w:t>concern</w:t>
      </w:r>
      <w:r w:rsidR="004F7053">
        <w:rPr>
          <w:rFonts w:cs="Times New Roman"/>
          <w:sz w:val="24"/>
        </w:rPr>
        <w:t xml:space="preserve"> with</w:t>
      </w:r>
      <w:r w:rsidR="00C574BD" w:rsidRPr="00152686">
        <w:rPr>
          <w:rFonts w:cs="Times New Roman"/>
          <w:sz w:val="24"/>
        </w:rPr>
        <w:t xml:space="preserve"> the</w:t>
      </w:r>
      <w:r w:rsidR="00396D91" w:rsidRPr="00152686">
        <w:rPr>
          <w:rFonts w:cs="Times New Roman"/>
          <w:sz w:val="24"/>
        </w:rPr>
        <w:t xml:space="preserve"> </w:t>
      </w:r>
      <w:r w:rsidR="00C574BD" w:rsidRPr="00152686">
        <w:rPr>
          <w:rFonts w:cs="Times New Roman"/>
          <w:sz w:val="24"/>
        </w:rPr>
        <w:t xml:space="preserve">actual </w:t>
      </w:r>
      <w:r w:rsidR="00FF2B2E" w:rsidRPr="00152686">
        <w:rPr>
          <w:rFonts w:cs="Times New Roman"/>
          <w:sz w:val="24"/>
        </w:rPr>
        <w:t>mode</w:t>
      </w:r>
      <w:r w:rsidR="00C574BD" w:rsidRPr="00152686">
        <w:rPr>
          <w:rFonts w:cs="Times New Roman"/>
          <w:sz w:val="24"/>
        </w:rPr>
        <w:t xml:space="preserve"> and regulation</w:t>
      </w:r>
      <w:r w:rsidR="00FF2B2E" w:rsidRPr="00152686">
        <w:rPr>
          <w:rFonts w:cs="Times New Roman"/>
          <w:sz w:val="24"/>
        </w:rPr>
        <w:t xml:space="preserve"> of </w:t>
      </w:r>
      <w:r w:rsidR="00C574BD" w:rsidRPr="00152686">
        <w:rPr>
          <w:rFonts w:cs="Times New Roman"/>
          <w:sz w:val="24"/>
        </w:rPr>
        <w:t xml:space="preserve">LC domain </w:t>
      </w:r>
      <w:r w:rsidR="00FF2B2E" w:rsidRPr="00152686">
        <w:rPr>
          <w:rFonts w:cs="Times New Roman"/>
          <w:sz w:val="24"/>
        </w:rPr>
        <w:t>polymerization</w:t>
      </w:r>
      <w:r w:rsidR="00C574BD" w:rsidRPr="00152686">
        <w:rPr>
          <w:rFonts w:cs="Times New Roman"/>
          <w:sz w:val="24"/>
        </w:rPr>
        <w:t xml:space="preserve"> </w:t>
      </w:r>
      <w:r w:rsidR="00C574BD" w:rsidRPr="00152686">
        <w:rPr>
          <w:rFonts w:cs="Times New Roman"/>
          <w:i/>
          <w:sz w:val="24"/>
        </w:rPr>
        <w:t>in vivo</w:t>
      </w:r>
      <w:r w:rsidR="00684A29" w:rsidRPr="00152686">
        <w:rPr>
          <w:rFonts w:cs="Times New Roman"/>
          <w:i/>
          <w:sz w:val="24"/>
        </w:rPr>
        <w:t xml:space="preserve"> </w:t>
      </w:r>
      <w:r w:rsidR="00684A29" w:rsidRPr="00152686">
        <w:rPr>
          <w:rFonts w:cs="Times New Roman"/>
          <w:sz w:val="24"/>
        </w:rPr>
        <w:t>as well as the</w:t>
      </w:r>
      <w:r w:rsidR="009C541D">
        <w:rPr>
          <w:rFonts w:cs="Times New Roman"/>
          <w:sz w:val="24"/>
        </w:rPr>
        <w:t xml:space="preserve"> exact</w:t>
      </w:r>
      <w:r w:rsidR="008870F7">
        <w:rPr>
          <w:rFonts w:cs="Times New Roman"/>
          <w:sz w:val="24"/>
        </w:rPr>
        <w:t xml:space="preserve"> molecular</w:t>
      </w:r>
      <w:r w:rsidR="00684A29" w:rsidRPr="00152686">
        <w:rPr>
          <w:rFonts w:cs="Times New Roman"/>
          <w:sz w:val="24"/>
        </w:rPr>
        <w:t xml:space="preserve"> interaction</w:t>
      </w:r>
      <w:r w:rsidR="009C541D">
        <w:rPr>
          <w:rFonts w:cs="Times New Roman"/>
          <w:sz w:val="24"/>
        </w:rPr>
        <w:t>s</w:t>
      </w:r>
      <w:r w:rsidR="00684A29" w:rsidRPr="00152686">
        <w:rPr>
          <w:rFonts w:cs="Times New Roman"/>
          <w:sz w:val="24"/>
        </w:rPr>
        <w:t xml:space="preserve"> between the CTD of the RNA polymerase II </w:t>
      </w:r>
      <w:r w:rsidR="004F7053">
        <w:rPr>
          <w:rFonts w:cs="Times New Roman"/>
          <w:sz w:val="24"/>
        </w:rPr>
        <w:t>and</w:t>
      </w:r>
      <w:r w:rsidR="00684A29" w:rsidRPr="00152686">
        <w:rPr>
          <w:rFonts w:cs="Times New Roman"/>
          <w:sz w:val="24"/>
        </w:rPr>
        <w:t xml:space="preserve"> “transcriptional fiber”</w:t>
      </w:r>
      <w:r w:rsidR="00152686">
        <w:rPr>
          <w:rFonts w:cs="Times New Roman"/>
          <w:sz w:val="24"/>
        </w:rPr>
        <w:t>.</w:t>
      </w:r>
      <w:r w:rsidR="000E064B">
        <w:rPr>
          <w:rFonts w:cs="Times New Roman"/>
          <w:sz w:val="24"/>
        </w:rPr>
        <w:t xml:space="preserve"> </w:t>
      </w:r>
      <w:r w:rsidR="00684A29">
        <w:rPr>
          <w:rFonts w:cs="Times New Roman"/>
          <w:sz w:val="24"/>
        </w:rPr>
        <w:t>How many monomers need to come close to each other</w:t>
      </w:r>
      <w:r w:rsidR="00B416B9">
        <w:rPr>
          <w:rFonts w:cs="Times New Roman"/>
          <w:sz w:val="24"/>
        </w:rPr>
        <w:t xml:space="preserve"> on DNA</w:t>
      </w:r>
      <w:r w:rsidR="00684A29">
        <w:rPr>
          <w:rFonts w:cs="Times New Roman"/>
          <w:sz w:val="24"/>
        </w:rPr>
        <w:t xml:space="preserve"> to make the initial fiber see</w:t>
      </w:r>
      <w:r w:rsidR="00B416B9">
        <w:rPr>
          <w:rFonts w:cs="Times New Roman"/>
          <w:sz w:val="24"/>
        </w:rPr>
        <w:t>d</w:t>
      </w:r>
      <w:r w:rsidR="00684A29">
        <w:rPr>
          <w:rFonts w:cs="Times New Roman"/>
          <w:sz w:val="24"/>
        </w:rPr>
        <w:t xml:space="preserve"> </w:t>
      </w:r>
      <w:r w:rsidR="000A655A">
        <w:rPr>
          <w:rFonts w:cs="Times New Roman"/>
          <w:sz w:val="24"/>
        </w:rPr>
        <w:t>potent enough to</w:t>
      </w:r>
      <w:r w:rsidR="00684A29">
        <w:rPr>
          <w:rFonts w:cs="Times New Roman"/>
          <w:sz w:val="24"/>
        </w:rPr>
        <w:t xml:space="preserve"> recruit CTD</w:t>
      </w:r>
      <w:r w:rsidR="000A655A">
        <w:rPr>
          <w:rFonts w:cs="Times New Roman"/>
          <w:sz w:val="24"/>
        </w:rPr>
        <w:t>, organize transcriptional machinery and initiate transcription</w:t>
      </w:r>
      <w:r w:rsidR="00684A29">
        <w:rPr>
          <w:rFonts w:cs="Times New Roman"/>
          <w:sz w:val="24"/>
        </w:rPr>
        <w:t>?</w:t>
      </w:r>
      <w:r w:rsidR="000A655A">
        <w:rPr>
          <w:rFonts w:cs="Times New Roman"/>
          <w:sz w:val="24"/>
        </w:rPr>
        <w:t xml:space="preserve"> Schwartz et al. (2</w:t>
      </w:r>
      <w:r w:rsidR="00B416B9">
        <w:rPr>
          <w:rFonts w:cs="Times New Roman"/>
          <w:sz w:val="24"/>
        </w:rPr>
        <w:t>013</w:t>
      </w:r>
      <w:r w:rsidR="00152686">
        <w:rPr>
          <w:rFonts w:cs="Times New Roman"/>
          <w:sz w:val="24"/>
        </w:rPr>
        <w:t xml:space="preserve">) </w:t>
      </w:r>
      <w:r w:rsidR="009C541D">
        <w:rPr>
          <w:rFonts w:cs="Times New Roman"/>
          <w:sz w:val="24"/>
        </w:rPr>
        <w:t>show th</w:t>
      </w:r>
      <w:r w:rsidR="00152686">
        <w:rPr>
          <w:rFonts w:cs="Times New Roman"/>
          <w:sz w:val="24"/>
        </w:rPr>
        <w:t>at RNA mediates nucleation of nativ</w:t>
      </w:r>
      <w:r w:rsidR="009C541D">
        <w:rPr>
          <w:rFonts w:cs="Times New Roman"/>
          <w:sz w:val="24"/>
        </w:rPr>
        <w:t>e FUS</w:t>
      </w:r>
      <w:r w:rsidR="00CC1B5D">
        <w:rPr>
          <w:rFonts w:cs="Times New Roman"/>
          <w:sz w:val="24"/>
        </w:rPr>
        <w:t xml:space="preserve"> protein</w:t>
      </w:r>
      <w:r w:rsidR="009C541D">
        <w:rPr>
          <w:rFonts w:cs="Times New Roman"/>
          <w:sz w:val="24"/>
        </w:rPr>
        <w:t xml:space="preserve"> into ~100 nm long fibers </w:t>
      </w:r>
      <w:r w:rsidR="009C541D">
        <w:rPr>
          <w:rFonts w:cs="Times New Roman"/>
          <w:i/>
          <w:sz w:val="24"/>
        </w:rPr>
        <w:t>in vit</w:t>
      </w:r>
      <w:r w:rsidR="000E064B">
        <w:rPr>
          <w:rFonts w:cs="Times New Roman"/>
          <w:i/>
          <w:sz w:val="24"/>
        </w:rPr>
        <w:t>r</w:t>
      </w:r>
      <w:r w:rsidR="009C541D">
        <w:rPr>
          <w:rFonts w:cs="Times New Roman"/>
          <w:i/>
          <w:sz w:val="24"/>
        </w:rPr>
        <w:t>o</w:t>
      </w:r>
      <w:r w:rsidR="009C541D">
        <w:rPr>
          <w:rFonts w:cs="Times New Roman"/>
          <w:sz w:val="24"/>
        </w:rPr>
        <w:t xml:space="preserve">. How, if at all, this translates to a situation </w:t>
      </w:r>
      <w:r w:rsidR="009C541D">
        <w:rPr>
          <w:rFonts w:cs="Times New Roman"/>
          <w:i/>
          <w:sz w:val="24"/>
        </w:rPr>
        <w:t>in vivo</w:t>
      </w:r>
      <w:r w:rsidR="00A232D0">
        <w:rPr>
          <w:rFonts w:cs="Times New Roman"/>
          <w:i/>
          <w:sz w:val="24"/>
        </w:rPr>
        <w:t xml:space="preserve"> </w:t>
      </w:r>
      <w:r w:rsidR="00A232D0">
        <w:rPr>
          <w:rFonts w:cs="Times New Roman"/>
          <w:sz w:val="24"/>
        </w:rPr>
        <w:t>/ to a situation with DNA instead of RNA</w:t>
      </w:r>
      <w:r w:rsidR="009C541D">
        <w:rPr>
          <w:rFonts w:cs="Times New Roman"/>
          <w:sz w:val="24"/>
        </w:rPr>
        <w:t>?</w:t>
      </w:r>
      <w:r w:rsidR="00152686">
        <w:rPr>
          <w:rFonts w:cs="Times New Roman"/>
          <w:sz w:val="24"/>
        </w:rPr>
        <w:t xml:space="preserve"> </w:t>
      </w:r>
      <w:r w:rsidR="00BD2E3A">
        <w:rPr>
          <w:rFonts w:cs="Times New Roman"/>
          <w:sz w:val="24"/>
        </w:rPr>
        <w:t>Using EWS</w:t>
      </w:r>
      <w:r w:rsidR="00AA5D16">
        <w:rPr>
          <w:rFonts w:cs="Times New Roman"/>
          <w:sz w:val="24"/>
        </w:rPr>
        <w:t>:</w:t>
      </w:r>
      <w:r w:rsidR="00BD2E3A">
        <w:rPr>
          <w:rFonts w:cs="Times New Roman"/>
          <w:sz w:val="24"/>
        </w:rPr>
        <w:t>FLI</w:t>
      </w:r>
      <w:r w:rsidR="00AA5D16">
        <w:rPr>
          <w:rFonts w:cs="Times New Roman"/>
          <w:sz w:val="24"/>
        </w:rPr>
        <w:t xml:space="preserve"> fusion protein</w:t>
      </w:r>
      <w:r w:rsidR="00BD2E3A">
        <w:rPr>
          <w:rFonts w:cs="Times New Roman"/>
          <w:sz w:val="24"/>
        </w:rPr>
        <w:t xml:space="preserve"> as a model</w:t>
      </w:r>
      <w:r w:rsidR="0024429A">
        <w:rPr>
          <w:rFonts w:cs="Times New Roman"/>
          <w:sz w:val="24"/>
        </w:rPr>
        <w:t xml:space="preserve"> </w:t>
      </w:r>
      <w:r w:rsidR="00BD2E3A">
        <w:rPr>
          <w:rFonts w:cs="Times New Roman"/>
          <w:sz w:val="24"/>
        </w:rPr>
        <w:t>w</w:t>
      </w:r>
      <w:r w:rsidR="00161C45">
        <w:rPr>
          <w:rFonts w:cs="Times New Roman"/>
          <w:sz w:val="24"/>
        </w:rPr>
        <w:t xml:space="preserve">e could maybe use FRET to show that CTD interacts with LC domains </w:t>
      </w:r>
      <w:r w:rsidR="00161C45">
        <w:rPr>
          <w:rFonts w:cs="Times New Roman"/>
          <w:i/>
          <w:sz w:val="24"/>
        </w:rPr>
        <w:t xml:space="preserve">in vivo. </w:t>
      </w:r>
      <w:r w:rsidR="00BD2E3A">
        <w:rPr>
          <w:rFonts w:cs="Times New Roman"/>
          <w:sz w:val="24"/>
        </w:rPr>
        <w:t xml:space="preserve">Additionally we could modify EWS-FLI and/or CTD with photoactivable amino acids, crosslink them </w:t>
      </w:r>
      <w:r w:rsidR="00BD2E3A">
        <w:rPr>
          <w:rFonts w:cs="Times New Roman"/>
          <w:i/>
          <w:sz w:val="24"/>
        </w:rPr>
        <w:t>in vivo</w:t>
      </w:r>
      <w:r w:rsidR="00BD2E3A">
        <w:rPr>
          <w:rFonts w:cs="Times New Roman"/>
          <w:sz w:val="24"/>
        </w:rPr>
        <w:t>, then pul</w:t>
      </w:r>
      <w:r w:rsidR="00AA5D16">
        <w:rPr>
          <w:rFonts w:cs="Times New Roman"/>
          <w:sz w:val="24"/>
        </w:rPr>
        <w:t>l down the complex and study it</w:t>
      </w:r>
      <w:r w:rsidR="00BD2E3A">
        <w:rPr>
          <w:rFonts w:cs="Times New Roman"/>
          <w:i/>
          <w:sz w:val="24"/>
        </w:rPr>
        <w:t xml:space="preserve"> </w:t>
      </w:r>
      <w:r w:rsidR="00BD2E3A">
        <w:rPr>
          <w:rFonts w:cs="Times New Roman"/>
          <w:sz w:val="24"/>
        </w:rPr>
        <w:t xml:space="preserve">further </w:t>
      </w:r>
      <w:r w:rsidR="00BD2E3A">
        <w:rPr>
          <w:rFonts w:cs="Times New Roman"/>
          <w:i/>
          <w:sz w:val="24"/>
        </w:rPr>
        <w:t xml:space="preserve">in </w:t>
      </w:r>
      <w:r w:rsidR="00BD2E3A" w:rsidRPr="00BD2E3A">
        <w:rPr>
          <w:rFonts w:cs="Times New Roman"/>
          <w:sz w:val="24"/>
        </w:rPr>
        <w:t>vitro</w:t>
      </w:r>
      <w:r w:rsidR="00BD2E3A">
        <w:rPr>
          <w:rFonts w:cs="Times New Roman"/>
          <w:sz w:val="24"/>
        </w:rPr>
        <w:t xml:space="preserve"> (</w:t>
      </w:r>
      <w:r w:rsidR="00F80729">
        <w:rPr>
          <w:rFonts w:cs="Times New Roman"/>
          <w:sz w:val="24"/>
        </w:rPr>
        <w:t>Suchanek et al., 2005</w:t>
      </w:r>
      <w:r w:rsidR="00BD2E3A">
        <w:rPr>
          <w:rFonts w:cs="Times New Roman"/>
          <w:sz w:val="24"/>
        </w:rPr>
        <w:t xml:space="preserve">). </w:t>
      </w:r>
      <w:r w:rsidR="00161C45" w:rsidRPr="00BD2E3A">
        <w:rPr>
          <w:rFonts w:cs="Times New Roman"/>
          <w:sz w:val="24"/>
        </w:rPr>
        <w:t>When</w:t>
      </w:r>
      <w:r w:rsidR="00161C45">
        <w:rPr>
          <w:rFonts w:cs="Times New Roman"/>
          <w:sz w:val="24"/>
        </w:rPr>
        <w:t xml:space="preserve"> it comes to additional </w:t>
      </w:r>
      <w:r w:rsidR="00161C45">
        <w:rPr>
          <w:rFonts w:cs="Times New Roman"/>
          <w:i/>
          <w:sz w:val="24"/>
        </w:rPr>
        <w:t xml:space="preserve">in vitro </w:t>
      </w:r>
      <w:r w:rsidR="00161C45">
        <w:rPr>
          <w:rFonts w:cs="Times New Roman"/>
          <w:sz w:val="24"/>
        </w:rPr>
        <w:t xml:space="preserve">experiments, surface plasmon resonance, analytical </w:t>
      </w:r>
      <w:r w:rsidR="00AA5D16">
        <w:rPr>
          <w:rFonts w:cs="Times New Roman"/>
          <w:sz w:val="24"/>
        </w:rPr>
        <w:t>untra</w:t>
      </w:r>
      <w:r w:rsidR="00161C45">
        <w:rPr>
          <w:rFonts w:cs="Times New Roman"/>
          <w:sz w:val="24"/>
        </w:rPr>
        <w:t>centrifugation, fluorescence a</w:t>
      </w:r>
      <w:r w:rsidR="0017653A">
        <w:rPr>
          <w:rFonts w:cs="Times New Roman"/>
          <w:sz w:val="24"/>
        </w:rPr>
        <w:t>nisotropy</w:t>
      </w:r>
      <w:r w:rsidR="00161C45">
        <w:rPr>
          <w:rFonts w:cs="Times New Roman"/>
          <w:sz w:val="24"/>
        </w:rPr>
        <w:t xml:space="preserve"> and</w:t>
      </w:r>
      <w:r w:rsidR="00F65C7E">
        <w:rPr>
          <w:rFonts w:cs="Times New Roman"/>
          <w:sz w:val="24"/>
        </w:rPr>
        <w:t xml:space="preserve"> cryo</w:t>
      </w:r>
      <w:r w:rsidR="00161C45">
        <w:rPr>
          <w:rFonts w:cs="Times New Roman"/>
          <w:sz w:val="24"/>
        </w:rPr>
        <w:t>-</w:t>
      </w:r>
      <w:r w:rsidR="00F65C7E">
        <w:rPr>
          <w:rFonts w:cs="Times New Roman"/>
          <w:sz w:val="24"/>
        </w:rPr>
        <w:t xml:space="preserve">EM </w:t>
      </w:r>
      <w:r w:rsidR="00161C45">
        <w:rPr>
          <w:rFonts w:cs="Times New Roman"/>
          <w:sz w:val="24"/>
        </w:rPr>
        <w:t xml:space="preserve">could provide us with more information about the mode of binding, fiber stoichiometry and structure. </w:t>
      </w:r>
      <w:r w:rsidR="00122E0A">
        <w:rPr>
          <w:rFonts w:cs="Times New Roman"/>
          <w:sz w:val="24"/>
        </w:rPr>
        <w:t>In</w:t>
      </w:r>
      <w:r w:rsidR="000A655A">
        <w:rPr>
          <w:rFonts w:cs="Times New Roman"/>
          <w:sz w:val="24"/>
        </w:rPr>
        <w:t xml:space="preserve"> the very last paragraph</w:t>
      </w:r>
      <w:r w:rsidR="00445465">
        <w:rPr>
          <w:rFonts w:cs="Times New Roman"/>
          <w:sz w:val="24"/>
        </w:rPr>
        <w:t xml:space="preserve"> the</w:t>
      </w:r>
      <w:r w:rsidR="000A655A">
        <w:rPr>
          <w:rFonts w:cs="Times New Roman"/>
          <w:sz w:val="24"/>
        </w:rPr>
        <w:t xml:space="preserve"> authors </w:t>
      </w:r>
      <w:r w:rsidR="00122E0A">
        <w:rPr>
          <w:rFonts w:cs="Times New Roman"/>
          <w:sz w:val="24"/>
        </w:rPr>
        <w:t>pro</w:t>
      </w:r>
      <w:r w:rsidR="000A655A">
        <w:rPr>
          <w:rFonts w:cs="Times New Roman"/>
          <w:sz w:val="24"/>
        </w:rPr>
        <w:t xml:space="preserve">pose that </w:t>
      </w:r>
      <w:r w:rsidR="008870F7">
        <w:rPr>
          <w:rFonts w:cs="Times New Roman"/>
          <w:sz w:val="24"/>
        </w:rPr>
        <w:t xml:space="preserve">6 consecutive </w:t>
      </w:r>
      <w:r w:rsidR="000A655A">
        <w:rPr>
          <w:rFonts w:cs="Times New Roman"/>
          <w:sz w:val="24"/>
        </w:rPr>
        <w:t>aspartic acids</w:t>
      </w:r>
      <w:r w:rsidR="008870F7">
        <w:rPr>
          <w:rFonts w:cs="Times New Roman"/>
          <w:sz w:val="24"/>
        </w:rPr>
        <w:t xml:space="preserve"> in 6 non-canonical </w:t>
      </w:r>
      <w:r w:rsidR="005C45CB">
        <w:rPr>
          <w:rFonts w:cs="Times New Roman"/>
          <w:sz w:val="24"/>
        </w:rPr>
        <w:t xml:space="preserve">TAF15 triplets </w:t>
      </w:r>
      <w:r w:rsidR="000E064B">
        <w:rPr>
          <w:rFonts w:cs="Times New Roman"/>
          <w:sz w:val="24"/>
        </w:rPr>
        <w:t xml:space="preserve">may </w:t>
      </w:r>
      <w:r w:rsidR="005C45CB">
        <w:rPr>
          <w:rFonts w:cs="Times New Roman"/>
          <w:sz w:val="24"/>
        </w:rPr>
        <w:t xml:space="preserve">interact with 7 lysines </w:t>
      </w:r>
      <w:r w:rsidR="000E064B">
        <w:rPr>
          <w:rFonts w:cs="Times New Roman"/>
          <w:sz w:val="24"/>
        </w:rPr>
        <w:t xml:space="preserve">in the degenerate C-terminus of the CTD of RNA polymerase II. This </w:t>
      </w:r>
      <w:r w:rsidR="00922E73">
        <w:rPr>
          <w:rFonts w:cs="Times New Roman"/>
          <w:sz w:val="24"/>
        </w:rPr>
        <w:t xml:space="preserve">would </w:t>
      </w:r>
      <w:r w:rsidR="000E064B">
        <w:rPr>
          <w:rFonts w:cs="Times New Roman"/>
          <w:sz w:val="24"/>
        </w:rPr>
        <w:t xml:space="preserve">basically </w:t>
      </w:r>
      <w:r w:rsidR="00922E73">
        <w:rPr>
          <w:rFonts w:cs="Times New Roman"/>
          <w:sz w:val="24"/>
        </w:rPr>
        <w:t>imply</w:t>
      </w:r>
      <w:r w:rsidR="000E064B">
        <w:rPr>
          <w:rFonts w:cs="Times New Roman"/>
          <w:sz w:val="24"/>
        </w:rPr>
        <w:t xml:space="preserve"> </w:t>
      </w:r>
      <w:r w:rsidR="00922E73">
        <w:rPr>
          <w:rFonts w:cs="Times New Roman"/>
          <w:sz w:val="24"/>
        </w:rPr>
        <w:t>“</w:t>
      </w:r>
      <w:r w:rsidR="000E064B">
        <w:rPr>
          <w:rFonts w:cs="Times New Roman"/>
          <w:sz w:val="24"/>
        </w:rPr>
        <w:t>one CTD</w:t>
      </w:r>
      <w:r w:rsidR="00922E73">
        <w:rPr>
          <w:rFonts w:cs="Times New Roman"/>
          <w:sz w:val="24"/>
        </w:rPr>
        <w:t xml:space="preserve"> to one LC domain” model which is </w:t>
      </w:r>
      <w:r w:rsidR="000E064B">
        <w:rPr>
          <w:rFonts w:cs="Times New Roman"/>
          <w:sz w:val="24"/>
        </w:rPr>
        <w:t>conflicting their model in Figure 7D.</w:t>
      </w:r>
      <w:r w:rsidR="00122E0A">
        <w:rPr>
          <w:rFonts w:cs="Times New Roman"/>
          <w:sz w:val="24"/>
        </w:rPr>
        <w:t xml:space="preserve"> </w:t>
      </w:r>
      <w:r w:rsidR="00AA5D16">
        <w:rPr>
          <w:rFonts w:cs="Times New Roman"/>
          <w:sz w:val="24"/>
        </w:rPr>
        <w:t>E</w:t>
      </w:r>
      <w:r>
        <w:rPr>
          <w:rFonts w:cs="Times New Roman"/>
          <w:sz w:val="24"/>
        </w:rPr>
        <w:t>xperiments</w:t>
      </w:r>
      <w:r w:rsidR="00AA5D16">
        <w:rPr>
          <w:rFonts w:cs="Times New Roman"/>
          <w:sz w:val="24"/>
        </w:rPr>
        <w:t xml:space="preserve"> above (this time using TAF15:FLI fusion) could shed light on this matter as well. </w:t>
      </w:r>
      <w:r w:rsidR="00CF311E">
        <w:rPr>
          <w:rFonts w:cs="Times New Roman"/>
          <w:sz w:val="24"/>
        </w:rPr>
        <w:t>One</w:t>
      </w:r>
      <w:r w:rsidR="00AA5D16">
        <w:rPr>
          <w:rFonts w:cs="Times New Roman"/>
          <w:sz w:val="24"/>
        </w:rPr>
        <w:t xml:space="preserve"> other im</w:t>
      </w:r>
      <w:r w:rsidR="00CF311E">
        <w:rPr>
          <w:rFonts w:cs="Times New Roman"/>
          <w:sz w:val="24"/>
        </w:rPr>
        <w:t>mediate experiment</w:t>
      </w:r>
      <w:r w:rsidR="00AA5D16">
        <w:rPr>
          <w:rFonts w:cs="Times New Roman"/>
          <w:sz w:val="24"/>
        </w:rPr>
        <w:t xml:space="preserve"> that would follow up particularly on Figure</w:t>
      </w:r>
      <w:r w:rsidR="00CF311E">
        <w:rPr>
          <w:rFonts w:cs="Times New Roman"/>
          <w:sz w:val="24"/>
        </w:rPr>
        <w:t>s</w:t>
      </w:r>
      <w:r w:rsidR="00AA5D16">
        <w:rPr>
          <w:rFonts w:cs="Times New Roman"/>
          <w:sz w:val="24"/>
        </w:rPr>
        <w:t xml:space="preserve"> </w:t>
      </w:r>
      <w:r w:rsidR="00CF311E">
        <w:rPr>
          <w:rFonts w:cs="Times New Roman"/>
          <w:sz w:val="24"/>
        </w:rPr>
        <w:t xml:space="preserve">3 and </w:t>
      </w:r>
      <w:r w:rsidR="00AA5D16">
        <w:rPr>
          <w:rFonts w:cs="Times New Roman"/>
          <w:sz w:val="24"/>
        </w:rPr>
        <w:t>5 a</w:t>
      </w:r>
      <w:r w:rsidR="00CF311E">
        <w:rPr>
          <w:rFonts w:cs="Times New Roman"/>
          <w:sz w:val="24"/>
        </w:rPr>
        <w:t xml:space="preserve">s well as </w:t>
      </w:r>
      <w:r w:rsidR="00AA5D16">
        <w:rPr>
          <w:rFonts w:cs="Times New Roman"/>
          <w:sz w:val="24"/>
        </w:rPr>
        <w:t xml:space="preserve">their </w:t>
      </w:r>
      <w:r w:rsidR="00CF311E">
        <w:rPr>
          <w:rFonts w:cs="Times New Roman"/>
          <w:sz w:val="24"/>
        </w:rPr>
        <w:t>idea about aspartic acids acting as phosphomimetics would be to introduce the supposedly crucial “16–21” window to F</w:t>
      </w:r>
      <w:r w:rsidR="0024429A">
        <w:rPr>
          <w:rFonts w:cs="Times New Roman"/>
          <w:sz w:val="24"/>
        </w:rPr>
        <w:t>US followed by hydrogel assays with GFP:CTD</w:t>
      </w:r>
      <w:r w:rsidR="0024429A">
        <w:rPr>
          <w:rFonts w:cs="Times New Roman"/>
          <w:sz w:val="24"/>
          <w:vertAlign w:val="subscript"/>
        </w:rPr>
        <w:t>26</w:t>
      </w:r>
      <w:r w:rsidR="00CF311E">
        <w:rPr>
          <w:rFonts w:cs="Times New Roman"/>
          <w:sz w:val="24"/>
        </w:rPr>
        <w:t xml:space="preserve">. </w:t>
      </w:r>
      <w:r w:rsidR="0024429A">
        <w:rPr>
          <w:rFonts w:cs="Times New Roman"/>
          <w:sz w:val="24"/>
        </w:rPr>
        <w:t>If</w:t>
      </w:r>
      <w:r w:rsidR="00CF311E">
        <w:rPr>
          <w:rFonts w:cs="Times New Roman"/>
          <w:sz w:val="24"/>
        </w:rPr>
        <w:t xml:space="preserve"> this </w:t>
      </w:r>
      <w:r w:rsidR="00417E52">
        <w:rPr>
          <w:rFonts w:cs="Times New Roman"/>
          <w:sz w:val="24"/>
        </w:rPr>
        <w:t>stripe of triplets</w:t>
      </w:r>
      <w:r w:rsidR="00CF311E">
        <w:rPr>
          <w:rFonts w:cs="Times New Roman"/>
          <w:sz w:val="24"/>
        </w:rPr>
        <w:t xml:space="preserve"> really</w:t>
      </w:r>
      <w:r w:rsidR="004F7053">
        <w:rPr>
          <w:rFonts w:cs="Times New Roman"/>
          <w:sz w:val="24"/>
        </w:rPr>
        <w:t xml:space="preserve"> is</w:t>
      </w:r>
      <w:r w:rsidR="00CF311E">
        <w:rPr>
          <w:rFonts w:cs="Times New Roman"/>
          <w:sz w:val="24"/>
        </w:rPr>
        <w:t xml:space="preserve"> so important you </w:t>
      </w:r>
      <w:r w:rsidR="00CF311E">
        <w:rPr>
          <w:rFonts w:cs="Times New Roman"/>
          <w:sz w:val="24"/>
        </w:rPr>
        <w:lastRenderedPageBreak/>
        <w:t>would expect to see FUS</w:t>
      </w:r>
      <w:r w:rsidR="00CF311E">
        <w:rPr>
          <w:rFonts w:cs="Times New Roman"/>
          <w:sz w:val="24"/>
          <w:vertAlign w:val="subscript"/>
        </w:rPr>
        <w:t>16–21</w:t>
      </w:r>
      <w:r w:rsidR="00534790">
        <w:rPr>
          <w:rFonts w:cs="Times New Roman"/>
          <w:sz w:val="24"/>
          <w:vertAlign w:val="subscript"/>
        </w:rPr>
        <w:t>/Asp</w:t>
      </w:r>
      <w:r w:rsidR="00CF311E">
        <w:rPr>
          <w:rFonts w:cs="Times New Roman"/>
          <w:sz w:val="24"/>
        </w:rPr>
        <w:t xml:space="preserve"> behaving TAF15-like. A reciprocal experiment would be to recode human CTD to make it look like the teleost fish</w:t>
      </w:r>
      <w:r w:rsidR="00183EBB">
        <w:rPr>
          <w:rFonts w:cs="Times New Roman"/>
          <w:sz w:val="24"/>
        </w:rPr>
        <w:t xml:space="preserve"> one</w:t>
      </w:r>
      <w:r w:rsidR="00CF311E">
        <w:rPr>
          <w:rFonts w:cs="Times New Roman"/>
          <w:sz w:val="24"/>
        </w:rPr>
        <w:t xml:space="preserve"> (replace all</w:t>
      </w:r>
      <w:r w:rsidR="00802ABD">
        <w:rPr>
          <w:rFonts w:cs="Times New Roman"/>
          <w:sz w:val="24"/>
        </w:rPr>
        <w:t xml:space="preserve"> 7</w:t>
      </w:r>
      <w:r w:rsidR="00CF311E">
        <w:rPr>
          <w:rFonts w:cs="Times New Roman"/>
          <w:sz w:val="24"/>
        </w:rPr>
        <w:t xml:space="preserve"> ly</w:t>
      </w:r>
      <w:r w:rsidR="00802ABD">
        <w:rPr>
          <w:rFonts w:cs="Times New Roman"/>
          <w:sz w:val="24"/>
        </w:rPr>
        <w:t>sines with serines in all 7</w:t>
      </w:r>
      <w:r w:rsidR="00CF311E">
        <w:rPr>
          <w:rFonts w:cs="Times New Roman"/>
          <w:sz w:val="24"/>
        </w:rPr>
        <w:t xml:space="preserve"> heptads </w:t>
      </w:r>
      <w:r w:rsidR="00802ABD">
        <w:rPr>
          <w:rFonts w:cs="Times New Roman"/>
          <w:sz w:val="24"/>
        </w:rPr>
        <w:t>within the</w:t>
      </w:r>
      <w:r w:rsidR="00183EBB">
        <w:rPr>
          <w:rFonts w:cs="Times New Roman"/>
          <w:sz w:val="24"/>
        </w:rPr>
        <w:t xml:space="preserve"> degenerate</w:t>
      </w:r>
      <w:r w:rsidR="00802ABD">
        <w:rPr>
          <w:rFonts w:cs="Times New Roman"/>
          <w:sz w:val="24"/>
        </w:rPr>
        <w:t xml:space="preserve"> C-terminal CTD</w:t>
      </w:r>
      <w:r w:rsidR="00CF311E">
        <w:rPr>
          <w:rFonts w:cs="Times New Roman"/>
          <w:sz w:val="24"/>
        </w:rPr>
        <w:t>). In</w:t>
      </w:r>
      <w:r w:rsidR="00802ABD">
        <w:rPr>
          <w:rFonts w:cs="Times New Roman"/>
          <w:sz w:val="24"/>
        </w:rPr>
        <w:t xml:space="preserve"> this case you would expect to observe </w:t>
      </w:r>
      <w:r w:rsidR="00183EBB">
        <w:rPr>
          <w:rFonts w:cs="Times New Roman"/>
          <w:sz w:val="24"/>
        </w:rPr>
        <w:t>diminished</w:t>
      </w:r>
      <w:r w:rsidR="00802ABD">
        <w:rPr>
          <w:rFonts w:cs="Times New Roman"/>
          <w:sz w:val="24"/>
        </w:rPr>
        <w:t xml:space="preserve"> binding of GFP:</w:t>
      </w:r>
      <w:r w:rsidR="00802ABD" w:rsidRPr="0024429A">
        <w:rPr>
          <w:rFonts w:cs="Times New Roman"/>
          <w:sz w:val="24"/>
        </w:rPr>
        <w:t>CTD</w:t>
      </w:r>
      <w:r w:rsidR="0024429A" w:rsidRPr="0024429A">
        <w:rPr>
          <w:rFonts w:cs="Times New Roman"/>
          <w:sz w:val="24"/>
          <w:vertAlign w:val="subscript"/>
        </w:rPr>
        <w:t>Tele</w:t>
      </w:r>
      <w:r w:rsidR="00802ABD" w:rsidRPr="0024429A">
        <w:rPr>
          <w:rFonts w:cs="Times New Roman"/>
          <w:sz w:val="24"/>
          <w:vertAlign w:val="subscript"/>
        </w:rPr>
        <w:t>26</w:t>
      </w:r>
      <w:r w:rsidR="00CF311E">
        <w:rPr>
          <w:rFonts w:cs="Times New Roman"/>
          <w:sz w:val="24"/>
        </w:rPr>
        <w:t xml:space="preserve"> to TAF15</w:t>
      </w:r>
      <w:r w:rsidR="00802ABD">
        <w:rPr>
          <w:rFonts w:cs="Times New Roman"/>
          <w:sz w:val="24"/>
        </w:rPr>
        <w:t>.</w:t>
      </w:r>
      <w:r w:rsidR="007D41EE">
        <w:rPr>
          <w:rFonts w:cs="Times New Roman"/>
          <w:sz w:val="24"/>
        </w:rPr>
        <w:t xml:space="preserve"> When it comes to phosphorylation and its role in fiber-mediated transcription initiation</w:t>
      </w:r>
      <w:r w:rsidR="00445465">
        <w:rPr>
          <w:rFonts w:cs="Times New Roman"/>
          <w:sz w:val="24"/>
        </w:rPr>
        <w:t xml:space="preserve"> the</w:t>
      </w:r>
      <w:r w:rsidR="007D41EE">
        <w:rPr>
          <w:rFonts w:cs="Times New Roman"/>
          <w:sz w:val="24"/>
        </w:rPr>
        <w:t xml:space="preserve"> authors focuse</w:t>
      </w:r>
      <w:r w:rsidR="00856449">
        <w:rPr>
          <w:rFonts w:cs="Times New Roman"/>
          <w:sz w:val="24"/>
        </w:rPr>
        <w:t>d on RNA polymerase but anticipate that “LC domains are almost certainly regulated by posttranslational modification”. T</w:t>
      </w:r>
      <w:r w:rsidR="007D41EE">
        <w:rPr>
          <w:rFonts w:cs="Times New Roman"/>
          <w:sz w:val="24"/>
        </w:rPr>
        <w:t>heir speculations</w:t>
      </w:r>
      <w:r w:rsidR="00856449">
        <w:rPr>
          <w:rFonts w:cs="Times New Roman"/>
          <w:sz w:val="24"/>
        </w:rPr>
        <w:t xml:space="preserve"> </w:t>
      </w:r>
      <w:r w:rsidR="004F7053">
        <w:rPr>
          <w:rFonts w:cs="Times New Roman"/>
          <w:sz w:val="24"/>
        </w:rPr>
        <w:t xml:space="preserve">raise two </w:t>
      </w:r>
      <w:r w:rsidR="00856449">
        <w:rPr>
          <w:rFonts w:cs="Times New Roman"/>
          <w:sz w:val="24"/>
        </w:rPr>
        <w:t>questions: (i) Are there any signature amino acid motives specific to LC domains? (ii) Do LC domain-</w:t>
      </w:r>
      <w:r w:rsidR="007D41EE">
        <w:rPr>
          <w:rFonts w:cs="Times New Roman"/>
          <w:sz w:val="24"/>
        </w:rPr>
        <w:t xml:space="preserve">specific </w:t>
      </w:r>
      <w:r w:rsidR="00856449">
        <w:rPr>
          <w:rFonts w:cs="Times New Roman"/>
          <w:sz w:val="24"/>
        </w:rPr>
        <w:t xml:space="preserve">modifying enzymes (probably </w:t>
      </w:r>
      <w:r w:rsidR="007D41EE">
        <w:rPr>
          <w:rFonts w:cs="Times New Roman"/>
          <w:sz w:val="24"/>
        </w:rPr>
        <w:t>kinases</w:t>
      </w:r>
      <w:r w:rsidR="00856449">
        <w:rPr>
          <w:rFonts w:cs="Times New Roman"/>
          <w:sz w:val="24"/>
        </w:rPr>
        <w:t>)</w:t>
      </w:r>
      <w:r w:rsidR="007D41EE">
        <w:rPr>
          <w:rFonts w:cs="Times New Roman"/>
          <w:sz w:val="24"/>
        </w:rPr>
        <w:t xml:space="preserve"> </w:t>
      </w:r>
      <w:r w:rsidR="00856449">
        <w:rPr>
          <w:rFonts w:cs="Times New Roman"/>
          <w:sz w:val="24"/>
        </w:rPr>
        <w:t>exist</w:t>
      </w:r>
      <w:r w:rsidR="004F7053">
        <w:rPr>
          <w:rFonts w:cs="Times New Roman"/>
          <w:sz w:val="24"/>
        </w:rPr>
        <w:t xml:space="preserve"> and if so, what peptide motives do they recognize</w:t>
      </w:r>
      <w:r w:rsidR="00856449">
        <w:rPr>
          <w:rFonts w:cs="Times New Roman"/>
          <w:sz w:val="24"/>
        </w:rPr>
        <w:t>?</w:t>
      </w:r>
      <w:r w:rsidR="004F7053">
        <w:rPr>
          <w:rFonts w:cs="Times New Roman"/>
          <w:sz w:val="24"/>
        </w:rPr>
        <w:t xml:space="preserve"> </w:t>
      </w:r>
      <w:r w:rsidR="002E6C38">
        <w:rPr>
          <w:rFonts w:cs="Times New Roman"/>
          <w:sz w:val="24"/>
        </w:rPr>
        <w:t>Another set of questions</w:t>
      </w:r>
      <w:r w:rsidR="002B49BA">
        <w:rPr>
          <w:rFonts w:cs="Times New Roman"/>
          <w:sz w:val="24"/>
        </w:rPr>
        <w:t xml:space="preserve"> that I am </w:t>
      </w:r>
      <w:r w:rsidR="00802ABD">
        <w:rPr>
          <w:rFonts w:cs="Times New Roman"/>
          <w:sz w:val="24"/>
        </w:rPr>
        <w:t>intrigued by</w:t>
      </w:r>
      <w:r w:rsidR="002B49BA">
        <w:rPr>
          <w:rFonts w:cs="Times New Roman"/>
          <w:sz w:val="24"/>
        </w:rPr>
        <w:t xml:space="preserve"> </w:t>
      </w:r>
      <w:r w:rsidR="002E6C38">
        <w:rPr>
          <w:rFonts w:cs="Times New Roman"/>
          <w:sz w:val="24"/>
        </w:rPr>
        <w:t>relate specifically to the role of low</w:t>
      </w:r>
      <w:r w:rsidR="00856449">
        <w:rPr>
          <w:rFonts w:cs="Times New Roman"/>
          <w:sz w:val="24"/>
        </w:rPr>
        <w:t>-</w:t>
      </w:r>
      <w:r w:rsidR="002E6C38">
        <w:rPr>
          <w:rFonts w:cs="Times New Roman"/>
          <w:sz w:val="24"/>
        </w:rPr>
        <w:t>comple</w:t>
      </w:r>
      <w:r w:rsidR="00874521">
        <w:rPr>
          <w:rFonts w:cs="Times New Roman"/>
          <w:sz w:val="24"/>
        </w:rPr>
        <w:t>xity domains in regulating cell</w:t>
      </w:r>
      <w:r w:rsidR="002E6C38">
        <w:rPr>
          <w:rFonts w:cs="Times New Roman"/>
          <w:sz w:val="24"/>
        </w:rPr>
        <w:t xml:space="preserve"> interior. Their</w:t>
      </w:r>
      <w:r w:rsidR="00227BF1">
        <w:rPr>
          <w:rFonts w:cs="Times New Roman"/>
          <w:sz w:val="24"/>
        </w:rPr>
        <w:t xml:space="preserve"> ubiquitous</w:t>
      </w:r>
      <w:r w:rsidR="002E6C38">
        <w:rPr>
          <w:rFonts w:cs="Times New Roman"/>
          <w:sz w:val="24"/>
        </w:rPr>
        <w:t xml:space="preserve"> importance</w:t>
      </w:r>
      <w:r w:rsidR="00227BF1">
        <w:rPr>
          <w:rFonts w:cs="Times New Roman"/>
          <w:sz w:val="24"/>
        </w:rPr>
        <w:t xml:space="preserve"> (Uversky, 2011</w:t>
      </w:r>
      <w:r w:rsidR="0024429A">
        <w:rPr>
          <w:rFonts w:cs="Times New Roman"/>
          <w:sz w:val="24"/>
        </w:rPr>
        <w:t xml:space="preserve"> &amp; 2013</w:t>
      </w:r>
      <w:r w:rsidR="00227BF1">
        <w:rPr>
          <w:rFonts w:cs="Times New Roman"/>
          <w:sz w:val="24"/>
        </w:rPr>
        <w:t>)</w:t>
      </w:r>
      <w:r w:rsidR="002E6C38">
        <w:rPr>
          <w:rFonts w:cs="Times New Roman"/>
          <w:sz w:val="24"/>
        </w:rPr>
        <w:t xml:space="preserve"> has already given rise to the term “unstructural biology” (Tompa, 2012).</w:t>
      </w:r>
      <w:r>
        <w:rPr>
          <w:rFonts w:cs="Times New Roman"/>
          <w:sz w:val="24"/>
        </w:rPr>
        <w:t xml:space="preserve"> </w:t>
      </w:r>
      <w:r w:rsidR="00802ABD">
        <w:rPr>
          <w:rFonts w:cs="Times New Roman"/>
          <w:sz w:val="24"/>
        </w:rPr>
        <w:t>In the context of th</w:t>
      </w:r>
      <w:r w:rsidR="00C2628B">
        <w:rPr>
          <w:rFonts w:cs="Times New Roman"/>
          <w:sz w:val="24"/>
        </w:rPr>
        <w:t>is paper it looks</w:t>
      </w:r>
      <w:r w:rsidR="00802ABD">
        <w:rPr>
          <w:rFonts w:cs="Times New Roman"/>
          <w:sz w:val="24"/>
        </w:rPr>
        <w:t xml:space="preserve"> like the</w:t>
      </w:r>
      <w:r w:rsidR="0024429A">
        <w:rPr>
          <w:rFonts w:cs="Times New Roman"/>
          <w:sz w:val="24"/>
        </w:rPr>
        <w:t>re is something unique</w:t>
      </w:r>
      <w:r w:rsidR="00802ABD">
        <w:rPr>
          <w:rFonts w:cs="Times New Roman"/>
          <w:sz w:val="24"/>
        </w:rPr>
        <w:t xml:space="preserve"> </w:t>
      </w:r>
      <w:r w:rsidR="0024429A">
        <w:rPr>
          <w:rFonts w:cs="Times New Roman"/>
          <w:sz w:val="24"/>
        </w:rPr>
        <w:t xml:space="preserve">about the </w:t>
      </w:r>
      <w:r w:rsidR="00802ABD">
        <w:rPr>
          <w:rFonts w:cs="Times New Roman"/>
          <w:sz w:val="24"/>
        </w:rPr>
        <w:t>unstructured region</w:t>
      </w:r>
      <w:r w:rsidR="0024429A">
        <w:rPr>
          <w:rFonts w:cs="Times New Roman"/>
          <w:sz w:val="24"/>
        </w:rPr>
        <w:t xml:space="preserve"> in the</w:t>
      </w:r>
      <w:r w:rsidR="00802ABD">
        <w:rPr>
          <w:rFonts w:cs="Times New Roman"/>
          <w:sz w:val="24"/>
        </w:rPr>
        <w:t xml:space="preserve"> </w:t>
      </w:r>
      <w:r w:rsidR="00C56A9D">
        <w:rPr>
          <w:rFonts w:cs="Times New Roman"/>
          <w:sz w:val="24"/>
        </w:rPr>
        <w:t>CTD</w:t>
      </w:r>
      <w:r w:rsidR="0024429A">
        <w:rPr>
          <w:rFonts w:cs="Times New Roman"/>
          <w:sz w:val="24"/>
        </w:rPr>
        <w:t xml:space="preserve"> of the human</w:t>
      </w:r>
      <w:r w:rsidR="00C2628B">
        <w:rPr>
          <w:rFonts w:cs="Times New Roman"/>
          <w:sz w:val="24"/>
        </w:rPr>
        <w:t xml:space="preserve"> RNA</w:t>
      </w:r>
      <w:r w:rsidR="0024429A">
        <w:rPr>
          <w:rFonts w:cs="Times New Roman"/>
          <w:sz w:val="24"/>
        </w:rPr>
        <w:t xml:space="preserve"> polymerase II. </w:t>
      </w:r>
      <w:r w:rsidR="00CC444D">
        <w:rPr>
          <w:rFonts w:cs="Times New Roman"/>
          <w:sz w:val="24"/>
        </w:rPr>
        <w:t>The a</w:t>
      </w:r>
      <w:r w:rsidR="0024429A">
        <w:rPr>
          <w:rFonts w:cs="Times New Roman"/>
          <w:sz w:val="24"/>
        </w:rPr>
        <w:t xml:space="preserve">uthors observed </w:t>
      </w:r>
      <w:r w:rsidR="00C2628B">
        <w:rPr>
          <w:rFonts w:cs="Times New Roman"/>
          <w:sz w:val="24"/>
        </w:rPr>
        <w:t xml:space="preserve">qualitatively and kinetically distinct </w:t>
      </w:r>
      <w:r w:rsidR="0024429A">
        <w:rPr>
          <w:rFonts w:cs="Times New Roman"/>
          <w:sz w:val="24"/>
        </w:rPr>
        <w:t>polymerization dynamics</w:t>
      </w:r>
      <w:r w:rsidR="00CC444D">
        <w:rPr>
          <w:rFonts w:cs="Times New Roman"/>
          <w:sz w:val="24"/>
        </w:rPr>
        <w:t xml:space="preserve"> of GFP:CTD</w:t>
      </w:r>
      <w:r w:rsidR="00CC444D">
        <w:rPr>
          <w:rFonts w:cs="Times New Roman"/>
          <w:sz w:val="24"/>
          <w:vertAlign w:val="subscript"/>
        </w:rPr>
        <w:t>26</w:t>
      </w:r>
      <w:r w:rsidR="00C2628B">
        <w:rPr>
          <w:rFonts w:cs="Times New Roman"/>
          <w:sz w:val="24"/>
        </w:rPr>
        <w:t xml:space="preserve"> </w:t>
      </w:r>
      <w:r w:rsidR="0024429A">
        <w:rPr>
          <w:rFonts w:cs="Times New Roman"/>
          <w:sz w:val="24"/>
        </w:rPr>
        <w:t xml:space="preserve">compared to </w:t>
      </w:r>
      <w:r w:rsidR="00C2628B">
        <w:rPr>
          <w:rFonts w:cs="Times New Roman"/>
          <w:sz w:val="24"/>
        </w:rPr>
        <w:t xml:space="preserve">their earlier experiments involving only FET LC domains (Fig. S2). </w:t>
      </w:r>
      <w:r w:rsidR="006D6F17">
        <w:rPr>
          <w:rFonts w:cs="Times New Roman"/>
          <w:sz w:val="24"/>
        </w:rPr>
        <w:t>Namely i</w:t>
      </w:r>
      <w:r w:rsidR="0098045D">
        <w:rPr>
          <w:rFonts w:cs="Times New Roman"/>
          <w:sz w:val="24"/>
        </w:rPr>
        <w:t>t was noticed that gel trapping</w:t>
      </w:r>
      <w:r w:rsidR="00183EBB">
        <w:rPr>
          <w:rFonts w:cs="Times New Roman"/>
          <w:sz w:val="24"/>
        </w:rPr>
        <w:t xml:space="preserve"> of</w:t>
      </w:r>
      <w:r w:rsidR="0098045D">
        <w:rPr>
          <w:rFonts w:cs="Times New Roman"/>
          <w:sz w:val="24"/>
        </w:rPr>
        <w:t xml:space="preserve"> GFP:CTD variants occurred more rapidly than the homo- or heterotypic trapping of  v</w:t>
      </w:r>
      <w:r w:rsidR="006D6F17">
        <w:rPr>
          <w:rFonts w:cs="Times New Roman"/>
          <w:sz w:val="24"/>
        </w:rPr>
        <w:t>arious GFP fusion proteins linked to the LC domains of FET proteins. Are there any biological implications of this observation? Has it</w:t>
      </w:r>
      <w:r w:rsidR="00534790">
        <w:rPr>
          <w:rFonts w:cs="Times New Roman"/>
          <w:sz w:val="24"/>
        </w:rPr>
        <w:t xml:space="preserve"> shown</w:t>
      </w:r>
      <w:r w:rsidR="006D6F17">
        <w:rPr>
          <w:rFonts w:cs="Times New Roman"/>
          <w:sz w:val="24"/>
        </w:rPr>
        <w:t xml:space="preserve"> up solely as a consequence of an </w:t>
      </w:r>
      <w:r w:rsidR="006D6F17">
        <w:rPr>
          <w:rFonts w:cs="Times New Roman"/>
          <w:i/>
          <w:sz w:val="24"/>
        </w:rPr>
        <w:t xml:space="preserve">in vitro </w:t>
      </w:r>
      <w:r w:rsidR="006D6F17">
        <w:rPr>
          <w:rFonts w:cs="Times New Roman"/>
          <w:sz w:val="24"/>
        </w:rPr>
        <w:t xml:space="preserve">experimental setup? Thinking about a possible </w:t>
      </w:r>
      <w:r w:rsidR="006D6F17">
        <w:rPr>
          <w:rFonts w:cs="Times New Roman"/>
          <w:i/>
          <w:sz w:val="24"/>
        </w:rPr>
        <w:t xml:space="preserve">in vivo </w:t>
      </w:r>
      <w:r w:rsidR="006D6F17">
        <w:rPr>
          <w:rFonts w:cs="Times New Roman"/>
          <w:sz w:val="24"/>
        </w:rPr>
        <w:t xml:space="preserve">scenario a “cooperative </w:t>
      </w:r>
      <w:r w:rsidR="00534790">
        <w:rPr>
          <w:rFonts w:cs="Times New Roman"/>
          <w:sz w:val="24"/>
        </w:rPr>
        <w:t>switch</w:t>
      </w:r>
      <w:r w:rsidR="006D6F17">
        <w:rPr>
          <w:rFonts w:cs="Times New Roman"/>
          <w:sz w:val="24"/>
        </w:rPr>
        <w:t xml:space="preserve">” might take place wherein a threshold concentration of LC domains </w:t>
      </w:r>
      <w:r w:rsidR="006B723C">
        <w:rPr>
          <w:rFonts w:cs="Times New Roman"/>
          <w:sz w:val="24"/>
        </w:rPr>
        <w:t>would be</w:t>
      </w:r>
      <w:r w:rsidR="00417E52">
        <w:rPr>
          <w:rFonts w:cs="Times New Roman"/>
          <w:sz w:val="24"/>
        </w:rPr>
        <w:t xml:space="preserve"> needed </w:t>
      </w:r>
      <w:r w:rsidR="004B1677">
        <w:rPr>
          <w:rFonts w:cs="Times New Roman"/>
          <w:sz w:val="24"/>
        </w:rPr>
        <w:t>to</w:t>
      </w:r>
      <w:r w:rsidR="00CC444D">
        <w:rPr>
          <w:rFonts w:cs="Times New Roman"/>
          <w:sz w:val="24"/>
        </w:rPr>
        <w:t xml:space="preserve"> efficiently fiberize and</w:t>
      </w:r>
      <w:r w:rsidR="00825F5E">
        <w:rPr>
          <w:rFonts w:cs="Times New Roman"/>
          <w:sz w:val="24"/>
        </w:rPr>
        <w:t xml:space="preserve"> recruit RNA polymerase II via its CTD and</w:t>
      </w:r>
      <w:r w:rsidR="004B1677">
        <w:rPr>
          <w:rFonts w:cs="Times New Roman"/>
          <w:sz w:val="24"/>
        </w:rPr>
        <w:t xml:space="preserve"> facilitate expression of certain cellular programs. I</w:t>
      </w:r>
      <w:r w:rsidR="00417E52">
        <w:rPr>
          <w:rFonts w:cs="Times New Roman"/>
          <w:sz w:val="24"/>
        </w:rPr>
        <w:t>t is arguable t</w:t>
      </w:r>
      <w:r w:rsidR="004B1677">
        <w:rPr>
          <w:rFonts w:cs="Times New Roman"/>
          <w:sz w:val="24"/>
        </w:rPr>
        <w:t>o think</w:t>
      </w:r>
      <w:r w:rsidR="00417E52">
        <w:rPr>
          <w:rFonts w:cs="Times New Roman"/>
          <w:sz w:val="24"/>
        </w:rPr>
        <w:t xml:space="preserve"> such prompt response</w:t>
      </w:r>
      <w:r w:rsidR="004B1677">
        <w:rPr>
          <w:rFonts w:cs="Times New Roman"/>
          <w:sz w:val="24"/>
        </w:rPr>
        <w:t>s might somehow be linked to</w:t>
      </w:r>
      <w:r w:rsidR="00417E52">
        <w:rPr>
          <w:rFonts w:cs="Times New Roman"/>
          <w:sz w:val="24"/>
        </w:rPr>
        <w:t xml:space="preserve"> cell’s </w:t>
      </w:r>
      <w:r w:rsidR="004B1677">
        <w:rPr>
          <w:rFonts w:cs="Times New Roman"/>
          <w:sz w:val="24"/>
        </w:rPr>
        <w:lastRenderedPageBreak/>
        <w:t xml:space="preserve">metabolic status. </w:t>
      </w:r>
      <w:r w:rsidR="00825F5E">
        <w:rPr>
          <w:rFonts w:cs="Times New Roman"/>
          <w:sz w:val="24"/>
        </w:rPr>
        <w:t>Coming to metabolism and the weird behavior of the biotinylated isoxazole I wonder if</w:t>
      </w:r>
      <w:r w:rsidR="00862D01">
        <w:rPr>
          <w:rFonts w:cs="Times New Roman"/>
          <w:sz w:val="24"/>
        </w:rPr>
        <w:t xml:space="preserve"> there is more to it. According to Zempleni (2005) </w:t>
      </w:r>
      <w:r w:rsidR="00862D01" w:rsidRPr="00862D01">
        <w:rPr>
          <w:rFonts w:cs="Times New Roman"/>
          <w:sz w:val="24"/>
        </w:rPr>
        <w:t>greater than 2000 biotin-dependent genes have been identified in various human tissues</w:t>
      </w:r>
      <w:r w:rsidR="00862D01">
        <w:rPr>
          <w:rFonts w:cs="Times New Roman"/>
          <w:sz w:val="24"/>
        </w:rPr>
        <w:t xml:space="preserve"> many of them playing important roles in cells signaling </w:t>
      </w:r>
      <w:r w:rsidR="00AF2468">
        <w:rPr>
          <w:rFonts w:cs="Times New Roman"/>
          <w:sz w:val="24"/>
        </w:rPr>
        <w:t>and chromatin structure</w:t>
      </w:r>
      <w:r w:rsidR="00862D01">
        <w:rPr>
          <w:rFonts w:cs="Times New Roman"/>
          <w:sz w:val="24"/>
        </w:rPr>
        <w:t>.</w:t>
      </w:r>
      <w:r w:rsidR="00AF2468">
        <w:rPr>
          <w:rFonts w:cs="Times New Roman"/>
          <w:sz w:val="24"/>
        </w:rPr>
        <w:t xml:space="preserve"> </w:t>
      </w:r>
      <w:r w:rsidR="00862D01">
        <w:rPr>
          <w:rFonts w:cs="Times New Roman"/>
          <w:sz w:val="24"/>
        </w:rPr>
        <w:t>Could it</w:t>
      </w:r>
      <w:r w:rsidR="006022BF">
        <w:rPr>
          <w:rFonts w:cs="Times New Roman"/>
          <w:sz w:val="24"/>
        </w:rPr>
        <w:t xml:space="preserve"> be</w:t>
      </w:r>
      <w:r w:rsidR="00862D01">
        <w:rPr>
          <w:rFonts w:cs="Times New Roman"/>
          <w:sz w:val="24"/>
        </w:rPr>
        <w:t xml:space="preserve"> that biotin </w:t>
      </w:r>
      <w:r w:rsidR="00AF2468">
        <w:rPr>
          <w:rFonts w:cs="Times New Roman"/>
          <w:sz w:val="24"/>
        </w:rPr>
        <w:t>under some circumstances induces</w:t>
      </w:r>
      <w:r w:rsidR="00FB0628">
        <w:rPr>
          <w:rFonts w:cs="Times New Roman"/>
          <w:sz w:val="24"/>
        </w:rPr>
        <w:t xml:space="preserve"> gelation of some </w:t>
      </w:r>
      <w:r w:rsidR="00534790">
        <w:rPr>
          <w:rFonts w:cs="Times New Roman"/>
          <w:sz w:val="24"/>
        </w:rPr>
        <w:t xml:space="preserve">LC-domain containing </w:t>
      </w:r>
      <w:r w:rsidR="00FB0628">
        <w:rPr>
          <w:rFonts w:cs="Times New Roman"/>
          <w:sz w:val="24"/>
        </w:rPr>
        <w:t>proteins</w:t>
      </w:r>
      <w:r w:rsidR="00F648A4">
        <w:rPr>
          <w:rFonts w:cs="Times New Roman"/>
          <w:sz w:val="24"/>
        </w:rPr>
        <w:t xml:space="preserve"> or RNA-protein ensembles</w:t>
      </w:r>
      <w:r w:rsidR="00AF2468">
        <w:rPr>
          <w:rFonts w:cs="Times New Roman"/>
          <w:sz w:val="24"/>
        </w:rPr>
        <w:t xml:space="preserve"> </w:t>
      </w:r>
      <w:r w:rsidR="00AF2468">
        <w:rPr>
          <w:rFonts w:cs="Times New Roman"/>
          <w:i/>
          <w:sz w:val="24"/>
        </w:rPr>
        <w:t>in vivo</w:t>
      </w:r>
      <w:r w:rsidR="00AF2468">
        <w:rPr>
          <w:rFonts w:cs="Times New Roman"/>
          <w:sz w:val="24"/>
        </w:rPr>
        <w:t>?</w:t>
      </w:r>
      <w:r w:rsidR="00862D01">
        <w:rPr>
          <w:rFonts w:cs="Times New Roman"/>
          <w:sz w:val="24"/>
        </w:rPr>
        <w:t xml:space="preserve"> </w:t>
      </w:r>
      <w:r w:rsidR="00AF2468">
        <w:rPr>
          <w:rFonts w:cs="Times New Roman"/>
          <w:sz w:val="24"/>
        </w:rPr>
        <w:t>M</w:t>
      </w:r>
      <w:r w:rsidR="00862D01">
        <w:rPr>
          <w:rFonts w:cs="Times New Roman"/>
          <w:sz w:val="24"/>
        </w:rPr>
        <w:t>ore broadly: are there some other</w:t>
      </w:r>
      <w:r w:rsidR="00825F5E">
        <w:rPr>
          <w:rFonts w:cs="Times New Roman"/>
          <w:sz w:val="24"/>
        </w:rPr>
        <w:t xml:space="preserve"> </w:t>
      </w:r>
      <w:r w:rsidR="00825F5E" w:rsidRPr="00862D01">
        <w:rPr>
          <w:rFonts w:cs="Times New Roman"/>
          <w:sz w:val="24"/>
        </w:rPr>
        <w:t>small metabolites</w:t>
      </w:r>
      <w:r w:rsidR="00825F5E">
        <w:rPr>
          <w:rFonts w:cs="Times New Roman"/>
          <w:sz w:val="24"/>
        </w:rPr>
        <w:t xml:space="preserve"> in cells that modulate formation of </w:t>
      </w:r>
      <w:r w:rsidR="00AF2468">
        <w:rPr>
          <w:rFonts w:cs="Times New Roman"/>
          <w:sz w:val="24"/>
        </w:rPr>
        <w:t>various n</w:t>
      </w:r>
      <w:r w:rsidR="00AF2468" w:rsidRPr="00AF2468">
        <w:rPr>
          <w:rFonts w:cs="Times New Roman"/>
          <w:sz w:val="24"/>
        </w:rPr>
        <w:t>uclear and cytoplasmic protein and RNA bodies</w:t>
      </w:r>
      <w:r w:rsidR="00AF2468">
        <w:rPr>
          <w:rFonts w:cs="Times New Roman"/>
          <w:sz w:val="24"/>
        </w:rPr>
        <w:t xml:space="preserve"> (Malonovska</w:t>
      </w:r>
      <w:r w:rsidR="0074775B">
        <w:rPr>
          <w:rFonts w:cs="Times New Roman"/>
          <w:sz w:val="24"/>
        </w:rPr>
        <w:t xml:space="preserve"> et al.</w:t>
      </w:r>
      <w:r w:rsidR="00AF2468">
        <w:rPr>
          <w:rFonts w:cs="Times New Roman"/>
          <w:sz w:val="24"/>
        </w:rPr>
        <w:t>, 2013, Table 1)</w:t>
      </w:r>
      <w:r w:rsidR="00F648A4">
        <w:rPr>
          <w:rFonts w:cs="Times New Roman"/>
          <w:sz w:val="24"/>
        </w:rPr>
        <w:t>?</w:t>
      </w:r>
      <w:r w:rsidR="00AF2468">
        <w:rPr>
          <w:rFonts w:cs="Times New Roman"/>
          <w:sz w:val="24"/>
        </w:rPr>
        <w:t xml:space="preserve"> One interesting eukaryotic example</w:t>
      </w:r>
      <w:r w:rsidR="00F648A4">
        <w:rPr>
          <w:rFonts w:cs="Times New Roman"/>
          <w:sz w:val="24"/>
        </w:rPr>
        <w:t xml:space="preserve"> along these lines</w:t>
      </w:r>
      <w:r w:rsidR="00BF7273">
        <w:rPr>
          <w:rFonts w:cs="Times New Roman"/>
          <w:sz w:val="24"/>
        </w:rPr>
        <w:t xml:space="preserve"> is</w:t>
      </w:r>
      <w:r w:rsidR="00AF2468">
        <w:rPr>
          <w:rFonts w:cs="Times New Roman"/>
          <w:sz w:val="24"/>
        </w:rPr>
        <w:t xml:space="preserve"> metabolite-dependent</w:t>
      </w:r>
      <w:r w:rsidR="00BF7273">
        <w:rPr>
          <w:rFonts w:cs="Times New Roman"/>
          <w:sz w:val="24"/>
        </w:rPr>
        <w:t xml:space="preserve"> formation of a </w:t>
      </w:r>
      <w:r w:rsidR="00825F5E">
        <w:rPr>
          <w:rFonts w:cs="Times New Roman"/>
          <w:sz w:val="24"/>
        </w:rPr>
        <w:t xml:space="preserve">purinosome </w:t>
      </w:r>
      <w:r w:rsidR="00BF7273">
        <w:rPr>
          <w:rFonts w:cs="Times New Roman"/>
          <w:sz w:val="24"/>
        </w:rPr>
        <w:t>complex</w:t>
      </w:r>
      <w:r w:rsidR="00AF2468">
        <w:rPr>
          <w:rFonts w:cs="Times New Roman"/>
          <w:sz w:val="24"/>
        </w:rPr>
        <w:t xml:space="preserve"> (</w:t>
      </w:r>
      <w:r w:rsidR="0074775B">
        <w:rPr>
          <w:rFonts w:cs="Times New Roman"/>
          <w:sz w:val="24"/>
        </w:rPr>
        <w:t>Zhao et al., 2013</w:t>
      </w:r>
      <w:r w:rsidR="00AF2468">
        <w:rPr>
          <w:rFonts w:cs="Times New Roman"/>
          <w:sz w:val="24"/>
        </w:rPr>
        <w:t>).</w:t>
      </w:r>
      <w:r w:rsidR="0074775B">
        <w:rPr>
          <w:rFonts w:cs="Times New Roman"/>
          <w:sz w:val="24"/>
        </w:rPr>
        <w:t xml:space="preserve"> </w:t>
      </w:r>
      <w:r w:rsidR="00CA4CA9">
        <w:rPr>
          <w:rFonts w:cs="Times New Roman"/>
          <w:sz w:val="24"/>
        </w:rPr>
        <w:t>However, I came across this very</w:t>
      </w:r>
      <w:r w:rsidR="00141340">
        <w:rPr>
          <w:rFonts w:cs="Times New Roman"/>
          <w:sz w:val="24"/>
        </w:rPr>
        <w:t xml:space="preserve"> </w:t>
      </w:r>
      <w:r w:rsidR="00CC444D">
        <w:rPr>
          <w:rFonts w:cs="Times New Roman"/>
          <w:sz w:val="24"/>
        </w:rPr>
        <w:t>bo</w:t>
      </w:r>
      <w:r w:rsidR="00CA4CA9">
        <w:rPr>
          <w:rFonts w:cs="Times New Roman"/>
          <w:sz w:val="24"/>
        </w:rPr>
        <w:t xml:space="preserve">ld </w:t>
      </w:r>
      <w:r w:rsidR="00141340">
        <w:rPr>
          <w:rFonts w:cs="Times New Roman"/>
          <w:sz w:val="24"/>
        </w:rPr>
        <w:t xml:space="preserve">paper </w:t>
      </w:r>
      <w:r w:rsidR="00CA4CA9">
        <w:rPr>
          <w:rFonts w:cs="Times New Roman"/>
          <w:sz w:val="24"/>
        </w:rPr>
        <w:t>showing that purinosomes arise as a function of overexpressing fluorescently labeled purine biosynthetic</w:t>
      </w:r>
      <w:r w:rsidR="0038443B">
        <w:rPr>
          <w:rFonts w:cs="Times New Roman"/>
          <w:sz w:val="24"/>
        </w:rPr>
        <w:t xml:space="preserve"> enzymes</w:t>
      </w:r>
      <w:r w:rsidR="004F7053">
        <w:rPr>
          <w:rFonts w:cs="Times New Roman"/>
          <w:sz w:val="24"/>
        </w:rPr>
        <w:t xml:space="preserve"> and are </w:t>
      </w:r>
      <w:r w:rsidR="00534790">
        <w:rPr>
          <w:rFonts w:cs="Times New Roman"/>
          <w:sz w:val="24"/>
        </w:rPr>
        <w:t>as such not</w:t>
      </w:r>
      <w:r w:rsidR="004F7053">
        <w:rPr>
          <w:rFonts w:cs="Times New Roman"/>
          <w:sz w:val="24"/>
        </w:rPr>
        <w:t xml:space="preserve"> </w:t>
      </w:r>
      <w:r w:rsidR="00CC444D">
        <w:rPr>
          <w:rFonts w:cs="Times New Roman"/>
          <w:sz w:val="24"/>
        </w:rPr>
        <w:t>physiological</w:t>
      </w:r>
      <w:r w:rsidR="006022BF">
        <w:rPr>
          <w:rFonts w:cs="Times New Roman"/>
          <w:sz w:val="24"/>
        </w:rPr>
        <w:t xml:space="preserve"> at all</w:t>
      </w:r>
      <w:r w:rsidR="004F7053">
        <w:rPr>
          <w:rFonts w:cs="Times New Roman"/>
          <w:sz w:val="24"/>
        </w:rPr>
        <w:t xml:space="preserve"> (Zhao et al., 2013)</w:t>
      </w:r>
      <w:r w:rsidR="00CA4CA9">
        <w:rPr>
          <w:rFonts w:cs="Times New Roman"/>
          <w:sz w:val="24"/>
        </w:rPr>
        <w:t>.</w:t>
      </w:r>
      <w:r w:rsidR="004F7053">
        <w:rPr>
          <w:rFonts w:cs="Times New Roman"/>
          <w:sz w:val="24"/>
        </w:rPr>
        <w:t xml:space="preserve"> </w:t>
      </w:r>
      <w:r w:rsidR="00CA4CA9">
        <w:rPr>
          <w:rFonts w:cs="Times New Roman"/>
          <w:sz w:val="24"/>
        </w:rPr>
        <w:t xml:space="preserve"> </w:t>
      </w:r>
      <w:r w:rsidR="009A7C14">
        <w:rPr>
          <w:rFonts w:cs="Times New Roman"/>
          <w:sz w:val="24"/>
        </w:rPr>
        <w:t xml:space="preserve">Next: </w:t>
      </w:r>
      <w:r w:rsidR="009742BC">
        <w:rPr>
          <w:rFonts w:cs="Times New Roman"/>
          <w:sz w:val="24"/>
        </w:rPr>
        <w:t xml:space="preserve">if the authors are right about the “transcriptional fiber” model </w:t>
      </w:r>
      <w:r w:rsidR="009A7C14">
        <w:rPr>
          <w:rFonts w:cs="Times New Roman"/>
          <w:sz w:val="24"/>
        </w:rPr>
        <w:t>I</w:t>
      </w:r>
      <w:r w:rsidR="00131293">
        <w:rPr>
          <w:rFonts w:cs="Times New Roman"/>
          <w:sz w:val="24"/>
        </w:rPr>
        <w:t xml:space="preserve"> would </w:t>
      </w:r>
      <w:r w:rsidR="009A7C14">
        <w:rPr>
          <w:rFonts w:cs="Times New Roman"/>
          <w:sz w:val="24"/>
        </w:rPr>
        <w:t>want to know</w:t>
      </w:r>
      <w:r w:rsidR="00D31AC4">
        <w:rPr>
          <w:rFonts w:cs="Times New Roman"/>
          <w:sz w:val="24"/>
        </w:rPr>
        <w:t xml:space="preserve"> whether it holds true</w:t>
      </w:r>
      <w:r w:rsidR="0085207E">
        <w:rPr>
          <w:rFonts w:cs="Times New Roman"/>
          <w:sz w:val="24"/>
        </w:rPr>
        <w:t xml:space="preserve"> only</w:t>
      </w:r>
      <w:r w:rsidR="00D31AC4">
        <w:rPr>
          <w:rFonts w:cs="Times New Roman"/>
          <w:sz w:val="24"/>
        </w:rPr>
        <w:t xml:space="preserve"> for FET</w:t>
      </w:r>
      <w:r w:rsidR="00B73A7F">
        <w:rPr>
          <w:rFonts w:cs="Times New Roman"/>
          <w:sz w:val="24"/>
        </w:rPr>
        <w:t xml:space="preserve"> transcription factors</w:t>
      </w:r>
      <w:r w:rsidR="002D6AF6">
        <w:rPr>
          <w:rFonts w:cs="Times New Roman"/>
          <w:sz w:val="24"/>
        </w:rPr>
        <w:t xml:space="preserve"> (and is hence cancer-specific)</w:t>
      </w:r>
      <w:r w:rsidR="006B04DE">
        <w:rPr>
          <w:rFonts w:cs="Times New Roman"/>
          <w:sz w:val="24"/>
        </w:rPr>
        <w:t xml:space="preserve"> or does </w:t>
      </w:r>
      <w:r w:rsidR="00D31AC4">
        <w:rPr>
          <w:rFonts w:cs="Times New Roman"/>
          <w:sz w:val="24"/>
        </w:rPr>
        <w:t xml:space="preserve">it </w:t>
      </w:r>
      <w:r w:rsidR="006B04DE">
        <w:rPr>
          <w:rFonts w:cs="Times New Roman"/>
          <w:sz w:val="24"/>
        </w:rPr>
        <w:t xml:space="preserve">represent </w:t>
      </w:r>
      <w:r w:rsidR="00900D57">
        <w:rPr>
          <w:rFonts w:cs="Times New Roman"/>
          <w:sz w:val="24"/>
        </w:rPr>
        <w:t xml:space="preserve">a </w:t>
      </w:r>
      <w:r w:rsidR="00D31AC4">
        <w:rPr>
          <w:rFonts w:cs="Times New Roman"/>
          <w:sz w:val="24"/>
        </w:rPr>
        <w:t xml:space="preserve">more </w:t>
      </w:r>
      <w:r w:rsidR="00131293">
        <w:rPr>
          <w:rFonts w:cs="Times New Roman"/>
          <w:sz w:val="24"/>
        </w:rPr>
        <w:t>general</w:t>
      </w:r>
      <w:r w:rsidR="00900D57">
        <w:rPr>
          <w:rFonts w:cs="Times New Roman"/>
          <w:sz w:val="24"/>
        </w:rPr>
        <w:t xml:space="preserve"> </w:t>
      </w:r>
      <w:r w:rsidR="006B04DE">
        <w:rPr>
          <w:rFonts w:cs="Times New Roman"/>
          <w:sz w:val="24"/>
        </w:rPr>
        <w:t>mode under which many native</w:t>
      </w:r>
      <w:r w:rsidR="009A7C14">
        <w:rPr>
          <w:rFonts w:cs="Times New Roman"/>
          <w:sz w:val="24"/>
        </w:rPr>
        <w:t xml:space="preserve"> transcription factors </w:t>
      </w:r>
      <w:r w:rsidR="006B04DE">
        <w:rPr>
          <w:rFonts w:cs="Times New Roman"/>
          <w:sz w:val="24"/>
        </w:rPr>
        <w:t>operate.</w:t>
      </w:r>
      <w:r w:rsidR="009A7C14">
        <w:rPr>
          <w:rFonts w:cs="Times New Roman"/>
          <w:sz w:val="24"/>
        </w:rPr>
        <w:t xml:space="preserve"> </w:t>
      </w:r>
      <w:r w:rsidR="00586045">
        <w:rPr>
          <w:rFonts w:cs="Times New Roman"/>
          <w:sz w:val="24"/>
        </w:rPr>
        <w:t>Building on EWS:FLI’s strategy o</w:t>
      </w:r>
      <w:r w:rsidR="009742BC">
        <w:rPr>
          <w:rFonts w:cs="Times New Roman"/>
          <w:sz w:val="24"/>
        </w:rPr>
        <w:t>ne</w:t>
      </w:r>
      <w:r w:rsidR="00D31AC4">
        <w:rPr>
          <w:rFonts w:cs="Times New Roman"/>
          <w:sz w:val="24"/>
        </w:rPr>
        <w:t xml:space="preserve"> could take an </w:t>
      </w:r>
      <w:r w:rsidR="00D31AC4">
        <w:rPr>
          <w:rFonts w:cs="Times New Roman"/>
          <w:i/>
          <w:sz w:val="24"/>
        </w:rPr>
        <w:t xml:space="preserve">in silico </w:t>
      </w:r>
      <w:r w:rsidR="00D31AC4">
        <w:rPr>
          <w:rFonts w:cs="Times New Roman"/>
          <w:sz w:val="24"/>
        </w:rPr>
        <w:t>approach</w:t>
      </w:r>
      <w:r w:rsidR="009742BC">
        <w:rPr>
          <w:rFonts w:cs="Times New Roman"/>
          <w:sz w:val="24"/>
        </w:rPr>
        <w:t xml:space="preserve"> </w:t>
      </w:r>
      <w:r w:rsidR="00D31AC4">
        <w:rPr>
          <w:rFonts w:cs="Times New Roman"/>
          <w:sz w:val="24"/>
        </w:rPr>
        <w:t>and</w:t>
      </w:r>
      <w:r w:rsidR="009742BC">
        <w:rPr>
          <w:rFonts w:cs="Times New Roman"/>
          <w:sz w:val="24"/>
        </w:rPr>
        <w:t xml:space="preserve"> begin</w:t>
      </w:r>
      <w:r w:rsidR="009A7C14">
        <w:rPr>
          <w:rFonts w:cs="Times New Roman"/>
          <w:sz w:val="24"/>
        </w:rPr>
        <w:t xml:space="preserve"> by</w:t>
      </w:r>
      <w:r w:rsidR="009742BC">
        <w:rPr>
          <w:rFonts w:cs="Times New Roman"/>
          <w:sz w:val="24"/>
        </w:rPr>
        <w:t xml:space="preserve"> </w:t>
      </w:r>
      <w:r w:rsidR="00D31AC4">
        <w:rPr>
          <w:rFonts w:cs="Times New Roman"/>
          <w:sz w:val="24"/>
        </w:rPr>
        <w:t>mining</w:t>
      </w:r>
      <w:r w:rsidR="009742BC">
        <w:rPr>
          <w:rFonts w:cs="Times New Roman"/>
          <w:sz w:val="24"/>
        </w:rPr>
        <w:t xml:space="preserve"> </w:t>
      </w:r>
      <w:r w:rsidR="00131293">
        <w:rPr>
          <w:rFonts w:cs="Times New Roman"/>
          <w:sz w:val="24"/>
        </w:rPr>
        <w:t>the human genome for microsatellite</w:t>
      </w:r>
      <w:r w:rsidR="00586045">
        <w:rPr>
          <w:rFonts w:cs="Times New Roman"/>
          <w:sz w:val="24"/>
        </w:rPr>
        <w:t>-rich</w:t>
      </w:r>
      <w:r w:rsidR="00D31AC4">
        <w:rPr>
          <w:rFonts w:cs="Times New Roman"/>
          <w:sz w:val="24"/>
        </w:rPr>
        <w:t xml:space="preserve"> or other highly repetitive</w:t>
      </w:r>
      <w:r w:rsidR="00204203">
        <w:rPr>
          <w:rFonts w:cs="Times New Roman"/>
          <w:sz w:val="24"/>
        </w:rPr>
        <w:t xml:space="preserve"> gen</w:t>
      </w:r>
      <w:r w:rsidR="00C60E0E">
        <w:rPr>
          <w:rFonts w:cs="Times New Roman"/>
          <w:sz w:val="24"/>
        </w:rPr>
        <w:t>omic</w:t>
      </w:r>
      <w:r w:rsidR="00131293">
        <w:rPr>
          <w:rFonts w:cs="Times New Roman"/>
          <w:sz w:val="24"/>
        </w:rPr>
        <w:t xml:space="preserve"> regions</w:t>
      </w:r>
      <w:r w:rsidR="00D31AC4">
        <w:rPr>
          <w:rFonts w:cs="Times New Roman"/>
          <w:sz w:val="24"/>
        </w:rPr>
        <w:t xml:space="preserve"> and try </w:t>
      </w:r>
      <w:r w:rsidR="00C60E0E">
        <w:rPr>
          <w:rFonts w:cs="Times New Roman"/>
          <w:sz w:val="24"/>
        </w:rPr>
        <w:t xml:space="preserve">to </w:t>
      </w:r>
      <w:r w:rsidR="00D31AC4">
        <w:rPr>
          <w:rFonts w:cs="Times New Roman"/>
          <w:sz w:val="24"/>
        </w:rPr>
        <w:t>relate</w:t>
      </w:r>
      <w:r w:rsidR="005953C1">
        <w:rPr>
          <w:rFonts w:cs="Times New Roman"/>
          <w:sz w:val="24"/>
        </w:rPr>
        <w:t xml:space="preserve"> </w:t>
      </w:r>
      <w:r w:rsidR="00586045">
        <w:rPr>
          <w:rFonts w:cs="Times New Roman"/>
          <w:sz w:val="24"/>
        </w:rPr>
        <w:t>them</w:t>
      </w:r>
      <w:r w:rsidR="00D31AC4">
        <w:rPr>
          <w:rFonts w:cs="Times New Roman"/>
          <w:sz w:val="24"/>
        </w:rPr>
        <w:t xml:space="preserve"> </w:t>
      </w:r>
      <w:r w:rsidR="005953C1">
        <w:rPr>
          <w:rFonts w:cs="Times New Roman"/>
          <w:sz w:val="24"/>
        </w:rPr>
        <w:t xml:space="preserve">to recognition sequences of </w:t>
      </w:r>
      <w:r w:rsidR="00D31AC4">
        <w:rPr>
          <w:rFonts w:cs="Times New Roman"/>
          <w:sz w:val="24"/>
        </w:rPr>
        <w:t>transcription factors</w:t>
      </w:r>
      <w:r w:rsidR="0085207E">
        <w:rPr>
          <w:rFonts w:cs="Times New Roman"/>
          <w:sz w:val="24"/>
        </w:rPr>
        <w:t xml:space="preserve"> already</w:t>
      </w:r>
      <w:r w:rsidR="00D31AC4">
        <w:rPr>
          <w:rFonts w:cs="Times New Roman"/>
          <w:sz w:val="24"/>
        </w:rPr>
        <w:t xml:space="preserve"> in </w:t>
      </w:r>
      <w:r w:rsidR="0085207E">
        <w:rPr>
          <w:rFonts w:cs="Times New Roman"/>
          <w:sz w:val="24"/>
        </w:rPr>
        <w:t xml:space="preserve">the </w:t>
      </w:r>
      <w:r w:rsidR="00D31AC4">
        <w:rPr>
          <w:rFonts w:cs="Times New Roman"/>
          <w:sz w:val="24"/>
        </w:rPr>
        <w:t>databases</w:t>
      </w:r>
      <w:r w:rsidR="0085207E">
        <w:rPr>
          <w:rFonts w:cs="Times New Roman"/>
          <w:sz w:val="24"/>
        </w:rPr>
        <w:t xml:space="preserve">. </w:t>
      </w:r>
      <w:r w:rsidR="00193DB6">
        <w:rPr>
          <w:rFonts w:cs="Times New Roman"/>
          <w:sz w:val="24"/>
        </w:rPr>
        <w:t>A</w:t>
      </w:r>
      <w:r w:rsidR="002D6AF6">
        <w:rPr>
          <w:rFonts w:cs="Times New Roman"/>
          <w:sz w:val="24"/>
        </w:rPr>
        <w:t xml:space="preserve"> possibility that their idea of charge attraction might explain the longstanding enig</w:t>
      </w:r>
      <w:r w:rsidR="00193DB6">
        <w:rPr>
          <w:rFonts w:cs="Times New Roman"/>
          <w:sz w:val="24"/>
        </w:rPr>
        <w:t xml:space="preserve">ma of acidic activation domains has not escaped my attention either. </w:t>
      </w:r>
      <w:r w:rsidR="005953C1">
        <w:rPr>
          <w:rFonts w:cs="Times New Roman"/>
          <w:sz w:val="24"/>
        </w:rPr>
        <w:t>This led me to think about VP16</w:t>
      </w:r>
      <w:r w:rsidR="00AB2A37">
        <w:rPr>
          <w:rFonts w:cs="Times New Roman"/>
          <w:sz w:val="24"/>
        </w:rPr>
        <w:t xml:space="preserve"> (Sadowski et al., 1988)</w:t>
      </w:r>
      <w:r w:rsidR="005953C1">
        <w:rPr>
          <w:rFonts w:cs="Times New Roman"/>
          <w:sz w:val="24"/>
        </w:rPr>
        <w:t>, an activating acidic region which is an unusually p</w:t>
      </w:r>
      <w:r w:rsidR="006B04DE">
        <w:rPr>
          <w:rFonts w:cs="Times New Roman"/>
          <w:sz w:val="24"/>
        </w:rPr>
        <w:t xml:space="preserve">otent </w:t>
      </w:r>
      <w:r w:rsidR="00CE5655">
        <w:rPr>
          <w:rFonts w:cs="Times New Roman"/>
          <w:sz w:val="24"/>
        </w:rPr>
        <w:t xml:space="preserve">benchtop </w:t>
      </w:r>
      <w:r w:rsidR="006B04DE">
        <w:rPr>
          <w:rFonts w:cs="Times New Roman"/>
          <w:sz w:val="24"/>
        </w:rPr>
        <w:t>transcriptional activator.</w:t>
      </w:r>
      <w:r w:rsidR="00CE5655">
        <w:rPr>
          <w:rFonts w:cs="Times New Roman"/>
          <w:sz w:val="24"/>
        </w:rPr>
        <w:t xml:space="preserve"> </w:t>
      </w:r>
      <w:r w:rsidR="00ED24DE">
        <w:rPr>
          <w:rFonts w:cs="Times New Roman"/>
          <w:sz w:val="24"/>
        </w:rPr>
        <w:t xml:space="preserve">According to </w:t>
      </w:r>
      <w:r w:rsidR="00CE5655">
        <w:rPr>
          <w:rFonts w:cs="Times New Roman"/>
          <w:sz w:val="24"/>
        </w:rPr>
        <w:t>Jonker et al. (2006)</w:t>
      </w:r>
      <w:r w:rsidR="00ED24DE">
        <w:rPr>
          <w:rFonts w:cs="Times New Roman"/>
          <w:sz w:val="24"/>
        </w:rPr>
        <w:t xml:space="preserve"> VP16 contains intrinsically unstructured regions. Taking both facts</w:t>
      </w:r>
      <w:r w:rsidR="00501C25">
        <w:rPr>
          <w:rFonts w:cs="Times New Roman"/>
          <w:sz w:val="24"/>
        </w:rPr>
        <w:t xml:space="preserve"> (acidic regions, intrinsic disorder)</w:t>
      </w:r>
      <w:r w:rsidR="00ED24DE">
        <w:rPr>
          <w:rFonts w:cs="Times New Roman"/>
          <w:sz w:val="24"/>
        </w:rPr>
        <w:t xml:space="preserve"> into account it would be interesting to see whether </w:t>
      </w:r>
      <w:r w:rsidR="00ED24DE">
        <w:rPr>
          <w:rFonts w:cs="Times New Roman"/>
          <w:sz w:val="24"/>
        </w:rPr>
        <w:lastRenderedPageBreak/>
        <w:t>VP16 exhibits any of the “phenotypes” characteristic of the FET LC domain</w:t>
      </w:r>
      <w:r w:rsidR="0019691E">
        <w:rPr>
          <w:rFonts w:cs="Times New Roman"/>
          <w:sz w:val="24"/>
        </w:rPr>
        <w:t>s</w:t>
      </w:r>
      <w:r w:rsidR="00ED24DE">
        <w:rPr>
          <w:rFonts w:cs="Times New Roman"/>
          <w:sz w:val="24"/>
        </w:rPr>
        <w:t xml:space="preserve">. </w:t>
      </w:r>
      <w:r w:rsidR="00F65C7E">
        <w:rPr>
          <w:rFonts w:cs="Times New Roman"/>
          <w:sz w:val="24"/>
        </w:rPr>
        <w:t>Some</w:t>
      </w:r>
      <w:r w:rsidR="004509E1">
        <w:rPr>
          <w:rFonts w:cs="Times New Roman"/>
          <w:sz w:val="24"/>
        </w:rPr>
        <w:t xml:space="preserve"> other questions and</w:t>
      </w:r>
      <w:r w:rsidR="00F65C7E">
        <w:rPr>
          <w:rFonts w:cs="Times New Roman"/>
          <w:sz w:val="24"/>
        </w:rPr>
        <w:t xml:space="preserve"> </w:t>
      </w:r>
      <w:r w:rsidR="00534790">
        <w:rPr>
          <w:rFonts w:cs="Times New Roman"/>
          <w:sz w:val="24"/>
        </w:rPr>
        <w:t>ideas</w:t>
      </w:r>
      <w:r w:rsidR="004509E1">
        <w:rPr>
          <w:rFonts w:cs="Times New Roman"/>
          <w:sz w:val="24"/>
        </w:rPr>
        <w:t xml:space="preserve"> that I find appealing:</w:t>
      </w:r>
      <w:r w:rsidR="0085207E">
        <w:rPr>
          <w:rFonts w:cs="Times New Roman"/>
          <w:sz w:val="24"/>
        </w:rPr>
        <w:t xml:space="preserve"> (i) </w:t>
      </w:r>
      <w:r w:rsidR="00534790">
        <w:rPr>
          <w:rFonts w:cs="Times New Roman"/>
          <w:sz w:val="24"/>
        </w:rPr>
        <w:t>Would a modif</w:t>
      </w:r>
      <w:r w:rsidR="004509E1">
        <w:rPr>
          <w:rFonts w:cs="Times New Roman"/>
          <w:sz w:val="24"/>
        </w:rPr>
        <w:t>ie</w:t>
      </w:r>
      <w:r w:rsidR="00534790">
        <w:rPr>
          <w:rFonts w:cs="Times New Roman"/>
          <w:sz w:val="24"/>
        </w:rPr>
        <w:t>d</w:t>
      </w:r>
      <w:r w:rsidR="007B0B67">
        <w:rPr>
          <w:rFonts w:cs="Times New Roman"/>
          <w:sz w:val="24"/>
        </w:rPr>
        <w:t xml:space="preserve"> </w:t>
      </w:r>
      <w:r w:rsidR="00A1713E">
        <w:rPr>
          <w:rFonts w:cs="Times New Roman"/>
          <w:sz w:val="24"/>
        </w:rPr>
        <w:t>RNA pol</w:t>
      </w:r>
      <w:r w:rsidR="00534790">
        <w:rPr>
          <w:rFonts w:cs="Times New Roman"/>
          <w:sz w:val="24"/>
        </w:rPr>
        <w:t>ymerase</w:t>
      </w:r>
      <w:r w:rsidR="00A1713E">
        <w:rPr>
          <w:rFonts w:cs="Times New Roman"/>
          <w:sz w:val="24"/>
        </w:rPr>
        <w:t xml:space="preserve"> II</w:t>
      </w:r>
      <w:r w:rsidR="007B0B67">
        <w:rPr>
          <w:rFonts w:cs="Times New Roman"/>
          <w:sz w:val="24"/>
        </w:rPr>
        <w:t xml:space="preserve"> with</w:t>
      </w:r>
      <w:r w:rsidR="00534790">
        <w:rPr>
          <w:rFonts w:cs="Times New Roman"/>
          <w:sz w:val="24"/>
        </w:rPr>
        <w:t xml:space="preserve"> an</w:t>
      </w:r>
      <w:r w:rsidR="007B0B67">
        <w:rPr>
          <w:rFonts w:cs="Times New Roman"/>
          <w:sz w:val="24"/>
        </w:rPr>
        <w:t xml:space="preserve"> additional degenerate C-terminal CTD</w:t>
      </w:r>
      <w:r w:rsidR="004509E1">
        <w:rPr>
          <w:rFonts w:cs="Times New Roman"/>
          <w:sz w:val="24"/>
        </w:rPr>
        <w:t xml:space="preserve"> (i.e. GFP:CTD</w:t>
      </w:r>
      <w:r w:rsidR="004509E1">
        <w:rPr>
          <w:rFonts w:cs="Times New Roman"/>
          <w:sz w:val="24"/>
          <w:vertAlign w:val="subscript"/>
        </w:rPr>
        <w:t>26,26</w:t>
      </w:r>
      <w:r w:rsidR="004509E1">
        <w:rPr>
          <w:rFonts w:cs="Times New Roman"/>
          <w:sz w:val="24"/>
        </w:rPr>
        <w:t xml:space="preserve">) </w:t>
      </w:r>
      <w:r w:rsidR="00534790">
        <w:rPr>
          <w:rFonts w:cs="Times New Roman"/>
          <w:sz w:val="24"/>
        </w:rPr>
        <w:t xml:space="preserve">bind LC domains </w:t>
      </w:r>
      <w:r w:rsidR="004509E1">
        <w:rPr>
          <w:rFonts w:cs="Times New Roman"/>
          <w:sz w:val="24"/>
        </w:rPr>
        <w:t xml:space="preserve">with higher avidity? Is RNA </w:t>
      </w:r>
      <w:r w:rsidR="00707426">
        <w:rPr>
          <w:rFonts w:cs="Times New Roman"/>
          <w:sz w:val="24"/>
        </w:rPr>
        <w:t>polymerase</w:t>
      </w:r>
      <w:r w:rsidR="004509E1">
        <w:rPr>
          <w:rFonts w:cs="Times New Roman"/>
          <w:sz w:val="24"/>
        </w:rPr>
        <w:t xml:space="preserve"> II evolvable in a test tube</w:t>
      </w:r>
      <w:r w:rsidR="00707426">
        <w:rPr>
          <w:rFonts w:cs="Times New Roman"/>
          <w:sz w:val="24"/>
        </w:rPr>
        <w:t>?</w:t>
      </w:r>
      <w:r w:rsidR="0085207E">
        <w:rPr>
          <w:rFonts w:cs="Times New Roman"/>
          <w:sz w:val="24"/>
        </w:rPr>
        <w:t xml:space="preserve"> (ii) How does CTD’s structure change upon phospho</w:t>
      </w:r>
      <w:r w:rsidR="00586045">
        <w:rPr>
          <w:rFonts w:cs="Times New Roman"/>
          <w:sz w:val="24"/>
        </w:rPr>
        <w:t xml:space="preserve">rylation </w:t>
      </w:r>
      <w:r w:rsidR="0085207E">
        <w:rPr>
          <w:rFonts w:cs="Times New Roman"/>
          <w:sz w:val="24"/>
        </w:rPr>
        <w:t>and why does</w:t>
      </w:r>
      <w:r w:rsidR="00586045">
        <w:rPr>
          <w:rFonts w:cs="Times New Roman"/>
          <w:sz w:val="24"/>
        </w:rPr>
        <w:t xml:space="preserve"> phosphorylation</w:t>
      </w:r>
      <w:r w:rsidR="0085207E">
        <w:rPr>
          <w:rFonts w:cs="Times New Roman"/>
          <w:sz w:val="24"/>
        </w:rPr>
        <w:t xml:space="preserve"> prevent RNA polymerase II to bind to b-isox? </w:t>
      </w:r>
      <w:r w:rsidR="002D6AF6">
        <w:rPr>
          <w:rFonts w:cs="Times New Roman"/>
          <w:sz w:val="24"/>
        </w:rPr>
        <w:t>(iii) Does CTD</w:t>
      </w:r>
      <w:r w:rsidR="0085207E">
        <w:rPr>
          <w:rFonts w:cs="Times New Roman"/>
          <w:sz w:val="24"/>
        </w:rPr>
        <w:t xml:space="preserve"> </w:t>
      </w:r>
      <w:r w:rsidR="002D6AF6">
        <w:rPr>
          <w:rFonts w:cs="Times New Roman"/>
          <w:sz w:val="24"/>
        </w:rPr>
        <w:t xml:space="preserve">become </w:t>
      </w:r>
      <w:r w:rsidR="0085207E">
        <w:rPr>
          <w:rFonts w:cs="Times New Roman"/>
          <w:sz w:val="24"/>
        </w:rPr>
        <w:t>β-</w:t>
      </w:r>
      <w:r w:rsidR="00586045">
        <w:rPr>
          <w:rFonts w:cs="Times New Roman"/>
          <w:sz w:val="24"/>
        </w:rPr>
        <w:t>sheet</w:t>
      </w:r>
      <w:r w:rsidR="002D6AF6">
        <w:rPr>
          <w:rFonts w:cs="Times New Roman"/>
          <w:sz w:val="24"/>
        </w:rPr>
        <w:t>-rich</w:t>
      </w:r>
      <w:r w:rsidR="00586045">
        <w:rPr>
          <w:rFonts w:cs="Times New Roman"/>
          <w:sz w:val="24"/>
        </w:rPr>
        <w:t xml:space="preserve"> upon encountering another unstructured polypeptide (i.e. LC domain)?</w:t>
      </w:r>
      <w:r w:rsidR="002D6AF6">
        <w:rPr>
          <w:rFonts w:cs="Times New Roman"/>
          <w:sz w:val="24"/>
        </w:rPr>
        <w:t xml:space="preserve"> (iv) </w:t>
      </w:r>
      <w:r w:rsidR="00911CA6">
        <w:rPr>
          <w:rFonts w:cs="Times New Roman"/>
          <w:sz w:val="24"/>
        </w:rPr>
        <w:t>W</w:t>
      </w:r>
      <w:r w:rsidR="00586045">
        <w:rPr>
          <w:rFonts w:cs="Times New Roman"/>
          <w:sz w:val="24"/>
        </w:rPr>
        <w:t>hat do LC domains really recognize</w:t>
      </w:r>
      <w:r w:rsidR="00911CA6">
        <w:rPr>
          <w:rFonts w:cs="Times New Roman"/>
          <w:sz w:val="24"/>
        </w:rPr>
        <w:t xml:space="preserve"> in the absence of structure</w:t>
      </w:r>
      <w:r w:rsidR="00586045">
        <w:rPr>
          <w:rFonts w:cs="Times New Roman"/>
          <w:sz w:val="24"/>
        </w:rPr>
        <w:t>?</w:t>
      </w:r>
      <w:r w:rsidR="00911CA6">
        <w:rPr>
          <w:rFonts w:cs="Times New Roman"/>
          <w:sz w:val="24"/>
        </w:rPr>
        <w:t xml:space="preserve"> Is there anyway same underlying structure within disorder that exists in such domains?</w:t>
      </w:r>
      <w:r w:rsidR="00586045">
        <w:rPr>
          <w:rFonts w:cs="Times New Roman"/>
          <w:sz w:val="24"/>
        </w:rPr>
        <w:t xml:space="preserve"> </w:t>
      </w:r>
      <w:r w:rsidR="002D6AF6">
        <w:rPr>
          <w:rFonts w:cs="Times New Roman"/>
          <w:sz w:val="24"/>
        </w:rPr>
        <w:t xml:space="preserve">(v) </w:t>
      </w:r>
      <w:r w:rsidR="00586045">
        <w:rPr>
          <w:rFonts w:cs="Times New Roman"/>
          <w:sz w:val="24"/>
        </w:rPr>
        <w:t>Can unphosphorylated CTD polymerize with itself? Does RNA polymerase II ex</w:t>
      </w:r>
      <w:r w:rsidR="002D6AF6">
        <w:rPr>
          <w:rFonts w:cs="Times New Roman"/>
          <w:sz w:val="24"/>
        </w:rPr>
        <w:t>ist as</w:t>
      </w:r>
      <w:r w:rsidR="00586045">
        <w:rPr>
          <w:rFonts w:cs="Times New Roman"/>
          <w:sz w:val="24"/>
        </w:rPr>
        <w:t xml:space="preserve"> a bundle</w:t>
      </w:r>
      <w:r w:rsidR="00586045">
        <w:rPr>
          <w:rFonts w:cs="Times New Roman"/>
          <w:i/>
          <w:sz w:val="24"/>
        </w:rPr>
        <w:t xml:space="preserve"> in vivo</w:t>
      </w:r>
      <w:r w:rsidR="00586045">
        <w:rPr>
          <w:rFonts w:cs="Times New Roman"/>
          <w:sz w:val="24"/>
        </w:rPr>
        <w:t>?</w:t>
      </w:r>
    </w:p>
    <w:p w:rsidR="00CD70DB" w:rsidRDefault="00CD70DB" w:rsidP="005F56E8">
      <w:pPr>
        <w:spacing w:line="480" w:lineRule="auto"/>
        <w:jc w:val="both"/>
        <w:rPr>
          <w:rFonts w:cs="Times New Roman"/>
          <w:sz w:val="24"/>
        </w:rPr>
      </w:pPr>
    </w:p>
    <w:p w:rsidR="005F56E8" w:rsidRDefault="005F56E8" w:rsidP="005F56E8">
      <w:pPr>
        <w:spacing w:line="480" w:lineRule="auto"/>
        <w:jc w:val="both"/>
        <w:rPr>
          <w:rFonts w:cs="Times New Roman"/>
          <w:sz w:val="24"/>
        </w:rPr>
      </w:pPr>
      <w:r>
        <w:rPr>
          <w:rFonts w:cs="Times New Roman"/>
          <w:sz w:val="24"/>
        </w:rPr>
        <w:t>In addition to many question</w:t>
      </w:r>
      <w:r w:rsidR="005953C1">
        <w:rPr>
          <w:rFonts w:cs="Times New Roman"/>
          <w:sz w:val="24"/>
        </w:rPr>
        <w:t>s</w:t>
      </w:r>
      <w:r>
        <w:rPr>
          <w:rFonts w:cs="Times New Roman"/>
          <w:sz w:val="24"/>
        </w:rPr>
        <w:t xml:space="preserve"> this paper has posed to me, I </w:t>
      </w:r>
      <w:r w:rsidR="009A3C13">
        <w:rPr>
          <w:rFonts w:cs="Times New Roman"/>
          <w:sz w:val="24"/>
        </w:rPr>
        <w:t xml:space="preserve">see </w:t>
      </w:r>
      <w:r>
        <w:rPr>
          <w:rFonts w:cs="Times New Roman"/>
          <w:sz w:val="24"/>
        </w:rPr>
        <w:t>it</w:t>
      </w:r>
      <w:r w:rsidR="009A3C13">
        <w:rPr>
          <w:rFonts w:cs="Times New Roman"/>
          <w:sz w:val="24"/>
        </w:rPr>
        <w:t xml:space="preserve"> also</w:t>
      </w:r>
      <w:r>
        <w:rPr>
          <w:rFonts w:cs="Times New Roman"/>
          <w:sz w:val="24"/>
        </w:rPr>
        <w:t xml:space="preserve"> as a textbook example of how a coincidental observation in the lab</w:t>
      </w:r>
      <w:r w:rsidR="00CC1B5D">
        <w:rPr>
          <w:rFonts w:cs="Times New Roman"/>
          <w:sz w:val="24"/>
        </w:rPr>
        <w:t xml:space="preserve"> (</w:t>
      </w:r>
      <w:r w:rsidR="00862D01">
        <w:rPr>
          <w:rFonts w:cs="Times New Roman"/>
          <w:sz w:val="24"/>
        </w:rPr>
        <w:t xml:space="preserve">i.e. </w:t>
      </w:r>
      <w:r w:rsidR="00CC1B5D">
        <w:rPr>
          <w:rFonts w:cs="Times New Roman"/>
          <w:sz w:val="24"/>
        </w:rPr>
        <w:t>b-isox forms</w:t>
      </w:r>
      <w:r w:rsidR="004B7067">
        <w:rPr>
          <w:rFonts w:cs="Times New Roman"/>
          <w:sz w:val="24"/>
        </w:rPr>
        <w:t xml:space="preserve"> crystals)</w:t>
      </w:r>
      <w:r>
        <w:rPr>
          <w:rFonts w:cs="Times New Roman"/>
          <w:sz w:val="24"/>
        </w:rPr>
        <w:t xml:space="preserve"> can pave a whole new research trajectory and lead to fundamental </w:t>
      </w:r>
      <w:r w:rsidR="00CC1B5D">
        <w:rPr>
          <w:rFonts w:cs="Times New Roman"/>
          <w:sz w:val="24"/>
        </w:rPr>
        <w:t xml:space="preserve">new </w:t>
      </w:r>
      <w:r>
        <w:rPr>
          <w:rFonts w:cs="Times New Roman"/>
          <w:sz w:val="24"/>
        </w:rPr>
        <w:t>discoveries.</w:t>
      </w:r>
      <w:r w:rsidR="002D6AF6">
        <w:rPr>
          <w:rFonts w:cs="Times New Roman"/>
          <w:sz w:val="24"/>
        </w:rPr>
        <w:t xml:space="preserve"> </w:t>
      </w:r>
    </w:p>
    <w:p w:rsidR="00FF3A72" w:rsidRPr="0084052F" w:rsidRDefault="0084052F" w:rsidP="000E075D">
      <w:pPr>
        <w:spacing w:after="0" w:line="480" w:lineRule="auto"/>
        <w:jc w:val="both"/>
        <w:rPr>
          <w:rFonts w:cs="Times New Roman"/>
          <w:b/>
          <w:i/>
          <w:sz w:val="28"/>
          <w:u w:val="single"/>
        </w:rPr>
      </w:pPr>
      <w:r>
        <w:rPr>
          <w:rFonts w:cs="Times New Roman"/>
          <w:b/>
          <w:i/>
          <w:sz w:val="28"/>
        </w:rPr>
        <w:br w:type="page"/>
      </w:r>
      <w:r w:rsidR="00FF3A72" w:rsidRPr="0084052F">
        <w:rPr>
          <w:rFonts w:cs="Times New Roman"/>
          <w:b/>
          <w:i/>
          <w:sz w:val="28"/>
          <w:u w:val="single"/>
        </w:rPr>
        <w:lastRenderedPageBreak/>
        <w:t>List of references</w:t>
      </w:r>
    </w:p>
    <w:p w:rsidR="00030A28" w:rsidRDefault="00030A28" w:rsidP="000E075D">
      <w:pPr>
        <w:spacing w:after="0" w:line="480" w:lineRule="auto"/>
        <w:jc w:val="both"/>
        <w:rPr>
          <w:rFonts w:eastAsia="Times New Roman" w:cs="Times New Roman"/>
          <w:sz w:val="24"/>
          <w:szCs w:val="24"/>
        </w:rPr>
      </w:pPr>
    </w:p>
    <w:p w:rsidR="007C5704" w:rsidRDefault="007C5704" w:rsidP="000E075D">
      <w:pPr>
        <w:spacing w:after="0" w:line="480" w:lineRule="auto"/>
        <w:jc w:val="both"/>
        <w:rPr>
          <w:rFonts w:cs="Times New Roman"/>
          <w:sz w:val="24"/>
        </w:rPr>
      </w:pPr>
      <w:r w:rsidRPr="007C5704">
        <w:rPr>
          <w:rFonts w:cs="Times New Roman"/>
          <w:sz w:val="24"/>
        </w:rPr>
        <w:t>Cumberworth, A., Lamour, G., Babu, M.M., an</w:t>
      </w:r>
      <w:r>
        <w:rPr>
          <w:rFonts w:cs="Times New Roman"/>
          <w:sz w:val="24"/>
        </w:rPr>
        <w:t>d Gsponer, J. (2013). Promiscu</w:t>
      </w:r>
      <w:r w:rsidRPr="007C5704">
        <w:rPr>
          <w:rFonts w:cs="Times New Roman"/>
          <w:sz w:val="24"/>
        </w:rPr>
        <w:t>ity as a functional trait: intrinsically disordered regions as central players of interactomes. Biochem</w:t>
      </w:r>
      <w:r>
        <w:rPr>
          <w:rFonts w:cs="Times New Roman"/>
          <w:sz w:val="24"/>
        </w:rPr>
        <w:t>ical</w:t>
      </w:r>
      <w:r w:rsidRPr="007C5704">
        <w:rPr>
          <w:rFonts w:cs="Times New Roman"/>
          <w:sz w:val="24"/>
        </w:rPr>
        <w:t xml:space="preserve"> J</w:t>
      </w:r>
      <w:r>
        <w:rPr>
          <w:rFonts w:cs="Times New Roman"/>
          <w:sz w:val="24"/>
        </w:rPr>
        <w:t>ou</w:t>
      </w:r>
      <w:r w:rsidR="00234E8B">
        <w:rPr>
          <w:rFonts w:cs="Times New Roman"/>
          <w:sz w:val="24"/>
        </w:rPr>
        <w:t>r</w:t>
      </w:r>
      <w:r>
        <w:rPr>
          <w:rFonts w:cs="Times New Roman"/>
          <w:sz w:val="24"/>
        </w:rPr>
        <w:t>nal</w:t>
      </w:r>
      <w:r w:rsidRPr="007C5704">
        <w:rPr>
          <w:rFonts w:cs="Times New Roman"/>
          <w:sz w:val="24"/>
        </w:rPr>
        <w:t xml:space="preserve"> </w:t>
      </w:r>
      <w:r w:rsidRPr="007C5704">
        <w:rPr>
          <w:rFonts w:cs="Times New Roman"/>
          <w:i/>
          <w:sz w:val="24"/>
        </w:rPr>
        <w:t>454</w:t>
      </w:r>
      <w:r w:rsidRPr="007C5704">
        <w:rPr>
          <w:rFonts w:cs="Times New Roman"/>
          <w:sz w:val="24"/>
        </w:rPr>
        <w:t>, 361–369.</w:t>
      </w:r>
    </w:p>
    <w:p w:rsidR="007C5704" w:rsidRDefault="007C5704" w:rsidP="000E075D">
      <w:pPr>
        <w:spacing w:after="0" w:line="480" w:lineRule="auto"/>
        <w:jc w:val="both"/>
        <w:rPr>
          <w:rFonts w:cs="Times New Roman"/>
          <w:sz w:val="24"/>
        </w:rPr>
      </w:pPr>
    </w:p>
    <w:p w:rsidR="00CB763F" w:rsidRDefault="00CB763F" w:rsidP="000E075D">
      <w:pPr>
        <w:spacing w:after="0" w:line="480" w:lineRule="auto"/>
        <w:jc w:val="both"/>
        <w:rPr>
          <w:rFonts w:cs="Times New Roman"/>
          <w:sz w:val="24"/>
        </w:rPr>
      </w:pPr>
      <w:r w:rsidRPr="00CB763F">
        <w:rPr>
          <w:rFonts w:cs="Times New Roman"/>
          <w:sz w:val="24"/>
        </w:rPr>
        <w:t xml:space="preserve">Gangwal, K., Sankar, S., Hollenhorst, P.C., Kinsey, M., Haroldsen, S.C., Shah, A.A., Boucher, K.M., Watkins, W.S., Jorde, L.B., Graves, B.J., and Lessnick, S.L. (2008). Microsatellites as EWS/FLI response elements in Ewing’s sarcoma. Proc. Natl. Acad. Sci. USA </w:t>
      </w:r>
      <w:r w:rsidRPr="00CB763F">
        <w:rPr>
          <w:rFonts w:cs="Times New Roman"/>
          <w:i/>
          <w:sz w:val="24"/>
        </w:rPr>
        <w:t>105</w:t>
      </w:r>
      <w:r w:rsidRPr="00CB763F">
        <w:rPr>
          <w:rFonts w:cs="Times New Roman"/>
          <w:sz w:val="24"/>
        </w:rPr>
        <w:t>, 10149–10154</w:t>
      </w:r>
      <w:r>
        <w:rPr>
          <w:rFonts w:cs="Times New Roman"/>
          <w:sz w:val="24"/>
        </w:rPr>
        <w:t>.</w:t>
      </w:r>
    </w:p>
    <w:p w:rsidR="00CB763F" w:rsidRDefault="00CB763F" w:rsidP="000E075D">
      <w:pPr>
        <w:spacing w:after="0" w:line="480" w:lineRule="auto"/>
        <w:jc w:val="both"/>
        <w:rPr>
          <w:rFonts w:cs="Times New Roman"/>
          <w:sz w:val="24"/>
        </w:rPr>
      </w:pPr>
    </w:p>
    <w:p w:rsidR="002E7081" w:rsidRPr="002E7081" w:rsidRDefault="002E7081" w:rsidP="002E7081">
      <w:pPr>
        <w:spacing w:after="0" w:line="480" w:lineRule="auto"/>
        <w:jc w:val="both"/>
        <w:rPr>
          <w:rFonts w:cs="Times New Roman"/>
          <w:sz w:val="24"/>
        </w:rPr>
      </w:pPr>
      <w:r>
        <w:rPr>
          <w:rFonts w:cs="Times New Roman"/>
          <w:sz w:val="24"/>
        </w:rPr>
        <w:t xml:space="preserve">Guipaud, O., Guillonneau, F., Labas, V., Praseuth, D., Rossier, J., Lopez, B. and Bertrand, P. (2006). </w:t>
      </w:r>
      <w:r w:rsidRPr="002E7081">
        <w:rPr>
          <w:rFonts w:cs="Times New Roman"/>
          <w:sz w:val="24"/>
        </w:rPr>
        <w:t xml:space="preserve">An </w:t>
      </w:r>
      <w:r w:rsidRPr="002E7081">
        <w:rPr>
          <w:rFonts w:cs="Times New Roman"/>
          <w:i/>
          <w:sz w:val="24"/>
        </w:rPr>
        <w:t>in vitro</w:t>
      </w:r>
      <w:r w:rsidRPr="002E7081">
        <w:rPr>
          <w:rFonts w:cs="Times New Roman"/>
          <w:sz w:val="24"/>
        </w:rPr>
        <w:t xml:space="preserve"> enzymatic assay coupled to proteomics analysis reveals a new DNA processing activity for Ewing sarcoma and TAF(II)68 proteins.</w:t>
      </w:r>
      <w:r>
        <w:rPr>
          <w:rFonts w:cs="Times New Roman"/>
          <w:sz w:val="24"/>
        </w:rPr>
        <w:t xml:space="preserve"> Proteomics </w:t>
      </w:r>
      <w:r>
        <w:rPr>
          <w:rFonts w:cs="Times New Roman"/>
          <w:i/>
          <w:sz w:val="24"/>
        </w:rPr>
        <w:t>22</w:t>
      </w:r>
      <w:r>
        <w:rPr>
          <w:rFonts w:cs="Times New Roman"/>
          <w:sz w:val="24"/>
        </w:rPr>
        <w:t>, 5962–</w:t>
      </w:r>
      <w:r w:rsidR="00AE2069">
        <w:rPr>
          <w:rFonts w:cs="Times New Roman"/>
          <w:sz w:val="24"/>
        </w:rPr>
        <w:t>59</w:t>
      </w:r>
      <w:r>
        <w:rPr>
          <w:rFonts w:cs="Times New Roman"/>
          <w:sz w:val="24"/>
        </w:rPr>
        <w:t>7</w:t>
      </w:r>
      <w:r w:rsidR="00AE2069">
        <w:rPr>
          <w:rFonts w:cs="Times New Roman"/>
          <w:sz w:val="24"/>
        </w:rPr>
        <w:t>2</w:t>
      </w:r>
      <w:r>
        <w:rPr>
          <w:rFonts w:cs="Times New Roman"/>
          <w:sz w:val="24"/>
        </w:rPr>
        <w:t>.</w:t>
      </w:r>
    </w:p>
    <w:p w:rsidR="00AB2A37" w:rsidRDefault="00AB2A37" w:rsidP="000E075D">
      <w:pPr>
        <w:spacing w:after="0" w:line="480" w:lineRule="auto"/>
        <w:jc w:val="both"/>
        <w:rPr>
          <w:rFonts w:cs="Times New Roman"/>
          <w:sz w:val="24"/>
        </w:rPr>
      </w:pPr>
    </w:p>
    <w:p w:rsidR="00AB2A37" w:rsidRDefault="00AB2A37" w:rsidP="00AB2A37">
      <w:pPr>
        <w:spacing w:after="0" w:line="480" w:lineRule="auto"/>
        <w:jc w:val="both"/>
        <w:rPr>
          <w:rStyle w:val="Hyperlink"/>
          <w:sz w:val="24"/>
        </w:rPr>
      </w:pPr>
      <w:r>
        <w:rPr>
          <w:rFonts w:cs="Times New Roman"/>
          <w:sz w:val="24"/>
        </w:rPr>
        <w:t xml:space="preserve">Hafner-Bratkovic, I., Gaber, R., Kocar, V., Verce, M., Turnsek, J., and Jerala, R. (2011). DNA origami add-ons. </w:t>
      </w:r>
      <w:hyperlink r:id="rId9" w:history="1">
        <w:r w:rsidRPr="00D1198C">
          <w:rPr>
            <w:rStyle w:val="Hyperlink"/>
            <w:sz w:val="24"/>
          </w:rPr>
          <w:t>http://openwetware.org/wiki/Biomod/2011/Slovenia/BioNanoWizards</w:t>
        </w:r>
      </w:hyperlink>
    </w:p>
    <w:p w:rsidR="00644C2D" w:rsidRPr="00D1198C" w:rsidRDefault="00644C2D" w:rsidP="00AB2A37">
      <w:pPr>
        <w:spacing w:after="0" w:line="480" w:lineRule="auto"/>
        <w:jc w:val="both"/>
        <w:rPr>
          <w:rFonts w:cs="Times New Roman"/>
          <w:sz w:val="28"/>
        </w:rPr>
      </w:pPr>
    </w:p>
    <w:p w:rsidR="00030A28" w:rsidRDefault="00030A28" w:rsidP="000E075D">
      <w:pPr>
        <w:spacing w:after="0" w:line="480" w:lineRule="auto"/>
        <w:jc w:val="both"/>
        <w:rPr>
          <w:rFonts w:eastAsia="Times New Roman" w:cs="Times New Roman"/>
          <w:sz w:val="24"/>
          <w:szCs w:val="24"/>
        </w:rPr>
      </w:pPr>
      <w:r w:rsidRPr="00BD0A48">
        <w:rPr>
          <w:rFonts w:eastAsia="Times New Roman" w:cs="Times New Roman"/>
          <w:sz w:val="24"/>
          <w:szCs w:val="24"/>
        </w:rPr>
        <w:t xml:space="preserve">Han, W.T., Kato, M., Xie, S., Wu, L.C., Mirzaei, H., Pei, J., Chen, M., Xie, Y., Allen, J., Xiao, G., and McKnight, S.L. (2012). </w:t>
      </w:r>
      <w:r w:rsidRPr="006271F2">
        <w:rPr>
          <w:rFonts w:eastAsia="Times New Roman" w:cs="Times New Roman"/>
          <w:sz w:val="24"/>
          <w:szCs w:val="24"/>
        </w:rPr>
        <w:t>Cell-free Formation of RNA Granules: Bound RNAs Identify Features and Components of Cellular Assemblies</w:t>
      </w:r>
      <w:r>
        <w:rPr>
          <w:rFonts w:eastAsia="Times New Roman" w:cs="Times New Roman"/>
          <w:sz w:val="24"/>
          <w:szCs w:val="24"/>
        </w:rPr>
        <w:t xml:space="preserve">. Cell </w:t>
      </w:r>
      <w:r>
        <w:rPr>
          <w:rFonts w:eastAsia="Times New Roman" w:cs="Times New Roman"/>
          <w:i/>
          <w:sz w:val="24"/>
          <w:szCs w:val="24"/>
        </w:rPr>
        <w:t>4</w:t>
      </w:r>
      <w:r>
        <w:rPr>
          <w:rFonts w:eastAsia="Times New Roman" w:cs="Times New Roman"/>
          <w:sz w:val="24"/>
          <w:szCs w:val="24"/>
        </w:rPr>
        <w:t>, 768–779.</w:t>
      </w:r>
    </w:p>
    <w:p w:rsidR="00AE2069" w:rsidRDefault="00AE2069" w:rsidP="000E075D">
      <w:pPr>
        <w:spacing w:after="0" w:line="480" w:lineRule="auto"/>
        <w:jc w:val="both"/>
        <w:rPr>
          <w:rFonts w:eastAsia="Times New Roman" w:cs="Times New Roman"/>
          <w:sz w:val="24"/>
          <w:szCs w:val="24"/>
        </w:rPr>
      </w:pPr>
    </w:p>
    <w:p w:rsidR="00600D08" w:rsidRDefault="00600D08" w:rsidP="000E075D">
      <w:pPr>
        <w:spacing w:after="0" w:line="480" w:lineRule="auto"/>
        <w:jc w:val="both"/>
        <w:rPr>
          <w:rFonts w:cs="Times New Roman"/>
          <w:sz w:val="24"/>
        </w:rPr>
      </w:pPr>
      <w:r w:rsidRPr="00600D08">
        <w:rPr>
          <w:rFonts w:cs="Times New Roman"/>
          <w:sz w:val="24"/>
        </w:rPr>
        <w:lastRenderedPageBreak/>
        <w:t>Hoell</w:t>
      </w:r>
      <w:r>
        <w:rPr>
          <w:rFonts w:cs="Times New Roman"/>
          <w:sz w:val="24"/>
        </w:rPr>
        <w:t xml:space="preserve">, J.I., </w:t>
      </w:r>
      <w:r w:rsidRPr="00600D08">
        <w:rPr>
          <w:rFonts w:cs="Times New Roman"/>
          <w:sz w:val="24"/>
        </w:rPr>
        <w:t>Larsson</w:t>
      </w:r>
      <w:r>
        <w:rPr>
          <w:rFonts w:cs="Times New Roman"/>
          <w:sz w:val="24"/>
        </w:rPr>
        <w:t>, E.,</w:t>
      </w:r>
      <w:r w:rsidRPr="00600D08">
        <w:rPr>
          <w:rFonts w:cs="Times New Roman"/>
          <w:sz w:val="24"/>
        </w:rPr>
        <w:t xml:space="preserve"> Runge</w:t>
      </w:r>
      <w:r>
        <w:rPr>
          <w:rFonts w:cs="Times New Roman"/>
          <w:sz w:val="24"/>
        </w:rPr>
        <w:t xml:space="preserve">, S., </w:t>
      </w:r>
      <w:r w:rsidRPr="00600D08">
        <w:rPr>
          <w:rFonts w:cs="Times New Roman"/>
          <w:sz w:val="24"/>
        </w:rPr>
        <w:t>Nusbaum</w:t>
      </w:r>
      <w:r>
        <w:rPr>
          <w:rFonts w:cs="Times New Roman"/>
          <w:sz w:val="24"/>
        </w:rPr>
        <w:t xml:space="preserve"> J.D., </w:t>
      </w:r>
      <w:r w:rsidRPr="00600D08">
        <w:rPr>
          <w:rFonts w:cs="Times New Roman"/>
          <w:sz w:val="24"/>
        </w:rPr>
        <w:t>Duggimpudi,</w:t>
      </w:r>
      <w:r>
        <w:rPr>
          <w:rFonts w:cs="Times New Roman"/>
          <w:sz w:val="24"/>
        </w:rPr>
        <w:t xml:space="preserve"> S., </w:t>
      </w:r>
      <w:r w:rsidRPr="00600D08">
        <w:rPr>
          <w:rFonts w:cs="Times New Roman"/>
          <w:sz w:val="24"/>
        </w:rPr>
        <w:t>Farazi,</w:t>
      </w:r>
      <w:r>
        <w:rPr>
          <w:rFonts w:cs="Times New Roman"/>
          <w:sz w:val="24"/>
        </w:rPr>
        <w:t xml:space="preserve"> T.A.,</w:t>
      </w:r>
      <w:r w:rsidRPr="00600D08">
        <w:rPr>
          <w:rFonts w:cs="Times New Roman"/>
          <w:sz w:val="24"/>
        </w:rPr>
        <w:t xml:space="preserve"> Hafner</w:t>
      </w:r>
      <w:r>
        <w:rPr>
          <w:rFonts w:cs="Times New Roman"/>
          <w:sz w:val="24"/>
        </w:rPr>
        <w:t>, M.,</w:t>
      </w:r>
      <w:r w:rsidRPr="00600D08">
        <w:rPr>
          <w:rFonts w:cs="Times New Roman"/>
          <w:sz w:val="24"/>
        </w:rPr>
        <w:t xml:space="preserve"> Borkhardt,</w:t>
      </w:r>
      <w:r>
        <w:rPr>
          <w:rFonts w:cs="Times New Roman"/>
          <w:sz w:val="24"/>
        </w:rPr>
        <w:t xml:space="preserve"> A.,</w:t>
      </w:r>
      <w:r w:rsidRPr="00600D08">
        <w:rPr>
          <w:rFonts w:cs="Times New Roman"/>
          <w:sz w:val="24"/>
        </w:rPr>
        <w:t xml:space="preserve"> Sander</w:t>
      </w:r>
      <w:r>
        <w:rPr>
          <w:rFonts w:cs="Times New Roman"/>
          <w:sz w:val="24"/>
        </w:rPr>
        <w:t>, C. and</w:t>
      </w:r>
      <w:r w:rsidRPr="00600D08">
        <w:rPr>
          <w:rFonts w:cs="Times New Roman"/>
          <w:sz w:val="24"/>
        </w:rPr>
        <w:t xml:space="preserve"> Tuschl</w:t>
      </w:r>
      <w:r>
        <w:rPr>
          <w:rFonts w:cs="Times New Roman"/>
          <w:sz w:val="24"/>
        </w:rPr>
        <w:t xml:space="preserve">, T. (2011). </w:t>
      </w:r>
      <w:r w:rsidRPr="00600D08">
        <w:rPr>
          <w:rFonts w:cs="Times New Roman"/>
          <w:sz w:val="24"/>
        </w:rPr>
        <w:t>RNA targets of wild-type and mutant FET family proteins</w:t>
      </w:r>
      <w:r>
        <w:rPr>
          <w:rFonts w:cs="Times New Roman"/>
          <w:sz w:val="24"/>
        </w:rPr>
        <w:t xml:space="preserve">. Nature Structural &amp; Molecular Biology </w:t>
      </w:r>
      <w:r>
        <w:rPr>
          <w:rFonts w:cs="Times New Roman"/>
          <w:i/>
          <w:sz w:val="24"/>
        </w:rPr>
        <w:t>12</w:t>
      </w:r>
      <w:r>
        <w:rPr>
          <w:rFonts w:cs="Times New Roman"/>
          <w:sz w:val="24"/>
        </w:rPr>
        <w:t>, 1428–1431.</w:t>
      </w:r>
    </w:p>
    <w:p w:rsidR="002E3EA9" w:rsidRDefault="002E3EA9" w:rsidP="000E075D">
      <w:pPr>
        <w:spacing w:after="0" w:line="480" w:lineRule="auto"/>
        <w:jc w:val="both"/>
        <w:rPr>
          <w:rFonts w:cs="Times New Roman"/>
          <w:sz w:val="24"/>
        </w:rPr>
      </w:pPr>
    </w:p>
    <w:p w:rsidR="00FB6756" w:rsidRPr="00FB6756" w:rsidRDefault="002E3EA9" w:rsidP="000E075D">
      <w:pPr>
        <w:spacing w:after="0" w:line="480" w:lineRule="auto"/>
        <w:jc w:val="both"/>
        <w:rPr>
          <w:rFonts w:cs="Times New Roman"/>
          <w:sz w:val="24"/>
        </w:rPr>
      </w:pPr>
      <w:r w:rsidRPr="002E3EA9">
        <w:rPr>
          <w:rFonts w:cs="Times New Roman"/>
          <w:sz w:val="24"/>
        </w:rPr>
        <w:t>Jonker</w:t>
      </w:r>
      <w:r>
        <w:rPr>
          <w:rFonts w:cs="Times New Roman"/>
          <w:sz w:val="24"/>
        </w:rPr>
        <w:t xml:space="preserve">, </w:t>
      </w:r>
      <w:r w:rsidRPr="002E3EA9">
        <w:rPr>
          <w:rFonts w:cs="Times New Roman"/>
          <w:sz w:val="24"/>
        </w:rPr>
        <w:t>H</w:t>
      </w:r>
      <w:r>
        <w:rPr>
          <w:rFonts w:cs="Times New Roman"/>
          <w:sz w:val="24"/>
        </w:rPr>
        <w:t>.</w:t>
      </w:r>
      <w:r w:rsidRPr="002E3EA9">
        <w:rPr>
          <w:rFonts w:cs="Times New Roman"/>
          <w:sz w:val="24"/>
        </w:rPr>
        <w:t>R</w:t>
      </w:r>
      <w:r>
        <w:rPr>
          <w:rFonts w:cs="Times New Roman"/>
          <w:sz w:val="24"/>
        </w:rPr>
        <w:t>.</w:t>
      </w:r>
      <w:r w:rsidRPr="002E3EA9">
        <w:rPr>
          <w:rFonts w:cs="Times New Roman"/>
          <w:sz w:val="24"/>
        </w:rPr>
        <w:t>, Wechselberger</w:t>
      </w:r>
      <w:r>
        <w:rPr>
          <w:rFonts w:cs="Times New Roman"/>
          <w:sz w:val="24"/>
        </w:rPr>
        <w:t>,</w:t>
      </w:r>
      <w:r w:rsidRPr="002E3EA9">
        <w:rPr>
          <w:rFonts w:cs="Times New Roman"/>
          <w:sz w:val="24"/>
        </w:rPr>
        <w:t xml:space="preserve"> R</w:t>
      </w:r>
      <w:r>
        <w:rPr>
          <w:rFonts w:cs="Times New Roman"/>
          <w:sz w:val="24"/>
        </w:rPr>
        <w:t>.</w:t>
      </w:r>
      <w:r w:rsidRPr="002E3EA9">
        <w:rPr>
          <w:rFonts w:cs="Times New Roman"/>
          <w:sz w:val="24"/>
        </w:rPr>
        <w:t>W</w:t>
      </w:r>
      <w:r>
        <w:rPr>
          <w:rFonts w:cs="Times New Roman"/>
          <w:sz w:val="24"/>
        </w:rPr>
        <w:t>.</w:t>
      </w:r>
      <w:r w:rsidRPr="002E3EA9">
        <w:rPr>
          <w:rFonts w:cs="Times New Roman"/>
          <w:sz w:val="24"/>
        </w:rPr>
        <w:t>, Boelens</w:t>
      </w:r>
      <w:r>
        <w:rPr>
          <w:rFonts w:cs="Times New Roman"/>
          <w:sz w:val="24"/>
        </w:rPr>
        <w:t>,</w:t>
      </w:r>
      <w:r w:rsidRPr="002E3EA9">
        <w:rPr>
          <w:rFonts w:cs="Times New Roman"/>
          <w:sz w:val="24"/>
        </w:rPr>
        <w:t xml:space="preserve"> R</w:t>
      </w:r>
      <w:r>
        <w:rPr>
          <w:rFonts w:cs="Times New Roman"/>
          <w:sz w:val="24"/>
        </w:rPr>
        <w:t>.</w:t>
      </w:r>
      <w:r w:rsidRPr="002E3EA9">
        <w:rPr>
          <w:rFonts w:cs="Times New Roman"/>
          <w:sz w:val="24"/>
        </w:rPr>
        <w:t>, Folkers</w:t>
      </w:r>
      <w:r>
        <w:rPr>
          <w:rFonts w:cs="Times New Roman"/>
          <w:sz w:val="24"/>
        </w:rPr>
        <w:t>,</w:t>
      </w:r>
      <w:r w:rsidRPr="002E3EA9">
        <w:rPr>
          <w:rFonts w:cs="Times New Roman"/>
          <w:sz w:val="24"/>
        </w:rPr>
        <w:t xml:space="preserve"> G</w:t>
      </w:r>
      <w:r>
        <w:rPr>
          <w:rFonts w:cs="Times New Roman"/>
          <w:sz w:val="24"/>
        </w:rPr>
        <w:t>.</w:t>
      </w:r>
      <w:r w:rsidRPr="002E3EA9">
        <w:rPr>
          <w:rFonts w:cs="Times New Roman"/>
          <w:sz w:val="24"/>
        </w:rPr>
        <w:t>E</w:t>
      </w:r>
      <w:r>
        <w:rPr>
          <w:rFonts w:cs="Times New Roman"/>
          <w:sz w:val="24"/>
        </w:rPr>
        <w:t>.</w:t>
      </w:r>
      <w:r w:rsidRPr="002E3EA9">
        <w:rPr>
          <w:rFonts w:cs="Times New Roman"/>
          <w:sz w:val="24"/>
        </w:rPr>
        <w:t>,</w:t>
      </w:r>
      <w:r>
        <w:rPr>
          <w:rFonts w:cs="Times New Roman"/>
          <w:sz w:val="24"/>
        </w:rPr>
        <w:t xml:space="preserve"> and</w:t>
      </w:r>
      <w:r w:rsidRPr="002E3EA9">
        <w:rPr>
          <w:rFonts w:cs="Times New Roman"/>
          <w:sz w:val="24"/>
        </w:rPr>
        <w:t xml:space="preserve"> Kaptein</w:t>
      </w:r>
      <w:r>
        <w:rPr>
          <w:rFonts w:cs="Times New Roman"/>
          <w:sz w:val="24"/>
        </w:rPr>
        <w:t>,</w:t>
      </w:r>
      <w:r w:rsidRPr="002E3EA9">
        <w:rPr>
          <w:rFonts w:cs="Times New Roman"/>
          <w:sz w:val="24"/>
        </w:rPr>
        <w:t xml:space="preserve"> R.</w:t>
      </w:r>
      <w:r>
        <w:rPr>
          <w:rFonts w:cs="Times New Roman"/>
          <w:sz w:val="24"/>
        </w:rPr>
        <w:t xml:space="preserve"> </w:t>
      </w:r>
      <w:r w:rsidR="00FB6756">
        <w:rPr>
          <w:rFonts w:cs="Times New Roman"/>
          <w:sz w:val="24"/>
        </w:rPr>
        <w:t xml:space="preserve">(2006). </w:t>
      </w:r>
      <w:r w:rsidR="00FB6756" w:rsidRPr="00FB6756">
        <w:rPr>
          <w:rFonts w:cs="Times New Roman"/>
          <w:sz w:val="24"/>
        </w:rPr>
        <w:t xml:space="preserve">Structural properties of the promiscuous VP16 activation domain. </w:t>
      </w:r>
      <w:r w:rsidR="00FB6756">
        <w:rPr>
          <w:rFonts w:cs="Times New Roman"/>
          <w:sz w:val="24"/>
        </w:rPr>
        <w:t xml:space="preserve">Biochemistry </w:t>
      </w:r>
      <w:r w:rsidR="00FB6756">
        <w:rPr>
          <w:rFonts w:cs="Times New Roman"/>
          <w:i/>
          <w:sz w:val="24"/>
        </w:rPr>
        <w:t>3</w:t>
      </w:r>
      <w:r w:rsidR="00FB6756">
        <w:rPr>
          <w:rFonts w:cs="Times New Roman"/>
          <w:sz w:val="24"/>
        </w:rPr>
        <w:t>, 827–839.</w:t>
      </w:r>
    </w:p>
    <w:p w:rsidR="00600D08" w:rsidRDefault="00600D08" w:rsidP="000E075D">
      <w:pPr>
        <w:spacing w:after="0" w:line="480" w:lineRule="auto"/>
        <w:jc w:val="both"/>
        <w:rPr>
          <w:rFonts w:cs="Times New Roman"/>
          <w:sz w:val="24"/>
        </w:rPr>
      </w:pPr>
    </w:p>
    <w:p w:rsidR="00030A28" w:rsidRDefault="00030A28" w:rsidP="000E075D">
      <w:pPr>
        <w:spacing w:after="0" w:line="480" w:lineRule="auto"/>
        <w:jc w:val="both"/>
        <w:rPr>
          <w:rFonts w:eastAsia="Times New Roman" w:cs="Times New Roman"/>
          <w:sz w:val="24"/>
          <w:szCs w:val="24"/>
        </w:rPr>
      </w:pPr>
      <w:r w:rsidRPr="006F2F1A">
        <w:rPr>
          <w:rFonts w:eastAsia="Times New Roman" w:cs="Times New Roman"/>
          <w:sz w:val="24"/>
          <w:szCs w:val="24"/>
        </w:rPr>
        <w:t>Kato,</w:t>
      </w:r>
      <w:r>
        <w:rPr>
          <w:rFonts w:eastAsia="Times New Roman" w:cs="Times New Roman"/>
          <w:sz w:val="24"/>
          <w:szCs w:val="24"/>
        </w:rPr>
        <w:t xml:space="preserve"> M., </w:t>
      </w:r>
      <w:r w:rsidRPr="006F2F1A">
        <w:rPr>
          <w:rFonts w:eastAsia="Times New Roman" w:cs="Times New Roman"/>
          <w:sz w:val="24"/>
          <w:szCs w:val="24"/>
        </w:rPr>
        <w:t>Han,</w:t>
      </w:r>
      <w:r>
        <w:rPr>
          <w:rFonts w:eastAsia="Times New Roman" w:cs="Times New Roman"/>
          <w:sz w:val="24"/>
          <w:szCs w:val="24"/>
        </w:rPr>
        <w:t xml:space="preserve"> T.W., </w:t>
      </w:r>
      <w:r w:rsidRPr="006F2F1A">
        <w:rPr>
          <w:rFonts w:eastAsia="Times New Roman" w:cs="Times New Roman"/>
          <w:sz w:val="24"/>
          <w:szCs w:val="24"/>
        </w:rPr>
        <w:t>Xie,</w:t>
      </w:r>
      <w:r>
        <w:rPr>
          <w:rFonts w:eastAsia="Times New Roman" w:cs="Times New Roman"/>
          <w:sz w:val="24"/>
          <w:szCs w:val="24"/>
        </w:rPr>
        <w:t xml:space="preserve"> S., </w:t>
      </w:r>
      <w:r w:rsidRPr="006F2F1A">
        <w:rPr>
          <w:rFonts w:eastAsia="Times New Roman" w:cs="Times New Roman"/>
          <w:sz w:val="24"/>
          <w:szCs w:val="24"/>
        </w:rPr>
        <w:t>Shi,</w:t>
      </w:r>
      <w:r>
        <w:rPr>
          <w:rFonts w:eastAsia="Times New Roman" w:cs="Times New Roman"/>
          <w:sz w:val="24"/>
          <w:szCs w:val="24"/>
        </w:rPr>
        <w:t xml:space="preserve"> K., </w:t>
      </w:r>
      <w:r w:rsidRPr="006F2F1A">
        <w:rPr>
          <w:rFonts w:eastAsia="Times New Roman" w:cs="Times New Roman"/>
          <w:sz w:val="24"/>
          <w:szCs w:val="24"/>
        </w:rPr>
        <w:t>Du,</w:t>
      </w:r>
      <w:r>
        <w:rPr>
          <w:rFonts w:eastAsia="Times New Roman" w:cs="Times New Roman"/>
          <w:sz w:val="24"/>
          <w:szCs w:val="24"/>
        </w:rPr>
        <w:t xml:space="preserve"> X., </w:t>
      </w:r>
      <w:r w:rsidRPr="006F2F1A">
        <w:rPr>
          <w:rFonts w:eastAsia="Times New Roman" w:cs="Times New Roman"/>
          <w:sz w:val="24"/>
          <w:szCs w:val="24"/>
        </w:rPr>
        <w:t>Wu,</w:t>
      </w:r>
      <w:r>
        <w:rPr>
          <w:rFonts w:eastAsia="Times New Roman" w:cs="Times New Roman"/>
          <w:sz w:val="24"/>
          <w:szCs w:val="24"/>
        </w:rPr>
        <w:t xml:space="preserve"> L.C., </w:t>
      </w:r>
      <w:r w:rsidRPr="006F2F1A">
        <w:rPr>
          <w:rFonts w:eastAsia="Times New Roman" w:cs="Times New Roman"/>
          <w:sz w:val="24"/>
          <w:szCs w:val="24"/>
        </w:rPr>
        <w:t>Mirzaei,</w:t>
      </w:r>
      <w:r>
        <w:rPr>
          <w:rFonts w:eastAsia="Times New Roman" w:cs="Times New Roman"/>
          <w:sz w:val="24"/>
          <w:szCs w:val="24"/>
        </w:rPr>
        <w:t xml:space="preserve"> H., </w:t>
      </w:r>
      <w:r w:rsidRPr="006F2F1A">
        <w:rPr>
          <w:rFonts w:eastAsia="Times New Roman" w:cs="Times New Roman"/>
          <w:sz w:val="24"/>
          <w:szCs w:val="24"/>
        </w:rPr>
        <w:t>Goldsmith,</w:t>
      </w:r>
      <w:r>
        <w:rPr>
          <w:rFonts w:eastAsia="Times New Roman" w:cs="Times New Roman"/>
          <w:sz w:val="24"/>
          <w:szCs w:val="24"/>
        </w:rPr>
        <w:t xml:space="preserve"> E.J., Longgood, J., </w:t>
      </w:r>
      <w:r w:rsidRPr="006F2F1A">
        <w:rPr>
          <w:rFonts w:eastAsia="Times New Roman" w:cs="Times New Roman"/>
          <w:sz w:val="24"/>
          <w:szCs w:val="24"/>
        </w:rPr>
        <w:t>Pei,</w:t>
      </w:r>
      <w:r>
        <w:rPr>
          <w:rFonts w:eastAsia="Times New Roman" w:cs="Times New Roman"/>
          <w:sz w:val="24"/>
          <w:szCs w:val="24"/>
        </w:rPr>
        <w:t xml:space="preserve"> J., </w:t>
      </w:r>
      <w:r w:rsidRPr="006F2F1A">
        <w:rPr>
          <w:rFonts w:eastAsia="Times New Roman" w:cs="Times New Roman"/>
          <w:sz w:val="24"/>
          <w:szCs w:val="24"/>
        </w:rPr>
        <w:t>Grishin,</w:t>
      </w:r>
      <w:r>
        <w:rPr>
          <w:rFonts w:eastAsia="Times New Roman" w:cs="Times New Roman"/>
          <w:sz w:val="24"/>
          <w:szCs w:val="24"/>
        </w:rPr>
        <w:t xml:space="preserve"> N.V., </w:t>
      </w:r>
      <w:r w:rsidRPr="006F2F1A">
        <w:rPr>
          <w:rFonts w:eastAsia="Times New Roman" w:cs="Times New Roman"/>
          <w:sz w:val="24"/>
          <w:szCs w:val="24"/>
        </w:rPr>
        <w:t>Frantz,</w:t>
      </w:r>
      <w:r>
        <w:rPr>
          <w:rFonts w:eastAsia="Times New Roman" w:cs="Times New Roman"/>
          <w:sz w:val="24"/>
          <w:szCs w:val="24"/>
        </w:rPr>
        <w:t xml:space="preserve"> D.E., </w:t>
      </w:r>
      <w:r w:rsidRPr="006F2F1A">
        <w:rPr>
          <w:rFonts w:eastAsia="Times New Roman" w:cs="Times New Roman"/>
          <w:sz w:val="24"/>
          <w:szCs w:val="24"/>
        </w:rPr>
        <w:t>Schneider,</w:t>
      </w:r>
      <w:r>
        <w:rPr>
          <w:rFonts w:eastAsia="Times New Roman" w:cs="Times New Roman"/>
          <w:sz w:val="24"/>
          <w:szCs w:val="24"/>
        </w:rPr>
        <w:t xml:space="preserve"> J.W., </w:t>
      </w:r>
      <w:r w:rsidRPr="006F2F1A">
        <w:rPr>
          <w:rFonts w:eastAsia="Times New Roman" w:cs="Times New Roman"/>
          <w:sz w:val="24"/>
          <w:szCs w:val="24"/>
        </w:rPr>
        <w:t>Chen,</w:t>
      </w:r>
      <w:r>
        <w:rPr>
          <w:rFonts w:eastAsia="Times New Roman" w:cs="Times New Roman"/>
          <w:sz w:val="24"/>
          <w:szCs w:val="24"/>
        </w:rPr>
        <w:t xml:space="preserve"> S. </w:t>
      </w:r>
      <w:r w:rsidRPr="006F2F1A">
        <w:rPr>
          <w:rFonts w:eastAsia="Times New Roman" w:cs="Times New Roman"/>
          <w:sz w:val="24"/>
          <w:szCs w:val="24"/>
        </w:rPr>
        <w:t>Li,</w:t>
      </w:r>
      <w:r>
        <w:rPr>
          <w:rFonts w:eastAsia="Times New Roman" w:cs="Times New Roman"/>
          <w:sz w:val="24"/>
          <w:szCs w:val="24"/>
        </w:rPr>
        <w:t xml:space="preserve"> L., </w:t>
      </w:r>
      <w:r w:rsidRPr="006F2F1A">
        <w:rPr>
          <w:rFonts w:eastAsia="Times New Roman" w:cs="Times New Roman"/>
          <w:sz w:val="24"/>
          <w:szCs w:val="24"/>
        </w:rPr>
        <w:t>Sawaya,</w:t>
      </w:r>
      <w:r>
        <w:rPr>
          <w:rFonts w:eastAsia="Times New Roman" w:cs="Times New Roman"/>
          <w:sz w:val="24"/>
          <w:szCs w:val="24"/>
        </w:rPr>
        <w:t xml:space="preserve"> M.R., Eisenberg, D., </w:t>
      </w:r>
      <w:r w:rsidRPr="006F2F1A">
        <w:rPr>
          <w:rFonts w:eastAsia="Times New Roman" w:cs="Times New Roman"/>
          <w:sz w:val="24"/>
          <w:szCs w:val="24"/>
        </w:rPr>
        <w:t>Tycko,</w:t>
      </w:r>
      <w:r>
        <w:rPr>
          <w:rFonts w:eastAsia="Times New Roman" w:cs="Times New Roman"/>
          <w:sz w:val="24"/>
          <w:szCs w:val="24"/>
        </w:rPr>
        <w:t xml:space="preserve"> R., and</w:t>
      </w:r>
      <w:r w:rsidRPr="006F2F1A">
        <w:rPr>
          <w:rFonts w:eastAsia="Times New Roman" w:cs="Times New Roman"/>
          <w:sz w:val="24"/>
          <w:szCs w:val="24"/>
        </w:rPr>
        <w:t xml:space="preserve"> McKnight</w:t>
      </w:r>
      <w:r>
        <w:rPr>
          <w:rFonts w:eastAsia="Times New Roman" w:cs="Times New Roman"/>
          <w:sz w:val="24"/>
          <w:szCs w:val="24"/>
        </w:rPr>
        <w:t xml:space="preserve">, S.L. (2012). </w:t>
      </w:r>
      <w:r w:rsidRPr="006F2F1A">
        <w:rPr>
          <w:rFonts w:eastAsia="Times New Roman" w:cs="Times New Roman"/>
          <w:sz w:val="24"/>
          <w:szCs w:val="24"/>
        </w:rPr>
        <w:t>Cell</w:t>
      </w:r>
      <w:r w:rsidR="00856449">
        <w:rPr>
          <w:rFonts w:eastAsia="Times New Roman" w:cs="Times New Roman"/>
          <w:sz w:val="24"/>
          <w:szCs w:val="24"/>
        </w:rPr>
        <w:t>-free Formation of RNA Granules</w:t>
      </w:r>
      <w:r w:rsidRPr="006F2F1A">
        <w:rPr>
          <w:rFonts w:eastAsia="Times New Roman" w:cs="Times New Roman"/>
          <w:sz w:val="24"/>
          <w:szCs w:val="24"/>
        </w:rPr>
        <w:t>: Low Complexity Sequence Domains Form Dynamic Fibers within Hydrogels</w:t>
      </w:r>
      <w:r>
        <w:rPr>
          <w:rFonts w:eastAsia="Times New Roman" w:cs="Times New Roman"/>
          <w:sz w:val="24"/>
          <w:szCs w:val="24"/>
        </w:rPr>
        <w:t xml:space="preserve">. Cell </w:t>
      </w:r>
      <w:r>
        <w:rPr>
          <w:rFonts w:eastAsia="Times New Roman" w:cs="Times New Roman"/>
          <w:i/>
          <w:sz w:val="24"/>
          <w:szCs w:val="24"/>
        </w:rPr>
        <w:t>4</w:t>
      </w:r>
      <w:r>
        <w:rPr>
          <w:rFonts w:eastAsia="Times New Roman" w:cs="Times New Roman"/>
          <w:sz w:val="24"/>
          <w:szCs w:val="24"/>
        </w:rPr>
        <w:t>, 753–767.</w:t>
      </w:r>
    </w:p>
    <w:p w:rsidR="00030A28" w:rsidRDefault="00030A28" w:rsidP="000E075D">
      <w:pPr>
        <w:spacing w:after="0" w:line="480" w:lineRule="auto"/>
        <w:jc w:val="both"/>
        <w:rPr>
          <w:rFonts w:cs="Times New Roman"/>
          <w:sz w:val="24"/>
        </w:rPr>
      </w:pPr>
    </w:p>
    <w:p w:rsidR="00EA0F29" w:rsidRDefault="00EA0F29" w:rsidP="000E075D">
      <w:pPr>
        <w:spacing w:after="0" w:line="480" w:lineRule="auto"/>
        <w:jc w:val="both"/>
        <w:rPr>
          <w:rFonts w:cs="Times New Roman"/>
          <w:sz w:val="24"/>
        </w:rPr>
      </w:pPr>
      <w:r>
        <w:rPr>
          <w:rFonts w:cs="Times New Roman"/>
          <w:sz w:val="24"/>
        </w:rPr>
        <w:t xml:space="preserve">Kwon, I., Kato, M., Xiang, S., Wu, L., Theodoropoulus, P., Mirzaei, H., Han, T., Xie, S., Gorden J.L., </w:t>
      </w:r>
      <w:r w:rsidR="00BD0A48">
        <w:rPr>
          <w:rFonts w:cs="Times New Roman"/>
          <w:sz w:val="24"/>
        </w:rPr>
        <w:t xml:space="preserve">and </w:t>
      </w:r>
      <w:r>
        <w:rPr>
          <w:rFonts w:cs="Times New Roman"/>
          <w:sz w:val="24"/>
        </w:rPr>
        <w:t xml:space="preserve">McKnight, S.L. </w:t>
      </w:r>
      <w:r w:rsidRPr="00746862">
        <w:rPr>
          <w:rFonts w:cs="Times New Roman"/>
          <w:sz w:val="24"/>
        </w:rPr>
        <w:t>(20</w:t>
      </w:r>
      <w:r>
        <w:rPr>
          <w:rFonts w:cs="Times New Roman"/>
          <w:sz w:val="24"/>
        </w:rPr>
        <w:t>13</w:t>
      </w:r>
      <w:r w:rsidRPr="00746862">
        <w:rPr>
          <w:rFonts w:cs="Times New Roman"/>
          <w:sz w:val="24"/>
        </w:rPr>
        <w:t xml:space="preserve">). </w:t>
      </w:r>
      <w:r>
        <w:rPr>
          <w:rFonts w:cs="Times New Roman"/>
          <w:sz w:val="24"/>
        </w:rPr>
        <w:t>Phosphorylation-Regulated Binding of RNA Polymerase II to Fibrous Polymers of Low-Complexity Domains</w:t>
      </w:r>
      <w:r w:rsidRPr="00746862">
        <w:rPr>
          <w:rFonts w:cs="Times New Roman"/>
          <w:sz w:val="24"/>
        </w:rPr>
        <w:t xml:space="preserve">. Cell </w:t>
      </w:r>
      <w:r w:rsidRPr="00746862">
        <w:rPr>
          <w:rFonts w:cs="Times New Roman"/>
          <w:i/>
          <w:sz w:val="24"/>
        </w:rPr>
        <w:t>1</w:t>
      </w:r>
      <w:r>
        <w:rPr>
          <w:rFonts w:cs="Times New Roman"/>
          <w:i/>
          <w:sz w:val="24"/>
        </w:rPr>
        <w:t>49</w:t>
      </w:r>
      <w:r w:rsidRPr="00746862">
        <w:rPr>
          <w:rFonts w:cs="Times New Roman"/>
          <w:sz w:val="24"/>
        </w:rPr>
        <w:t xml:space="preserve">, </w:t>
      </w:r>
      <w:r>
        <w:rPr>
          <w:rFonts w:cs="Times New Roman"/>
          <w:sz w:val="24"/>
        </w:rPr>
        <w:t>1049</w:t>
      </w:r>
      <w:r w:rsidRPr="00746862">
        <w:rPr>
          <w:rFonts w:cs="Times New Roman"/>
          <w:sz w:val="24"/>
        </w:rPr>
        <w:t>-</w:t>
      </w:r>
      <w:r>
        <w:rPr>
          <w:rFonts w:cs="Times New Roman"/>
          <w:sz w:val="24"/>
        </w:rPr>
        <w:t>1060</w:t>
      </w:r>
      <w:r w:rsidRPr="00746862">
        <w:rPr>
          <w:rFonts w:cs="Times New Roman"/>
          <w:sz w:val="24"/>
        </w:rPr>
        <w:t>.</w:t>
      </w:r>
    </w:p>
    <w:p w:rsidR="001376A8" w:rsidRDefault="001376A8" w:rsidP="000E075D">
      <w:pPr>
        <w:spacing w:after="0" w:line="480" w:lineRule="auto"/>
        <w:jc w:val="both"/>
        <w:rPr>
          <w:rFonts w:cs="Times New Roman"/>
          <w:sz w:val="24"/>
        </w:rPr>
      </w:pPr>
    </w:p>
    <w:p w:rsidR="00B4016A" w:rsidRPr="00B4016A" w:rsidRDefault="001376A8" w:rsidP="001376A8">
      <w:pPr>
        <w:spacing w:after="0" w:line="480" w:lineRule="auto"/>
        <w:jc w:val="both"/>
        <w:rPr>
          <w:rFonts w:cs="Times New Roman"/>
          <w:sz w:val="24"/>
        </w:rPr>
      </w:pPr>
      <w:r w:rsidRPr="001376A8">
        <w:rPr>
          <w:rFonts w:cs="Times New Roman"/>
          <w:sz w:val="24"/>
        </w:rPr>
        <w:t>Li</w:t>
      </w:r>
      <w:r>
        <w:rPr>
          <w:rFonts w:cs="Times New Roman"/>
          <w:sz w:val="24"/>
        </w:rPr>
        <w:t>, P., B</w:t>
      </w:r>
      <w:r w:rsidRPr="001376A8">
        <w:rPr>
          <w:rFonts w:cs="Times New Roman"/>
          <w:sz w:val="24"/>
        </w:rPr>
        <w:t>anjade</w:t>
      </w:r>
      <w:r>
        <w:rPr>
          <w:rFonts w:cs="Times New Roman"/>
          <w:sz w:val="24"/>
        </w:rPr>
        <w:t>, S.</w:t>
      </w:r>
      <w:r w:rsidRPr="001376A8">
        <w:rPr>
          <w:rFonts w:cs="Times New Roman"/>
          <w:sz w:val="24"/>
        </w:rPr>
        <w:t>, Cheng</w:t>
      </w:r>
      <w:r>
        <w:rPr>
          <w:rFonts w:cs="Times New Roman"/>
          <w:sz w:val="24"/>
        </w:rPr>
        <w:t>, H.-C., K</w:t>
      </w:r>
      <w:r w:rsidRPr="001376A8">
        <w:rPr>
          <w:rFonts w:cs="Times New Roman"/>
          <w:sz w:val="24"/>
        </w:rPr>
        <w:t>im</w:t>
      </w:r>
      <w:r>
        <w:rPr>
          <w:rFonts w:cs="Times New Roman"/>
          <w:sz w:val="24"/>
        </w:rPr>
        <w:t>, S., C</w:t>
      </w:r>
      <w:r w:rsidRPr="001376A8">
        <w:rPr>
          <w:rFonts w:cs="Times New Roman"/>
          <w:sz w:val="24"/>
        </w:rPr>
        <w:t>hen</w:t>
      </w:r>
      <w:r>
        <w:rPr>
          <w:rFonts w:cs="Times New Roman"/>
          <w:sz w:val="24"/>
        </w:rPr>
        <w:t xml:space="preserve">, B., </w:t>
      </w:r>
      <w:r w:rsidRPr="001376A8">
        <w:rPr>
          <w:rFonts w:cs="Times New Roman"/>
          <w:sz w:val="24"/>
        </w:rPr>
        <w:t>Guo</w:t>
      </w:r>
      <w:r>
        <w:rPr>
          <w:rFonts w:cs="Times New Roman"/>
          <w:sz w:val="24"/>
        </w:rPr>
        <w:t xml:space="preserve">, L., </w:t>
      </w:r>
      <w:r w:rsidRPr="001376A8">
        <w:rPr>
          <w:rFonts w:cs="Times New Roman"/>
          <w:sz w:val="24"/>
        </w:rPr>
        <w:t>Llaguno,</w:t>
      </w:r>
      <w:r>
        <w:rPr>
          <w:rFonts w:cs="Times New Roman"/>
          <w:sz w:val="24"/>
        </w:rPr>
        <w:t xml:space="preserve"> M.,</w:t>
      </w:r>
      <w:r w:rsidRPr="001376A8">
        <w:rPr>
          <w:rFonts w:cs="Times New Roman"/>
          <w:sz w:val="24"/>
        </w:rPr>
        <w:t xml:space="preserve"> Hollingsworth,</w:t>
      </w:r>
      <w:r>
        <w:rPr>
          <w:rFonts w:cs="Times New Roman"/>
          <w:sz w:val="24"/>
        </w:rPr>
        <w:t xml:space="preserve"> J.V.,</w:t>
      </w:r>
      <w:r w:rsidRPr="001376A8">
        <w:rPr>
          <w:rFonts w:cs="Times New Roman"/>
          <w:sz w:val="24"/>
        </w:rPr>
        <w:t xml:space="preserve"> King,</w:t>
      </w:r>
      <w:r>
        <w:rPr>
          <w:rFonts w:cs="Times New Roman"/>
          <w:sz w:val="24"/>
        </w:rPr>
        <w:t xml:space="preserve"> D.S., </w:t>
      </w:r>
      <w:r w:rsidRPr="001376A8">
        <w:rPr>
          <w:rFonts w:cs="Times New Roman"/>
          <w:sz w:val="24"/>
        </w:rPr>
        <w:t>Banani,</w:t>
      </w:r>
      <w:r>
        <w:rPr>
          <w:rFonts w:cs="Times New Roman"/>
          <w:sz w:val="24"/>
        </w:rPr>
        <w:t xml:space="preserve"> S.F., </w:t>
      </w:r>
      <w:r w:rsidRPr="001376A8">
        <w:rPr>
          <w:rFonts w:cs="Times New Roman"/>
          <w:sz w:val="24"/>
        </w:rPr>
        <w:t>Russo,</w:t>
      </w:r>
      <w:r>
        <w:rPr>
          <w:rFonts w:cs="Times New Roman"/>
          <w:sz w:val="24"/>
        </w:rPr>
        <w:t xml:space="preserve"> P.S., J</w:t>
      </w:r>
      <w:r w:rsidRPr="001376A8">
        <w:rPr>
          <w:rFonts w:cs="Times New Roman"/>
          <w:sz w:val="24"/>
        </w:rPr>
        <w:t>iang</w:t>
      </w:r>
      <w:r>
        <w:rPr>
          <w:rFonts w:cs="Times New Roman"/>
          <w:sz w:val="24"/>
        </w:rPr>
        <w:t xml:space="preserve">, Q.-X., </w:t>
      </w:r>
      <w:r w:rsidRPr="001376A8">
        <w:rPr>
          <w:rFonts w:cs="Times New Roman"/>
          <w:sz w:val="24"/>
        </w:rPr>
        <w:t>Nixon</w:t>
      </w:r>
      <w:r>
        <w:rPr>
          <w:rFonts w:cs="Times New Roman"/>
          <w:sz w:val="24"/>
        </w:rPr>
        <w:t>, B.T., and</w:t>
      </w:r>
      <w:r w:rsidRPr="001376A8">
        <w:rPr>
          <w:rFonts w:cs="Times New Roman"/>
          <w:sz w:val="24"/>
        </w:rPr>
        <w:t xml:space="preserve"> Rosen</w:t>
      </w:r>
      <w:r>
        <w:rPr>
          <w:rFonts w:cs="Times New Roman"/>
          <w:sz w:val="24"/>
        </w:rPr>
        <w:t>, M.K.</w:t>
      </w:r>
      <w:r w:rsidRPr="001376A8">
        <w:rPr>
          <w:rFonts w:cs="Times New Roman"/>
          <w:sz w:val="24"/>
        </w:rPr>
        <w:t xml:space="preserve"> </w:t>
      </w:r>
      <w:r>
        <w:rPr>
          <w:rFonts w:cs="Times New Roman"/>
          <w:sz w:val="24"/>
        </w:rPr>
        <w:t xml:space="preserve">(2012). </w:t>
      </w:r>
      <w:r w:rsidRPr="001376A8">
        <w:rPr>
          <w:rFonts w:cs="Times New Roman"/>
          <w:sz w:val="24"/>
        </w:rPr>
        <w:t>Phase transitions in the assembly of</w:t>
      </w:r>
      <w:r>
        <w:rPr>
          <w:rFonts w:cs="Times New Roman"/>
          <w:sz w:val="24"/>
        </w:rPr>
        <w:t xml:space="preserve"> </w:t>
      </w:r>
      <w:r w:rsidRPr="001376A8">
        <w:rPr>
          <w:rFonts w:cs="Times New Roman"/>
          <w:sz w:val="24"/>
        </w:rPr>
        <w:t>multivalent</w:t>
      </w:r>
      <w:r>
        <w:rPr>
          <w:rFonts w:cs="Times New Roman"/>
          <w:sz w:val="24"/>
        </w:rPr>
        <w:t xml:space="preserve"> </w:t>
      </w:r>
      <w:r w:rsidRPr="001376A8">
        <w:rPr>
          <w:rFonts w:cs="Times New Roman"/>
          <w:sz w:val="24"/>
        </w:rPr>
        <w:t>signalling proteins</w:t>
      </w:r>
      <w:r>
        <w:rPr>
          <w:rFonts w:cs="Times New Roman"/>
          <w:sz w:val="24"/>
        </w:rPr>
        <w:t xml:space="preserve">. Nature </w:t>
      </w:r>
      <w:r w:rsidR="00B4016A">
        <w:rPr>
          <w:rFonts w:cs="Times New Roman"/>
          <w:i/>
          <w:sz w:val="24"/>
        </w:rPr>
        <w:t>7389</w:t>
      </w:r>
      <w:r w:rsidR="00B4016A">
        <w:rPr>
          <w:rFonts w:cs="Times New Roman"/>
          <w:sz w:val="24"/>
        </w:rPr>
        <w:t xml:space="preserve">, 336–340. </w:t>
      </w:r>
    </w:p>
    <w:p w:rsidR="00832D6C" w:rsidRDefault="00832D6C" w:rsidP="000E075D">
      <w:pPr>
        <w:spacing w:after="0" w:line="480" w:lineRule="auto"/>
        <w:jc w:val="both"/>
        <w:rPr>
          <w:rFonts w:cs="Times New Roman"/>
          <w:sz w:val="24"/>
        </w:rPr>
      </w:pPr>
    </w:p>
    <w:p w:rsidR="00832D6C" w:rsidRPr="00832D6C" w:rsidRDefault="00832D6C" w:rsidP="00832D6C">
      <w:pPr>
        <w:spacing w:after="0" w:line="480" w:lineRule="auto"/>
        <w:jc w:val="both"/>
        <w:rPr>
          <w:rFonts w:cs="Times New Roman"/>
          <w:sz w:val="24"/>
        </w:rPr>
      </w:pPr>
      <w:r w:rsidRPr="00832D6C">
        <w:rPr>
          <w:rFonts w:cs="Times New Roman"/>
          <w:sz w:val="24"/>
        </w:rPr>
        <w:t>Li,</w:t>
      </w:r>
      <w:r>
        <w:rPr>
          <w:rFonts w:cs="Times New Roman"/>
          <w:sz w:val="24"/>
        </w:rPr>
        <w:t xml:space="preserve"> Y.R.,</w:t>
      </w:r>
      <w:r w:rsidRPr="00832D6C">
        <w:rPr>
          <w:rFonts w:cs="Times New Roman"/>
          <w:sz w:val="24"/>
        </w:rPr>
        <w:t xml:space="preserve"> King,</w:t>
      </w:r>
      <w:r>
        <w:rPr>
          <w:rFonts w:cs="Times New Roman"/>
          <w:sz w:val="24"/>
        </w:rPr>
        <w:t xml:space="preserve"> O.D., </w:t>
      </w:r>
      <w:r w:rsidRPr="00832D6C">
        <w:rPr>
          <w:rFonts w:cs="Times New Roman"/>
          <w:sz w:val="24"/>
        </w:rPr>
        <w:t>Shorter,</w:t>
      </w:r>
      <w:r>
        <w:rPr>
          <w:rFonts w:cs="Times New Roman"/>
          <w:sz w:val="24"/>
        </w:rPr>
        <w:t xml:space="preserve"> J., and </w:t>
      </w:r>
      <w:r w:rsidRPr="00832D6C">
        <w:rPr>
          <w:rFonts w:cs="Times New Roman"/>
          <w:sz w:val="24"/>
        </w:rPr>
        <w:t>Gitler</w:t>
      </w:r>
      <w:r>
        <w:rPr>
          <w:rFonts w:cs="Times New Roman"/>
          <w:sz w:val="24"/>
        </w:rPr>
        <w:t xml:space="preserve"> A.D. (2013). </w:t>
      </w:r>
      <w:r w:rsidRPr="00832D6C">
        <w:rPr>
          <w:rFonts w:cs="Times New Roman"/>
          <w:sz w:val="24"/>
        </w:rPr>
        <w:t>Stress granules as crucibles of ALS pathogenesis</w:t>
      </w:r>
      <w:r>
        <w:rPr>
          <w:rFonts w:cs="Times New Roman"/>
          <w:sz w:val="24"/>
        </w:rPr>
        <w:t xml:space="preserve">. The Journal of Cell Biology </w:t>
      </w:r>
      <w:r>
        <w:rPr>
          <w:rFonts w:cs="Times New Roman"/>
          <w:i/>
          <w:sz w:val="24"/>
        </w:rPr>
        <w:t>3</w:t>
      </w:r>
      <w:r>
        <w:rPr>
          <w:rFonts w:cs="Times New Roman"/>
          <w:sz w:val="24"/>
        </w:rPr>
        <w:t>, 361–372.</w:t>
      </w:r>
    </w:p>
    <w:p w:rsidR="004903D3" w:rsidRDefault="004903D3" w:rsidP="000E075D">
      <w:pPr>
        <w:spacing w:after="0" w:line="480" w:lineRule="auto"/>
        <w:jc w:val="both"/>
        <w:rPr>
          <w:rFonts w:cs="Times New Roman"/>
          <w:sz w:val="24"/>
        </w:rPr>
      </w:pPr>
      <w:r>
        <w:rPr>
          <w:rFonts w:cs="Times New Roman"/>
          <w:sz w:val="24"/>
        </w:rPr>
        <w:lastRenderedPageBreak/>
        <w:t>Luby-Phelps, K. (2013).</w:t>
      </w:r>
      <w:r w:rsidRPr="004903D3">
        <w:rPr>
          <w:rFonts w:cs="Times New Roman"/>
          <w:sz w:val="24"/>
        </w:rPr>
        <w:t>The physical chemistry of cytoplasm and its influence on cell function: an update</w:t>
      </w:r>
      <w:r>
        <w:rPr>
          <w:rFonts w:cs="Times New Roman"/>
          <w:sz w:val="24"/>
        </w:rPr>
        <w:t xml:space="preserve">. Molecular Biology of the Cell </w:t>
      </w:r>
      <w:r>
        <w:rPr>
          <w:rFonts w:cs="Times New Roman"/>
          <w:i/>
          <w:sz w:val="24"/>
        </w:rPr>
        <w:t>17</w:t>
      </w:r>
      <w:r>
        <w:rPr>
          <w:rFonts w:cs="Times New Roman"/>
          <w:sz w:val="24"/>
        </w:rPr>
        <w:t>, 2593–2596.</w:t>
      </w:r>
    </w:p>
    <w:p w:rsidR="007C76E3" w:rsidRDefault="007C76E3" w:rsidP="000E075D">
      <w:pPr>
        <w:spacing w:after="0" w:line="480" w:lineRule="auto"/>
        <w:jc w:val="both"/>
        <w:rPr>
          <w:rFonts w:cs="Times New Roman"/>
          <w:sz w:val="24"/>
        </w:rPr>
      </w:pPr>
    </w:p>
    <w:p w:rsidR="007C76E3" w:rsidRPr="007C76E3" w:rsidRDefault="007C76E3" w:rsidP="000E075D">
      <w:pPr>
        <w:spacing w:after="0" w:line="480" w:lineRule="auto"/>
        <w:jc w:val="both"/>
        <w:rPr>
          <w:rFonts w:cs="Times New Roman"/>
          <w:sz w:val="24"/>
        </w:rPr>
      </w:pPr>
      <w:r w:rsidRPr="007C76E3">
        <w:rPr>
          <w:rFonts w:cs="Times New Roman"/>
          <w:sz w:val="24"/>
        </w:rPr>
        <w:t>Malinovska,</w:t>
      </w:r>
      <w:r>
        <w:rPr>
          <w:rFonts w:cs="Times New Roman"/>
          <w:sz w:val="24"/>
        </w:rPr>
        <w:t xml:space="preserve"> L., </w:t>
      </w:r>
      <w:r w:rsidRPr="007C76E3">
        <w:rPr>
          <w:rFonts w:cs="Times New Roman"/>
          <w:sz w:val="24"/>
        </w:rPr>
        <w:t>Kroschwald,</w:t>
      </w:r>
      <w:r>
        <w:rPr>
          <w:rFonts w:cs="Times New Roman"/>
          <w:sz w:val="24"/>
        </w:rPr>
        <w:t xml:space="preserve"> S., and </w:t>
      </w:r>
      <w:r w:rsidRPr="007C76E3">
        <w:rPr>
          <w:rFonts w:cs="Times New Roman"/>
          <w:sz w:val="24"/>
        </w:rPr>
        <w:t>Alberti</w:t>
      </w:r>
      <w:r>
        <w:rPr>
          <w:rFonts w:cs="Times New Roman"/>
          <w:sz w:val="24"/>
        </w:rPr>
        <w:t xml:space="preserve">, S. (2013). </w:t>
      </w:r>
      <w:r w:rsidRPr="007C76E3">
        <w:rPr>
          <w:rFonts w:cs="Times New Roman"/>
          <w:sz w:val="24"/>
        </w:rPr>
        <w:t>Protein disorder, prion propensities, and self-organizing macromolecular collectives</w:t>
      </w:r>
      <w:r>
        <w:rPr>
          <w:rFonts w:cs="Times New Roman"/>
          <w:sz w:val="24"/>
        </w:rPr>
        <w:t xml:space="preserve">. Biochimica et Biophysica Acta </w:t>
      </w:r>
      <w:r>
        <w:rPr>
          <w:rFonts w:cs="Times New Roman"/>
          <w:i/>
          <w:sz w:val="24"/>
        </w:rPr>
        <w:t>5</w:t>
      </w:r>
      <w:r>
        <w:rPr>
          <w:rFonts w:cs="Times New Roman"/>
          <w:sz w:val="24"/>
        </w:rPr>
        <w:t>, 918–931.</w:t>
      </w:r>
    </w:p>
    <w:p w:rsidR="007C76E3" w:rsidRPr="004903D3" w:rsidRDefault="007C76E3" w:rsidP="000E075D">
      <w:pPr>
        <w:spacing w:after="0" w:line="480" w:lineRule="auto"/>
        <w:jc w:val="both"/>
        <w:rPr>
          <w:rFonts w:cs="Times New Roman"/>
          <w:sz w:val="24"/>
        </w:rPr>
      </w:pPr>
    </w:p>
    <w:p w:rsidR="00B17529" w:rsidRDefault="00B17529" w:rsidP="000E075D">
      <w:pPr>
        <w:spacing w:after="0" w:line="480" w:lineRule="auto"/>
        <w:jc w:val="both"/>
        <w:rPr>
          <w:rFonts w:cs="Times New Roman"/>
          <w:sz w:val="24"/>
        </w:rPr>
      </w:pPr>
      <w:r w:rsidRPr="00B17529">
        <w:rPr>
          <w:rFonts w:cs="Times New Roman"/>
          <w:sz w:val="24"/>
        </w:rPr>
        <w:t>Melanie</w:t>
      </w:r>
      <w:r>
        <w:rPr>
          <w:rFonts w:cs="Times New Roman"/>
          <w:sz w:val="24"/>
        </w:rPr>
        <w:t xml:space="preserve">, A.H., and </w:t>
      </w:r>
      <w:r w:rsidRPr="00B17529">
        <w:rPr>
          <w:rFonts w:cs="Times New Roman"/>
          <w:sz w:val="24"/>
        </w:rPr>
        <w:t>Brian</w:t>
      </w:r>
      <w:r>
        <w:rPr>
          <w:rFonts w:cs="Times New Roman"/>
          <w:sz w:val="24"/>
        </w:rPr>
        <w:t xml:space="preserve">, G.B. (2002). </w:t>
      </w:r>
      <w:r w:rsidRPr="00B17529">
        <w:rPr>
          <w:rFonts w:cs="Times New Roman"/>
          <w:sz w:val="24"/>
        </w:rPr>
        <w:t>Simple sequences are rare in the Protein Data Bank.</w:t>
      </w:r>
      <w:r>
        <w:rPr>
          <w:rFonts w:cs="Times New Roman"/>
          <w:sz w:val="24"/>
        </w:rPr>
        <w:t xml:space="preserve"> Proteins </w:t>
      </w:r>
      <w:r>
        <w:rPr>
          <w:rFonts w:cs="Times New Roman"/>
          <w:i/>
          <w:sz w:val="24"/>
        </w:rPr>
        <w:t>1</w:t>
      </w:r>
      <w:r w:rsidR="00AE3DBC">
        <w:rPr>
          <w:rFonts w:cs="Times New Roman"/>
          <w:sz w:val="24"/>
        </w:rPr>
        <w:t>,</w:t>
      </w:r>
      <w:r>
        <w:rPr>
          <w:rFonts w:cs="Times New Roman"/>
          <w:i/>
          <w:sz w:val="24"/>
        </w:rPr>
        <w:t xml:space="preserve"> </w:t>
      </w:r>
      <w:r>
        <w:rPr>
          <w:rFonts w:cs="Times New Roman"/>
          <w:sz w:val="24"/>
        </w:rPr>
        <w:t>134–140.</w:t>
      </w:r>
    </w:p>
    <w:p w:rsidR="00B17529" w:rsidRDefault="00B17529" w:rsidP="000E075D">
      <w:pPr>
        <w:spacing w:after="0" w:line="480" w:lineRule="auto"/>
        <w:jc w:val="both"/>
        <w:rPr>
          <w:rFonts w:cs="Times New Roman"/>
          <w:sz w:val="24"/>
        </w:rPr>
      </w:pPr>
    </w:p>
    <w:p w:rsidR="006206C7" w:rsidRPr="006206C7" w:rsidRDefault="006206C7" w:rsidP="000E075D">
      <w:pPr>
        <w:spacing w:after="0" w:line="480" w:lineRule="auto"/>
        <w:jc w:val="both"/>
        <w:rPr>
          <w:rFonts w:cs="Times New Roman"/>
          <w:sz w:val="24"/>
        </w:rPr>
      </w:pPr>
      <w:r w:rsidRPr="006206C7">
        <w:rPr>
          <w:rFonts w:cs="Times New Roman"/>
          <w:sz w:val="24"/>
        </w:rPr>
        <w:t>Nakata</w:t>
      </w:r>
      <w:r>
        <w:rPr>
          <w:rFonts w:cs="Times New Roman"/>
          <w:sz w:val="24"/>
        </w:rPr>
        <w:t>,</w:t>
      </w:r>
      <w:r w:rsidRPr="006206C7">
        <w:rPr>
          <w:rFonts w:cs="Times New Roman"/>
          <w:sz w:val="24"/>
        </w:rPr>
        <w:t xml:space="preserve"> E</w:t>
      </w:r>
      <w:r>
        <w:rPr>
          <w:rFonts w:cs="Times New Roman"/>
          <w:sz w:val="24"/>
        </w:rPr>
        <w:t>.</w:t>
      </w:r>
      <w:r w:rsidRPr="006206C7">
        <w:rPr>
          <w:rFonts w:cs="Times New Roman"/>
          <w:sz w:val="24"/>
        </w:rPr>
        <w:t>, Liew</w:t>
      </w:r>
      <w:r>
        <w:rPr>
          <w:rFonts w:cs="Times New Roman"/>
          <w:sz w:val="24"/>
        </w:rPr>
        <w:t>,</w:t>
      </w:r>
      <w:r w:rsidRPr="006206C7">
        <w:rPr>
          <w:rFonts w:cs="Times New Roman"/>
          <w:sz w:val="24"/>
        </w:rPr>
        <w:t xml:space="preserve"> F</w:t>
      </w:r>
      <w:r>
        <w:rPr>
          <w:rFonts w:cs="Times New Roman"/>
          <w:sz w:val="24"/>
        </w:rPr>
        <w:t>.</w:t>
      </w:r>
      <w:r w:rsidRPr="006206C7">
        <w:rPr>
          <w:rFonts w:cs="Times New Roman"/>
          <w:sz w:val="24"/>
        </w:rPr>
        <w:t>F</w:t>
      </w:r>
      <w:r>
        <w:rPr>
          <w:rFonts w:cs="Times New Roman"/>
          <w:sz w:val="24"/>
        </w:rPr>
        <w:t>.</w:t>
      </w:r>
      <w:r w:rsidRPr="006206C7">
        <w:rPr>
          <w:rFonts w:cs="Times New Roman"/>
          <w:sz w:val="24"/>
        </w:rPr>
        <w:t>, Uwatoko</w:t>
      </w:r>
      <w:r>
        <w:rPr>
          <w:rFonts w:cs="Times New Roman"/>
          <w:sz w:val="24"/>
        </w:rPr>
        <w:t>,</w:t>
      </w:r>
      <w:r w:rsidRPr="006206C7">
        <w:rPr>
          <w:rFonts w:cs="Times New Roman"/>
          <w:sz w:val="24"/>
        </w:rPr>
        <w:t xml:space="preserve"> C</w:t>
      </w:r>
      <w:r>
        <w:rPr>
          <w:rFonts w:cs="Times New Roman"/>
          <w:sz w:val="24"/>
        </w:rPr>
        <w:t>.</w:t>
      </w:r>
      <w:r w:rsidRPr="006206C7">
        <w:rPr>
          <w:rFonts w:cs="Times New Roman"/>
          <w:sz w:val="24"/>
        </w:rPr>
        <w:t>, Kiyonaka</w:t>
      </w:r>
      <w:r>
        <w:rPr>
          <w:rFonts w:cs="Times New Roman"/>
          <w:sz w:val="24"/>
        </w:rPr>
        <w:t>,</w:t>
      </w:r>
      <w:r w:rsidRPr="006206C7">
        <w:rPr>
          <w:rFonts w:cs="Times New Roman"/>
          <w:sz w:val="24"/>
        </w:rPr>
        <w:t xml:space="preserve"> S</w:t>
      </w:r>
      <w:r>
        <w:rPr>
          <w:rFonts w:cs="Times New Roman"/>
          <w:sz w:val="24"/>
        </w:rPr>
        <w:t>.</w:t>
      </w:r>
      <w:r w:rsidRPr="006206C7">
        <w:rPr>
          <w:rFonts w:cs="Times New Roman"/>
          <w:sz w:val="24"/>
        </w:rPr>
        <w:t>, Mori</w:t>
      </w:r>
      <w:r>
        <w:rPr>
          <w:rFonts w:cs="Times New Roman"/>
          <w:sz w:val="24"/>
        </w:rPr>
        <w:t>,</w:t>
      </w:r>
      <w:r w:rsidRPr="006206C7">
        <w:rPr>
          <w:rFonts w:cs="Times New Roman"/>
          <w:sz w:val="24"/>
        </w:rPr>
        <w:t xml:space="preserve"> Y</w:t>
      </w:r>
      <w:r>
        <w:rPr>
          <w:rFonts w:cs="Times New Roman"/>
          <w:sz w:val="24"/>
        </w:rPr>
        <w:t>.</w:t>
      </w:r>
      <w:r w:rsidRPr="006206C7">
        <w:rPr>
          <w:rFonts w:cs="Times New Roman"/>
          <w:sz w:val="24"/>
        </w:rPr>
        <w:t>, Katsuda</w:t>
      </w:r>
      <w:r>
        <w:rPr>
          <w:rFonts w:cs="Times New Roman"/>
          <w:sz w:val="24"/>
        </w:rPr>
        <w:t>,</w:t>
      </w:r>
      <w:r w:rsidRPr="006206C7">
        <w:rPr>
          <w:rFonts w:cs="Times New Roman"/>
          <w:sz w:val="24"/>
        </w:rPr>
        <w:t xml:space="preserve"> Y</w:t>
      </w:r>
      <w:r>
        <w:rPr>
          <w:rFonts w:cs="Times New Roman"/>
          <w:sz w:val="24"/>
        </w:rPr>
        <w:t>.</w:t>
      </w:r>
      <w:r w:rsidRPr="006206C7">
        <w:rPr>
          <w:rFonts w:cs="Times New Roman"/>
          <w:sz w:val="24"/>
        </w:rPr>
        <w:t>, Endo</w:t>
      </w:r>
      <w:r>
        <w:rPr>
          <w:rFonts w:cs="Times New Roman"/>
          <w:sz w:val="24"/>
        </w:rPr>
        <w:t>,</w:t>
      </w:r>
      <w:r w:rsidRPr="006206C7">
        <w:rPr>
          <w:rFonts w:cs="Times New Roman"/>
          <w:sz w:val="24"/>
        </w:rPr>
        <w:t xml:space="preserve"> M</w:t>
      </w:r>
      <w:r>
        <w:rPr>
          <w:rFonts w:cs="Times New Roman"/>
          <w:sz w:val="24"/>
        </w:rPr>
        <w:t>.</w:t>
      </w:r>
      <w:r w:rsidRPr="006206C7">
        <w:rPr>
          <w:rFonts w:cs="Times New Roman"/>
          <w:sz w:val="24"/>
        </w:rPr>
        <w:t>, Sugiyama</w:t>
      </w:r>
      <w:r>
        <w:rPr>
          <w:rFonts w:cs="Times New Roman"/>
          <w:sz w:val="24"/>
        </w:rPr>
        <w:t>,</w:t>
      </w:r>
      <w:r w:rsidRPr="006206C7">
        <w:rPr>
          <w:rFonts w:cs="Times New Roman"/>
          <w:sz w:val="24"/>
        </w:rPr>
        <w:t xml:space="preserve"> H</w:t>
      </w:r>
      <w:r>
        <w:rPr>
          <w:rFonts w:cs="Times New Roman"/>
          <w:sz w:val="24"/>
        </w:rPr>
        <w:t>.</w:t>
      </w:r>
      <w:r w:rsidRPr="006206C7">
        <w:rPr>
          <w:rFonts w:cs="Times New Roman"/>
          <w:sz w:val="24"/>
        </w:rPr>
        <w:t>, Morii</w:t>
      </w:r>
      <w:r>
        <w:rPr>
          <w:rFonts w:cs="Times New Roman"/>
          <w:sz w:val="24"/>
        </w:rPr>
        <w:t>,</w:t>
      </w:r>
      <w:r w:rsidR="00D1198C">
        <w:rPr>
          <w:rFonts w:cs="Times New Roman"/>
          <w:sz w:val="24"/>
        </w:rPr>
        <w:t xml:space="preserve"> </w:t>
      </w:r>
      <w:r w:rsidRPr="006206C7">
        <w:rPr>
          <w:rFonts w:cs="Times New Roman"/>
          <w:sz w:val="24"/>
        </w:rPr>
        <w:t>T.</w:t>
      </w:r>
      <w:r>
        <w:rPr>
          <w:rFonts w:cs="Times New Roman"/>
          <w:sz w:val="24"/>
        </w:rPr>
        <w:t xml:space="preserve"> (2012). </w:t>
      </w:r>
      <w:r w:rsidRPr="006206C7">
        <w:rPr>
          <w:rFonts w:cs="Times New Roman"/>
          <w:sz w:val="24"/>
        </w:rPr>
        <w:t>Zinc-finger proteins for site-specific protein positioning on DNA-origami structures.</w:t>
      </w:r>
      <w:r>
        <w:rPr>
          <w:rFonts w:cs="Times New Roman"/>
          <w:sz w:val="24"/>
        </w:rPr>
        <w:t xml:space="preserve"> Angewandte Chemie </w:t>
      </w:r>
      <w:r>
        <w:rPr>
          <w:rFonts w:cs="Times New Roman"/>
          <w:i/>
          <w:sz w:val="24"/>
        </w:rPr>
        <w:t>10</w:t>
      </w:r>
      <w:r>
        <w:rPr>
          <w:rFonts w:cs="Times New Roman"/>
          <w:sz w:val="24"/>
        </w:rPr>
        <w:t>, 2421–2424.</w:t>
      </w:r>
    </w:p>
    <w:p w:rsidR="006206C7" w:rsidRDefault="006206C7" w:rsidP="000E075D">
      <w:pPr>
        <w:spacing w:after="0" w:line="480" w:lineRule="auto"/>
        <w:jc w:val="both"/>
        <w:rPr>
          <w:rFonts w:cs="Times New Roman"/>
          <w:sz w:val="24"/>
        </w:rPr>
      </w:pPr>
    </w:p>
    <w:p w:rsidR="001E0EDF" w:rsidRDefault="006658C6" w:rsidP="006658C6">
      <w:pPr>
        <w:spacing w:after="0" w:line="480" w:lineRule="auto"/>
        <w:jc w:val="both"/>
        <w:rPr>
          <w:rFonts w:cs="Times New Roman"/>
          <w:sz w:val="24"/>
        </w:rPr>
      </w:pPr>
      <w:r>
        <w:rPr>
          <w:rFonts w:cs="Times New Roman"/>
          <w:sz w:val="24"/>
        </w:rPr>
        <w:t>O'Connell, J.D., Z</w:t>
      </w:r>
      <w:r w:rsidRPr="006658C6">
        <w:rPr>
          <w:rFonts w:cs="Times New Roman"/>
          <w:sz w:val="24"/>
        </w:rPr>
        <w:t>hao, A</w:t>
      </w:r>
      <w:r>
        <w:rPr>
          <w:rFonts w:cs="Times New Roman"/>
          <w:sz w:val="24"/>
        </w:rPr>
        <w:t xml:space="preserve">., </w:t>
      </w:r>
      <w:r w:rsidRPr="006658C6">
        <w:rPr>
          <w:rFonts w:cs="Times New Roman"/>
          <w:sz w:val="24"/>
        </w:rPr>
        <w:t>Ellington, A</w:t>
      </w:r>
      <w:r>
        <w:rPr>
          <w:rFonts w:cs="Times New Roman"/>
          <w:sz w:val="24"/>
        </w:rPr>
        <w:t xml:space="preserve">.D., and </w:t>
      </w:r>
      <w:r w:rsidRPr="006658C6">
        <w:rPr>
          <w:rFonts w:cs="Times New Roman"/>
          <w:sz w:val="24"/>
        </w:rPr>
        <w:t>Marcotte, E</w:t>
      </w:r>
      <w:r>
        <w:rPr>
          <w:rFonts w:cs="Times New Roman"/>
          <w:sz w:val="24"/>
        </w:rPr>
        <w:t>.</w:t>
      </w:r>
      <w:r w:rsidRPr="006658C6">
        <w:rPr>
          <w:rFonts w:cs="Times New Roman"/>
          <w:sz w:val="24"/>
        </w:rPr>
        <w:t>M</w:t>
      </w:r>
      <w:r>
        <w:rPr>
          <w:rFonts w:cs="Times New Roman"/>
          <w:sz w:val="24"/>
        </w:rPr>
        <w:t xml:space="preserve">. (2012). </w:t>
      </w:r>
      <w:r w:rsidR="001E0EDF" w:rsidRPr="001E0EDF">
        <w:rPr>
          <w:rFonts w:cs="Times New Roman"/>
          <w:sz w:val="24"/>
        </w:rPr>
        <w:t>Dynamic Reorganization of Metabolic Enzymes into Intracellular Bodies</w:t>
      </w:r>
      <w:r w:rsidR="001E0EDF">
        <w:rPr>
          <w:rFonts w:cs="Times New Roman"/>
          <w:sz w:val="24"/>
        </w:rPr>
        <w:t xml:space="preserve">. </w:t>
      </w:r>
      <w:r w:rsidR="001E0EDF" w:rsidRPr="001E0EDF">
        <w:rPr>
          <w:rFonts w:cs="Times New Roman"/>
          <w:sz w:val="24"/>
        </w:rPr>
        <w:t>The Annual Review of Cell and Developmental Biology</w:t>
      </w:r>
      <w:r w:rsidR="001E0EDF">
        <w:rPr>
          <w:rFonts w:cs="Times New Roman"/>
          <w:sz w:val="24"/>
        </w:rPr>
        <w:t xml:space="preserve"> </w:t>
      </w:r>
      <w:r w:rsidR="001E0EDF">
        <w:rPr>
          <w:rFonts w:cs="Times New Roman"/>
          <w:i/>
          <w:sz w:val="24"/>
        </w:rPr>
        <w:t>28</w:t>
      </w:r>
      <w:r w:rsidR="001E0EDF">
        <w:rPr>
          <w:rFonts w:cs="Times New Roman"/>
          <w:sz w:val="24"/>
        </w:rPr>
        <w:t>, 89–111.</w:t>
      </w:r>
    </w:p>
    <w:p w:rsidR="00644C2D" w:rsidRDefault="00644C2D" w:rsidP="006658C6">
      <w:pPr>
        <w:spacing w:after="0" w:line="480" w:lineRule="auto"/>
        <w:jc w:val="both"/>
        <w:rPr>
          <w:rFonts w:cs="Times New Roman"/>
          <w:sz w:val="24"/>
        </w:rPr>
      </w:pPr>
    </w:p>
    <w:p w:rsidR="006A036E" w:rsidRPr="006A036E" w:rsidRDefault="006A036E" w:rsidP="000E075D">
      <w:pPr>
        <w:spacing w:after="0" w:line="480" w:lineRule="auto"/>
        <w:jc w:val="both"/>
        <w:rPr>
          <w:rFonts w:cs="Times New Roman"/>
          <w:sz w:val="24"/>
        </w:rPr>
      </w:pPr>
      <w:r w:rsidRPr="006A036E">
        <w:rPr>
          <w:rFonts w:cs="Times New Roman"/>
          <w:sz w:val="24"/>
        </w:rPr>
        <w:t>Peng,</w:t>
      </w:r>
      <w:r>
        <w:rPr>
          <w:rFonts w:cs="Times New Roman"/>
          <w:sz w:val="24"/>
        </w:rPr>
        <w:t xml:space="preserve"> Z., </w:t>
      </w:r>
      <w:r w:rsidRPr="006A036E">
        <w:rPr>
          <w:rFonts w:cs="Times New Roman"/>
          <w:sz w:val="24"/>
        </w:rPr>
        <w:t xml:space="preserve">Mizianty, </w:t>
      </w:r>
      <w:r>
        <w:rPr>
          <w:rFonts w:cs="Times New Roman"/>
          <w:sz w:val="24"/>
        </w:rPr>
        <w:t xml:space="preserve">M.J., and </w:t>
      </w:r>
      <w:r w:rsidRPr="006A036E">
        <w:rPr>
          <w:rFonts w:cs="Times New Roman"/>
          <w:sz w:val="24"/>
        </w:rPr>
        <w:t>Kurgan</w:t>
      </w:r>
      <w:r>
        <w:rPr>
          <w:rFonts w:cs="Times New Roman"/>
          <w:sz w:val="24"/>
        </w:rPr>
        <w:t xml:space="preserve">, L. (2013). </w:t>
      </w:r>
      <w:r w:rsidRPr="006A036E">
        <w:rPr>
          <w:rFonts w:cs="Times New Roman"/>
          <w:sz w:val="24"/>
        </w:rPr>
        <w:t>Genome-scale prediction of proteins with long intrinsically disordered regions</w:t>
      </w:r>
      <w:r>
        <w:rPr>
          <w:rFonts w:cs="Times New Roman"/>
          <w:sz w:val="24"/>
        </w:rPr>
        <w:t xml:space="preserve">. Proteins </w:t>
      </w:r>
      <w:r>
        <w:rPr>
          <w:rFonts w:cs="Times New Roman"/>
          <w:i/>
          <w:sz w:val="24"/>
        </w:rPr>
        <w:t>5</w:t>
      </w:r>
      <w:r>
        <w:rPr>
          <w:rFonts w:cs="Times New Roman"/>
          <w:sz w:val="24"/>
        </w:rPr>
        <w:t>, 1–14.</w:t>
      </w:r>
    </w:p>
    <w:p w:rsidR="006A036E" w:rsidRDefault="006A036E" w:rsidP="000E075D">
      <w:pPr>
        <w:spacing w:after="0" w:line="480" w:lineRule="auto"/>
        <w:jc w:val="both"/>
        <w:rPr>
          <w:rFonts w:cs="Times New Roman"/>
          <w:sz w:val="24"/>
        </w:rPr>
      </w:pPr>
    </w:p>
    <w:p w:rsidR="00891446" w:rsidRDefault="00891446" w:rsidP="000E075D">
      <w:pPr>
        <w:spacing w:after="0" w:line="480" w:lineRule="auto"/>
        <w:jc w:val="both"/>
        <w:rPr>
          <w:rFonts w:cs="Times New Roman"/>
          <w:sz w:val="24"/>
        </w:rPr>
      </w:pPr>
      <w:r>
        <w:rPr>
          <w:rFonts w:cs="Times New Roman"/>
          <w:sz w:val="24"/>
        </w:rPr>
        <w:lastRenderedPageBreak/>
        <w:t xml:space="preserve">Philip, R., Li, F., Peter, N.L., Epstein, S.L., </w:t>
      </w:r>
      <w:r w:rsidR="00BD0A48">
        <w:rPr>
          <w:rFonts w:cs="Times New Roman"/>
          <w:sz w:val="24"/>
        </w:rPr>
        <w:t xml:space="preserve">and </w:t>
      </w:r>
      <w:r>
        <w:rPr>
          <w:rFonts w:cs="Times New Roman"/>
          <w:sz w:val="24"/>
        </w:rPr>
        <w:t xml:space="preserve">Qiu, W.-G. (2006). </w:t>
      </w:r>
      <w:r w:rsidRPr="00891446">
        <w:rPr>
          <w:rFonts w:cs="Times New Roman"/>
          <w:sz w:val="24"/>
        </w:rPr>
        <w:t>Comparative genomics reveals long, evolutionarily conserved, low-complexity islands in yeast proteins.</w:t>
      </w:r>
      <w:r>
        <w:rPr>
          <w:rFonts w:cs="Times New Roman"/>
          <w:sz w:val="24"/>
        </w:rPr>
        <w:t xml:space="preserve"> Journal of Molecular Evolution </w:t>
      </w:r>
      <w:r>
        <w:rPr>
          <w:rFonts w:cs="Times New Roman"/>
          <w:i/>
          <w:sz w:val="24"/>
        </w:rPr>
        <w:t>3</w:t>
      </w:r>
      <w:r>
        <w:rPr>
          <w:rFonts w:cs="Times New Roman"/>
          <w:sz w:val="24"/>
        </w:rPr>
        <w:t>, 415–425.</w:t>
      </w:r>
    </w:p>
    <w:p w:rsidR="00891446" w:rsidRDefault="00891446" w:rsidP="000E075D">
      <w:pPr>
        <w:spacing w:after="0" w:line="480" w:lineRule="auto"/>
        <w:jc w:val="both"/>
        <w:rPr>
          <w:rFonts w:cs="Times New Roman"/>
          <w:sz w:val="24"/>
        </w:rPr>
      </w:pPr>
    </w:p>
    <w:p w:rsidR="004C5DCA" w:rsidRDefault="004C5DCA" w:rsidP="004C5DCA">
      <w:pPr>
        <w:spacing w:after="0" w:line="480" w:lineRule="auto"/>
        <w:jc w:val="both"/>
        <w:rPr>
          <w:rFonts w:cs="Times New Roman"/>
          <w:sz w:val="24"/>
        </w:rPr>
      </w:pPr>
      <w:r>
        <w:rPr>
          <w:rFonts w:cs="Times New Roman"/>
          <w:sz w:val="24"/>
        </w:rPr>
        <w:t xml:space="preserve">Ramaswami, M., </w:t>
      </w:r>
      <w:r w:rsidRPr="004C5DCA">
        <w:rPr>
          <w:rFonts w:cs="Times New Roman"/>
          <w:sz w:val="24"/>
        </w:rPr>
        <w:t>Taylor, J</w:t>
      </w:r>
      <w:r>
        <w:rPr>
          <w:rFonts w:cs="Times New Roman"/>
          <w:sz w:val="24"/>
        </w:rPr>
        <w:t>.</w:t>
      </w:r>
      <w:r w:rsidRPr="004C5DCA">
        <w:rPr>
          <w:rFonts w:cs="Times New Roman"/>
          <w:sz w:val="24"/>
        </w:rPr>
        <w:t>P</w:t>
      </w:r>
      <w:r>
        <w:rPr>
          <w:rFonts w:cs="Times New Roman"/>
          <w:sz w:val="24"/>
        </w:rPr>
        <w:t xml:space="preserve">., and </w:t>
      </w:r>
      <w:r w:rsidRPr="004C5DCA">
        <w:rPr>
          <w:rFonts w:cs="Times New Roman"/>
          <w:sz w:val="24"/>
        </w:rPr>
        <w:t>Parker, R</w:t>
      </w:r>
      <w:r>
        <w:rPr>
          <w:rFonts w:cs="Times New Roman"/>
          <w:sz w:val="24"/>
        </w:rPr>
        <w:t xml:space="preserve">. (2013). </w:t>
      </w:r>
      <w:r w:rsidRPr="004C5DCA">
        <w:rPr>
          <w:rFonts w:cs="Times New Roman"/>
          <w:sz w:val="24"/>
        </w:rPr>
        <w:t>Altered Ribostasis: RNA-Protein Granules in Degenerative Disorders</w:t>
      </w:r>
      <w:r>
        <w:rPr>
          <w:rFonts w:cs="Times New Roman"/>
          <w:sz w:val="24"/>
        </w:rPr>
        <w:t xml:space="preserve">. Cell </w:t>
      </w:r>
      <w:r>
        <w:rPr>
          <w:rFonts w:cs="Times New Roman"/>
          <w:i/>
          <w:sz w:val="24"/>
        </w:rPr>
        <w:t>4</w:t>
      </w:r>
      <w:r>
        <w:rPr>
          <w:rFonts w:cs="Times New Roman"/>
          <w:sz w:val="24"/>
        </w:rPr>
        <w:t>, 727–736.</w:t>
      </w:r>
    </w:p>
    <w:p w:rsidR="00AB2A37" w:rsidRDefault="00AB2A37" w:rsidP="004C5DCA">
      <w:pPr>
        <w:spacing w:after="0" w:line="480" w:lineRule="auto"/>
        <w:jc w:val="both"/>
        <w:rPr>
          <w:rFonts w:cs="Times New Roman"/>
          <w:sz w:val="24"/>
        </w:rPr>
      </w:pPr>
    </w:p>
    <w:p w:rsidR="00AB2A37" w:rsidRPr="00AB2A37" w:rsidRDefault="00AB2A37" w:rsidP="004C5DCA">
      <w:pPr>
        <w:spacing w:after="0" w:line="480" w:lineRule="auto"/>
        <w:jc w:val="both"/>
        <w:rPr>
          <w:rFonts w:cs="Times New Roman"/>
          <w:sz w:val="24"/>
        </w:rPr>
      </w:pPr>
      <w:r>
        <w:rPr>
          <w:rFonts w:cs="Times New Roman"/>
          <w:sz w:val="24"/>
        </w:rPr>
        <w:t xml:space="preserve">Sadowski, I., Jun, M., Triezenberg, S., and Ptashne, M. (1988). </w:t>
      </w:r>
      <w:r w:rsidRPr="00AB2A37">
        <w:rPr>
          <w:rFonts w:cs="Times New Roman"/>
          <w:sz w:val="24"/>
        </w:rPr>
        <w:t>GAL4-VP16 is an unusually potent transcriptional activator</w:t>
      </w:r>
      <w:r>
        <w:rPr>
          <w:rFonts w:cs="Times New Roman"/>
          <w:sz w:val="24"/>
        </w:rPr>
        <w:t xml:space="preserve">. </w:t>
      </w:r>
      <w:r w:rsidRPr="00AB2A37">
        <w:rPr>
          <w:rFonts w:cs="Times New Roman"/>
          <w:sz w:val="24"/>
        </w:rPr>
        <w:t xml:space="preserve">Nature </w:t>
      </w:r>
      <w:r w:rsidRPr="00AB2A37">
        <w:rPr>
          <w:rFonts w:cs="Times New Roman"/>
          <w:i/>
          <w:sz w:val="24"/>
        </w:rPr>
        <w:t>335</w:t>
      </w:r>
      <w:r>
        <w:rPr>
          <w:rFonts w:cs="Times New Roman"/>
          <w:sz w:val="24"/>
        </w:rPr>
        <w:t>, 563–564.</w:t>
      </w:r>
    </w:p>
    <w:p w:rsidR="007C76E3" w:rsidRDefault="007C76E3" w:rsidP="004C5DCA">
      <w:pPr>
        <w:spacing w:after="0" w:line="480" w:lineRule="auto"/>
        <w:jc w:val="both"/>
        <w:rPr>
          <w:rFonts w:cs="Times New Roman"/>
          <w:sz w:val="24"/>
        </w:rPr>
      </w:pPr>
    </w:p>
    <w:p w:rsidR="00860F06" w:rsidRDefault="00860F06" w:rsidP="00860F06">
      <w:pPr>
        <w:spacing w:after="0" w:line="480" w:lineRule="auto"/>
        <w:jc w:val="both"/>
        <w:rPr>
          <w:rFonts w:cs="Times New Roman"/>
          <w:sz w:val="24"/>
        </w:rPr>
      </w:pPr>
      <w:r w:rsidRPr="00860F06">
        <w:rPr>
          <w:rFonts w:cs="Times New Roman"/>
          <w:sz w:val="24"/>
        </w:rPr>
        <w:t>Schwartz, J</w:t>
      </w:r>
      <w:r>
        <w:rPr>
          <w:rFonts w:cs="Times New Roman"/>
          <w:sz w:val="24"/>
        </w:rPr>
        <w:t>.</w:t>
      </w:r>
      <w:r w:rsidRPr="00860F06">
        <w:rPr>
          <w:rFonts w:cs="Times New Roman"/>
          <w:sz w:val="24"/>
        </w:rPr>
        <w:t>C</w:t>
      </w:r>
      <w:r>
        <w:rPr>
          <w:rFonts w:cs="Times New Roman"/>
          <w:sz w:val="24"/>
        </w:rPr>
        <w:t xml:space="preserve">., </w:t>
      </w:r>
      <w:r w:rsidRPr="00860F06">
        <w:rPr>
          <w:rFonts w:cs="Times New Roman"/>
          <w:sz w:val="24"/>
        </w:rPr>
        <w:t>Ebmeier, C</w:t>
      </w:r>
      <w:r>
        <w:rPr>
          <w:rFonts w:cs="Times New Roman"/>
          <w:sz w:val="24"/>
        </w:rPr>
        <w:t>.</w:t>
      </w:r>
      <w:r w:rsidRPr="00860F06">
        <w:rPr>
          <w:rFonts w:cs="Times New Roman"/>
          <w:sz w:val="24"/>
        </w:rPr>
        <w:t>C</w:t>
      </w:r>
      <w:r>
        <w:rPr>
          <w:rFonts w:cs="Times New Roman"/>
          <w:sz w:val="24"/>
        </w:rPr>
        <w:t xml:space="preserve">., </w:t>
      </w:r>
      <w:r w:rsidRPr="00860F06">
        <w:rPr>
          <w:rFonts w:cs="Times New Roman"/>
          <w:sz w:val="24"/>
        </w:rPr>
        <w:t>Podell, E</w:t>
      </w:r>
      <w:r>
        <w:rPr>
          <w:rFonts w:cs="Times New Roman"/>
          <w:sz w:val="24"/>
        </w:rPr>
        <w:t xml:space="preserve">.R., </w:t>
      </w:r>
      <w:r w:rsidRPr="00860F06">
        <w:rPr>
          <w:rFonts w:cs="Times New Roman"/>
          <w:sz w:val="24"/>
        </w:rPr>
        <w:t>Heimiller, J</w:t>
      </w:r>
      <w:r>
        <w:rPr>
          <w:rFonts w:cs="Times New Roman"/>
          <w:sz w:val="24"/>
        </w:rPr>
        <w:t>., T</w:t>
      </w:r>
      <w:r w:rsidRPr="00860F06">
        <w:rPr>
          <w:rFonts w:cs="Times New Roman"/>
          <w:sz w:val="24"/>
        </w:rPr>
        <w:t>aatjes, D</w:t>
      </w:r>
      <w:r>
        <w:rPr>
          <w:rFonts w:cs="Times New Roman"/>
          <w:sz w:val="24"/>
        </w:rPr>
        <w:t>.</w:t>
      </w:r>
      <w:r w:rsidRPr="00860F06">
        <w:rPr>
          <w:rFonts w:cs="Times New Roman"/>
          <w:sz w:val="24"/>
        </w:rPr>
        <w:t>J</w:t>
      </w:r>
      <w:r>
        <w:rPr>
          <w:rFonts w:cs="Times New Roman"/>
          <w:sz w:val="24"/>
        </w:rPr>
        <w:t xml:space="preserve">., and </w:t>
      </w:r>
      <w:r w:rsidRPr="00860F06">
        <w:rPr>
          <w:rFonts w:cs="Times New Roman"/>
          <w:sz w:val="24"/>
        </w:rPr>
        <w:t>Cech, T</w:t>
      </w:r>
      <w:r>
        <w:rPr>
          <w:rFonts w:cs="Times New Roman"/>
          <w:sz w:val="24"/>
        </w:rPr>
        <w:t>.</w:t>
      </w:r>
      <w:r w:rsidRPr="00860F06">
        <w:rPr>
          <w:rFonts w:cs="Times New Roman"/>
          <w:sz w:val="24"/>
        </w:rPr>
        <w:t>R</w:t>
      </w:r>
      <w:r>
        <w:rPr>
          <w:rFonts w:cs="Times New Roman"/>
          <w:sz w:val="24"/>
        </w:rPr>
        <w:t xml:space="preserve">. (2012). </w:t>
      </w:r>
      <w:r w:rsidRPr="00860F06">
        <w:rPr>
          <w:rFonts w:cs="Times New Roman"/>
          <w:sz w:val="24"/>
        </w:rPr>
        <w:t>FUS binds the CTD of RNA polymerase II and regulates its phosphorylation at Ser2</w:t>
      </w:r>
      <w:r>
        <w:rPr>
          <w:rFonts w:cs="Times New Roman"/>
          <w:sz w:val="24"/>
        </w:rPr>
        <w:t xml:space="preserve">. Genes &amp; Development </w:t>
      </w:r>
      <w:r>
        <w:rPr>
          <w:rFonts w:cs="Times New Roman"/>
          <w:i/>
          <w:sz w:val="24"/>
        </w:rPr>
        <w:t>24</w:t>
      </w:r>
      <w:r>
        <w:rPr>
          <w:rFonts w:cs="Times New Roman"/>
          <w:sz w:val="24"/>
        </w:rPr>
        <w:t>, 2690–2695.</w:t>
      </w:r>
    </w:p>
    <w:p w:rsidR="00B879DE" w:rsidRDefault="00B879DE" w:rsidP="00860F06">
      <w:pPr>
        <w:spacing w:after="0" w:line="480" w:lineRule="auto"/>
        <w:jc w:val="both"/>
        <w:rPr>
          <w:rFonts w:cs="Times New Roman"/>
          <w:sz w:val="24"/>
        </w:rPr>
      </w:pPr>
    </w:p>
    <w:p w:rsidR="00B879DE" w:rsidRPr="00B879DE" w:rsidRDefault="00B879DE" w:rsidP="00B879DE">
      <w:pPr>
        <w:spacing w:after="0" w:line="480" w:lineRule="auto"/>
        <w:jc w:val="both"/>
        <w:rPr>
          <w:rFonts w:cs="Times New Roman"/>
          <w:sz w:val="24"/>
        </w:rPr>
      </w:pPr>
      <w:r w:rsidRPr="00B879DE">
        <w:rPr>
          <w:rFonts w:cs="Times New Roman"/>
          <w:sz w:val="24"/>
        </w:rPr>
        <w:t>Schwartz, J</w:t>
      </w:r>
      <w:r>
        <w:rPr>
          <w:rFonts w:cs="Times New Roman"/>
          <w:sz w:val="24"/>
        </w:rPr>
        <w:t>.</w:t>
      </w:r>
      <w:r w:rsidRPr="00B879DE">
        <w:rPr>
          <w:rFonts w:cs="Times New Roman"/>
          <w:sz w:val="24"/>
        </w:rPr>
        <w:t>C.</w:t>
      </w:r>
      <w:r>
        <w:rPr>
          <w:rFonts w:cs="Times New Roman"/>
          <w:sz w:val="24"/>
        </w:rPr>
        <w:t xml:space="preserve">, </w:t>
      </w:r>
      <w:r w:rsidRPr="00B879DE">
        <w:rPr>
          <w:rFonts w:cs="Times New Roman"/>
          <w:sz w:val="24"/>
        </w:rPr>
        <w:t>Xueyin</w:t>
      </w:r>
      <w:r>
        <w:rPr>
          <w:rFonts w:cs="Times New Roman"/>
          <w:sz w:val="24"/>
        </w:rPr>
        <w:t xml:space="preserve">, W., </w:t>
      </w:r>
      <w:r w:rsidRPr="00B879DE">
        <w:rPr>
          <w:rFonts w:cs="Times New Roman"/>
          <w:sz w:val="24"/>
        </w:rPr>
        <w:t>Elaine</w:t>
      </w:r>
      <w:r>
        <w:rPr>
          <w:rFonts w:cs="Times New Roman"/>
          <w:sz w:val="24"/>
        </w:rPr>
        <w:t>, P.</w:t>
      </w:r>
      <w:r w:rsidRPr="00B879DE">
        <w:rPr>
          <w:rFonts w:cs="Times New Roman"/>
          <w:sz w:val="24"/>
        </w:rPr>
        <w:t>R.</w:t>
      </w:r>
      <w:r>
        <w:rPr>
          <w:rFonts w:cs="Times New Roman"/>
          <w:sz w:val="24"/>
        </w:rPr>
        <w:t xml:space="preserve">, and </w:t>
      </w:r>
      <w:r w:rsidRPr="00B879DE">
        <w:rPr>
          <w:rFonts w:cs="Times New Roman"/>
          <w:sz w:val="24"/>
        </w:rPr>
        <w:t>Cech, T</w:t>
      </w:r>
      <w:r>
        <w:rPr>
          <w:rFonts w:cs="Times New Roman"/>
          <w:sz w:val="24"/>
        </w:rPr>
        <w:t>.</w:t>
      </w:r>
      <w:r w:rsidRPr="00B879DE">
        <w:rPr>
          <w:rFonts w:cs="Times New Roman"/>
          <w:sz w:val="24"/>
        </w:rPr>
        <w:t>R.</w:t>
      </w:r>
      <w:r>
        <w:rPr>
          <w:rFonts w:cs="Times New Roman"/>
          <w:sz w:val="24"/>
        </w:rPr>
        <w:t xml:space="preserve"> (2013). </w:t>
      </w:r>
      <w:r w:rsidRPr="00B879DE">
        <w:rPr>
          <w:rFonts w:cs="Times New Roman"/>
          <w:sz w:val="24"/>
        </w:rPr>
        <w:t>RNA Seeds Higher-Order Assembly of FUS Protein</w:t>
      </w:r>
      <w:r>
        <w:rPr>
          <w:rFonts w:cs="Times New Roman"/>
          <w:sz w:val="24"/>
        </w:rPr>
        <w:t xml:space="preserve">. Cell </w:t>
      </w:r>
      <w:r>
        <w:rPr>
          <w:rFonts w:cs="Times New Roman"/>
          <w:i/>
          <w:sz w:val="24"/>
        </w:rPr>
        <w:t>4</w:t>
      </w:r>
      <w:r>
        <w:rPr>
          <w:rFonts w:cs="Times New Roman"/>
          <w:sz w:val="24"/>
        </w:rPr>
        <w:t>, 918–925.</w:t>
      </w:r>
    </w:p>
    <w:p w:rsidR="004C5DCA" w:rsidRDefault="004C5DCA" w:rsidP="000E075D">
      <w:pPr>
        <w:spacing w:after="0" w:line="480" w:lineRule="auto"/>
        <w:jc w:val="both"/>
        <w:rPr>
          <w:rFonts w:cs="Times New Roman"/>
          <w:sz w:val="24"/>
        </w:rPr>
      </w:pPr>
    </w:p>
    <w:p w:rsidR="001A272D" w:rsidRPr="00141340" w:rsidRDefault="001A272D" w:rsidP="001A272D">
      <w:pPr>
        <w:spacing w:after="0" w:line="480" w:lineRule="auto"/>
        <w:jc w:val="both"/>
        <w:rPr>
          <w:color w:val="000000"/>
          <w:sz w:val="24"/>
          <w:szCs w:val="20"/>
          <w:shd w:val="clear" w:color="auto" w:fill="FFFFFF"/>
        </w:rPr>
      </w:pPr>
      <w:r w:rsidRPr="00141340">
        <w:rPr>
          <w:color w:val="000000"/>
          <w:sz w:val="24"/>
          <w:szCs w:val="20"/>
          <w:shd w:val="clear" w:color="auto" w:fill="FFFFFF"/>
        </w:rPr>
        <w:t xml:space="preserve">Suchanek, M., Radzikowska, A., and Thiele, C. (2005). Photo-leucine and photo-methionine allow identification of protein-protein interactions in living cells. Nature Methods </w:t>
      </w:r>
      <w:r w:rsidRPr="00141340">
        <w:rPr>
          <w:i/>
          <w:color w:val="000000"/>
          <w:sz w:val="24"/>
          <w:szCs w:val="20"/>
          <w:shd w:val="clear" w:color="auto" w:fill="FFFFFF"/>
        </w:rPr>
        <w:t>2</w:t>
      </w:r>
      <w:r w:rsidRPr="00141340">
        <w:rPr>
          <w:color w:val="000000"/>
          <w:sz w:val="24"/>
          <w:szCs w:val="20"/>
          <w:shd w:val="clear" w:color="auto" w:fill="FFFFFF"/>
        </w:rPr>
        <w:t>, 261–268.</w:t>
      </w:r>
    </w:p>
    <w:p w:rsidR="002B49BA" w:rsidRDefault="002E6C38" w:rsidP="000E075D">
      <w:pPr>
        <w:spacing w:after="0" w:line="480" w:lineRule="auto"/>
        <w:jc w:val="both"/>
        <w:rPr>
          <w:rFonts w:cs="Times New Roman"/>
          <w:sz w:val="24"/>
        </w:rPr>
      </w:pPr>
      <w:r>
        <w:rPr>
          <w:rFonts w:cs="Times New Roman"/>
          <w:sz w:val="24"/>
        </w:rPr>
        <w:t>Tompa, P. (2012). Intrinsically disordered proteins: a 10-year recap</w:t>
      </w:r>
      <w:r w:rsidR="002B49BA">
        <w:rPr>
          <w:rFonts w:cs="Times New Roman"/>
          <w:sz w:val="24"/>
        </w:rPr>
        <w:t xml:space="preserve">. Trends in Biochemical Sciences </w:t>
      </w:r>
      <w:r w:rsidR="002B49BA">
        <w:rPr>
          <w:rFonts w:cs="Times New Roman"/>
          <w:i/>
          <w:sz w:val="24"/>
        </w:rPr>
        <w:t>12</w:t>
      </w:r>
      <w:r w:rsidR="002B49BA">
        <w:rPr>
          <w:rFonts w:cs="Times New Roman"/>
          <w:sz w:val="24"/>
        </w:rPr>
        <w:t>, 509–516.</w:t>
      </w:r>
    </w:p>
    <w:p w:rsidR="00AA5D16" w:rsidRDefault="00AA5D16" w:rsidP="000E075D">
      <w:pPr>
        <w:spacing w:after="0" w:line="480" w:lineRule="auto"/>
        <w:jc w:val="both"/>
        <w:rPr>
          <w:rFonts w:cs="Times New Roman"/>
          <w:sz w:val="24"/>
        </w:rPr>
      </w:pPr>
    </w:p>
    <w:p w:rsidR="00C80F8F" w:rsidRDefault="00030A28" w:rsidP="000E075D">
      <w:pPr>
        <w:spacing w:after="0" w:line="480" w:lineRule="auto"/>
        <w:jc w:val="both"/>
        <w:rPr>
          <w:rFonts w:cs="Times New Roman"/>
          <w:sz w:val="24"/>
        </w:rPr>
      </w:pPr>
      <w:r>
        <w:rPr>
          <w:rFonts w:cs="Times New Roman"/>
          <w:sz w:val="24"/>
        </w:rPr>
        <w:lastRenderedPageBreak/>
        <w:t>Uversky, V.</w:t>
      </w:r>
      <w:r w:rsidR="00227BF1">
        <w:rPr>
          <w:rFonts w:cs="Times New Roman"/>
          <w:sz w:val="24"/>
        </w:rPr>
        <w:t>N.</w:t>
      </w:r>
      <w:r>
        <w:rPr>
          <w:rFonts w:cs="Times New Roman"/>
          <w:sz w:val="24"/>
        </w:rPr>
        <w:t xml:space="preserve"> (2002). </w:t>
      </w:r>
      <w:r w:rsidRPr="00B17529">
        <w:rPr>
          <w:rFonts w:cs="Times New Roman"/>
          <w:sz w:val="24"/>
        </w:rPr>
        <w:t>Natively unfolded proteins: A point where biology waits for physics</w:t>
      </w:r>
      <w:r>
        <w:rPr>
          <w:rFonts w:cs="Times New Roman"/>
          <w:sz w:val="24"/>
        </w:rPr>
        <w:t xml:space="preserve">. Protein Science </w:t>
      </w:r>
      <w:r>
        <w:rPr>
          <w:rFonts w:cs="Times New Roman"/>
          <w:i/>
          <w:sz w:val="24"/>
        </w:rPr>
        <w:t>11</w:t>
      </w:r>
      <w:r>
        <w:rPr>
          <w:rFonts w:cs="Times New Roman"/>
          <w:sz w:val="24"/>
        </w:rPr>
        <w:t>, 739–756.</w:t>
      </w:r>
    </w:p>
    <w:p w:rsidR="00C80F8F" w:rsidRDefault="00C80F8F" w:rsidP="000E075D">
      <w:pPr>
        <w:spacing w:after="0" w:line="480" w:lineRule="auto"/>
        <w:jc w:val="both"/>
        <w:rPr>
          <w:rFonts w:cs="Times New Roman"/>
          <w:sz w:val="24"/>
        </w:rPr>
      </w:pPr>
    </w:p>
    <w:p w:rsidR="00BA38E6" w:rsidRPr="00227BF1" w:rsidRDefault="00227BF1" w:rsidP="00227BF1">
      <w:pPr>
        <w:spacing w:after="0" w:line="480" w:lineRule="auto"/>
        <w:jc w:val="both"/>
        <w:rPr>
          <w:rFonts w:cs="Times New Roman"/>
          <w:sz w:val="24"/>
        </w:rPr>
      </w:pPr>
      <w:r>
        <w:rPr>
          <w:rFonts w:cs="Times New Roman"/>
          <w:sz w:val="24"/>
        </w:rPr>
        <w:t xml:space="preserve">Uversky, V.N. (2011). </w:t>
      </w:r>
      <w:r w:rsidRPr="00227BF1">
        <w:rPr>
          <w:rFonts w:cs="Times New Roman"/>
          <w:sz w:val="24"/>
        </w:rPr>
        <w:t>Intrinsically disordered proteins from A to Z</w:t>
      </w:r>
      <w:r>
        <w:rPr>
          <w:rFonts w:cs="Times New Roman"/>
          <w:sz w:val="24"/>
        </w:rPr>
        <w:t xml:space="preserve">. </w:t>
      </w:r>
      <w:r w:rsidRPr="00227BF1">
        <w:rPr>
          <w:rFonts w:cs="Times New Roman"/>
          <w:sz w:val="24"/>
        </w:rPr>
        <w:t>The International Journal of Biochemistry</w:t>
      </w:r>
      <w:r>
        <w:rPr>
          <w:rFonts w:cs="Times New Roman"/>
          <w:sz w:val="24"/>
        </w:rPr>
        <w:t xml:space="preserve"> </w:t>
      </w:r>
      <w:r w:rsidRPr="00227BF1">
        <w:rPr>
          <w:rFonts w:cs="Times New Roman"/>
          <w:sz w:val="24"/>
        </w:rPr>
        <w:t>&amp; Cell Biology</w:t>
      </w:r>
      <w:r>
        <w:rPr>
          <w:rFonts w:cs="Times New Roman"/>
          <w:sz w:val="24"/>
        </w:rPr>
        <w:t xml:space="preserve"> </w:t>
      </w:r>
      <w:r>
        <w:rPr>
          <w:rFonts w:cs="Times New Roman"/>
          <w:i/>
          <w:sz w:val="24"/>
        </w:rPr>
        <w:t>43</w:t>
      </w:r>
      <w:r>
        <w:rPr>
          <w:rFonts w:cs="Times New Roman"/>
          <w:sz w:val="24"/>
        </w:rPr>
        <w:t>, 1090–1103.</w:t>
      </w:r>
    </w:p>
    <w:p w:rsidR="00227BF1" w:rsidRDefault="00227BF1" w:rsidP="000E075D">
      <w:pPr>
        <w:spacing w:after="0" w:line="480" w:lineRule="auto"/>
        <w:jc w:val="both"/>
        <w:rPr>
          <w:rFonts w:cs="Times New Roman"/>
          <w:sz w:val="24"/>
        </w:rPr>
      </w:pPr>
    </w:p>
    <w:p w:rsidR="00BA38E6" w:rsidRDefault="00BA38E6" w:rsidP="006658C6">
      <w:pPr>
        <w:spacing w:after="0" w:line="480" w:lineRule="auto"/>
        <w:jc w:val="both"/>
        <w:rPr>
          <w:rFonts w:cs="Times New Roman"/>
          <w:sz w:val="24"/>
        </w:rPr>
      </w:pPr>
      <w:r w:rsidRPr="006F5C3E">
        <w:rPr>
          <w:rFonts w:cs="Times New Roman"/>
          <w:sz w:val="24"/>
        </w:rPr>
        <w:t>Wilson</w:t>
      </w:r>
      <w:r>
        <w:rPr>
          <w:rFonts w:cs="Times New Roman"/>
          <w:sz w:val="24"/>
        </w:rPr>
        <w:t>,</w:t>
      </w:r>
      <w:r w:rsidRPr="006F5C3E">
        <w:rPr>
          <w:rFonts w:cs="Times New Roman"/>
          <w:sz w:val="24"/>
        </w:rPr>
        <w:t xml:space="preserve"> E</w:t>
      </w:r>
      <w:r>
        <w:rPr>
          <w:rFonts w:cs="Times New Roman"/>
          <w:sz w:val="24"/>
        </w:rPr>
        <w:t>.</w:t>
      </w:r>
      <w:r w:rsidRPr="006F5C3E">
        <w:rPr>
          <w:rFonts w:cs="Times New Roman"/>
          <w:sz w:val="24"/>
        </w:rPr>
        <w:t>B</w:t>
      </w:r>
      <w:r>
        <w:rPr>
          <w:rFonts w:cs="Times New Roman"/>
          <w:sz w:val="24"/>
        </w:rPr>
        <w:t>.</w:t>
      </w:r>
      <w:r w:rsidRPr="006F5C3E">
        <w:rPr>
          <w:rFonts w:cs="Times New Roman"/>
          <w:sz w:val="24"/>
        </w:rPr>
        <w:t xml:space="preserve"> (1899). The structure of protoplasm. Science </w:t>
      </w:r>
      <w:r w:rsidRPr="00BA38E6">
        <w:rPr>
          <w:rFonts w:cs="Times New Roman"/>
          <w:i/>
          <w:sz w:val="24"/>
        </w:rPr>
        <w:t>10</w:t>
      </w:r>
      <w:r w:rsidRPr="006F5C3E">
        <w:rPr>
          <w:rFonts w:cs="Times New Roman"/>
          <w:sz w:val="24"/>
        </w:rPr>
        <w:t>, 33–45.</w:t>
      </w:r>
    </w:p>
    <w:p w:rsidR="00251269" w:rsidRDefault="00251269" w:rsidP="006658C6">
      <w:pPr>
        <w:spacing w:after="0" w:line="480" w:lineRule="auto"/>
        <w:jc w:val="both"/>
        <w:rPr>
          <w:rFonts w:cs="Times New Roman"/>
          <w:sz w:val="24"/>
        </w:rPr>
      </w:pPr>
    </w:p>
    <w:p w:rsidR="00251269" w:rsidRDefault="00251269" w:rsidP="000E075D">
      <w:pPr>
        <w:spacing w:after="0" w:line="480" w:lineRule="auto"/>
        <w:jc w:val="both"/>
        <w:rPr>
          <w:rFonts w:cs="Times New Roman"/>
          <w:sz w:val="24"/>
        </w:rPr>
      </w:pPr>
      <w:r>
        <w:rPr>
          <w:rFonts w:cs="Times New Roman"/>
          <w:sz w:val="24"/>
        </w:rPr>
        <w:t xml:space="preserve">Wu, H. (2013). </w:t>
      </w:r>
      <w:r w:rsidRPr="00251269">
        <w:rPr>
          <w:rFonts w:cs="Times New Roman"/>
          <w:sz w:val="24"/>
        </w:rPr>
        <w:t>Higher-Order Assemblies in a New Paradigm of Signal Transduction</w:t>
      </w:r>
      <w:r>
        <w:rPr>
          <w:rFonts w:cs="Times New Roman"/>
          <w:sz w:val="24"/>
        </w:rPr>
        <w:t xml:space="preserve">. Cell </w:t>
      </w:r>
      <w:r>
        <w:rPr>
          <w:rFonts w:cs="Times New Roman"/>
          <w:i/>
          <w:sz w:val="24"/>
        </w:rPr>
        <w:t>2</w:t>
      </w:r>
      <w:r>
        <w:rPr>
          <w:rFonts w:cs="Times New Roman"/>
          <w:sz w:val="24"/>
        </w:rPr>
        <w:t xml:space="preserve">, 287–292. </w:t>
      </w:r>
    </w:p>
    <w:p w:rsidR="007C76E3" w:rsidRDefault="007C76E3" w:rsidP="000E075D">
      <w:pPr>
        <w:spacing w:after="0" w:line="480" w:lineRule="auto"/>
        <w:jc w:val="both"/>
        <w:rPr>
          <w:rFonts w:cs="Times New Roman"/>
          <w:sz w:val="24"/>
        </w:rPr>
      </w:pPr>
    </w:p>
    <w:p w:rsidR="007C76E3" w:rsidRDefault="007C76E3" w:rsidP="000E075D">
      <w:pPr>
        <w:spacing w:after="0" w:line="480" w:lineRule="auto"/>
        <w:jc w:val="both"/>
        <w:rPr>
          <w:rFonts w:cs="Times New Roman"/>
          <w:sz w:val="24"/>
        </w:rPr>
      </w:pPr>
      <w:r>
        <w:rPr>
          <w:rFonts w:cs="Times New Roman"/>
          <w:sz w:val="24"/>
        </w:rPr>
        <w:t xml:space="preserve">Zempleni, J. (2005). </w:t>
      </w:r>
      <w:r w:rsidRPr="007C76E3">
        <w:rPr>
          <w:rFonts w:cs="Times New Roman"/>
          <w:sz w:val="24"/>
        </w:rPr>
        <w:t>Uptake, localization, and noncarboxylase roles of biotin.</w:t>
      </w:r>
      <w:r>
        <w:rPr>
          <w:rFonts w:cs="Times New Roman"/>
          <w:sz w:val="24"/>
        </w:rPr>
        <w:t xml:space="preserve"> </w:t>
      </w:r>
      <w:r w:rsidRPr="007C76E3">
        <w:rPr>
          <w:rFonts w:cs="Times New Roman"/>
          <w:sz w:val="24"/>
        </w:rPr>
        <w:t>Annual Review of Nutrition</w:t>
      </w:r>
      <w:r>
        <w:rPr>
          <w:rFonts w:cs="Times New Roman"/>
          <w:sz w:val="24"/>
        </w:rPr>
        <w:t xml:space="preserve"> </w:t>
      </w:r>
      <w:r>
        <w:rPr>
          <w:rFonts w:cs="Times New Roman"/>
          <w:i/>
          <w:sz w:val="24"/>
        </w:rPr>
        <w:t>25</w:t>
      </w:r>
      <w:r>
        <w:rPr>
          <w:rFonts w:cs="Times New Roman"/>
          <w:sz w:val="24"/>
        </w:rPr>
        <w:t>, 175–196.</w:t>
      </w:r>
    </w:p>
    <w:p w:rsidR="00BF7273" w:rsidRDefault="00BF7273" w:rsidP="000E075D">
      <w:pPr>
        <w:spacing w:after="0" w:line="480" w:lineRule="auto"/>
        <w:jc w:val="both"/>
        <w:rPr>
          <w:rFonts w:cs="Times New Roman"/>
          <w:sz w:val="24"/>
        </w:rPr>
      </w:pPr>
    </w:p>
    <w:p w:rsidR="00BF7273" w:rsidRDefault="00BF7273" w:rsidP="000E075D">
      <w:pPr>
        <w:spacing w:after="0" w:line="480" w:lineRule="auto"/>
        <w:jc w:val="both"/>
        <w:rPr>
          <w:rFonts w:cs="Times New Roman"/>
          <w:sz w:val="24"/>
        </w:rPr>
      </w:pPr>
      <w:r w:rsidRPr="00BF7273">
        <w:rPr>
          <w:rFonts w:cs="Times New Roman"/>
          <w:sz w:val="24"/>
        </w:rPr>
        <w:t>Zhao,</w:t>
      </w:r>
      <w:r>
        <w:rPr>
          <w:rFonts w:cs="Times New Roman"/>
          <w:sz w:val="24"/>
        </w:rPr>
        <w:t xml:space="preserve"> H. </w:t>
      </w:r>
      <w:r w:rsidRPr="00BF7273">
        <w:rPr>
          <w:rFonts w:cs="Times New Roman"/>
          <w:sz w:val="24"/>
        </w:rPr>
        <w:t>French,</w:t>
      </w:r>
      <w:r>
        <w:rPr>
          <w:rFonts w:cs="Times New Roman"/>
          <w:sz w:val="24"/>
        </w:rPr>
        <w:t xml:space="preserve"> J.B., </w:t>
      </w:r>
      <w:r w:rsidRPr="00BF7273">
        <w:rPr>
          <w:rFonts w:cs="Times New Roman"/>
          <w:sz w:val="24"/>
        </w:rPr>
        <w:t>Fang</w:t>
      </w:r>
      <w:r>
        <w:rPr>
          <w:rFonts w:cs="Times New Roman"/>
          <w:sz w:val="24"/>
        </w:rPr>
        <w:t>, Y., and</w:t>
      </w:r>
      <w:r w:rsidRPr="00BF7273">
        <w:rPr>
          <w:rFonts w:cs="Times New Roman"/>
          <w:sz w:val="24"/>
        </w:rPr>
        <w:t xml:space="preserve"> Benkovic</w:t>
      </w:r>
      <w:r>
        <w:rPr>
          <w:rFonts w:cs="Times New Roman"/>
          <w:sz w:val="24"/>
        </w:rPr>
        <w:t xml:space="preserve">, S.J. (2013). </w:t>
      </w:r>
      <w:r w:rsidRPr="00BF7273">
        <w:rPr>
          <w:rFonts w:cs="Times New Roman"/>
          <w:sz w:val="24"/>
        </w:rPr>
        <w:t xml:space="preserve">The purinosome, a multi-protein complex involved in the </w:t>
      </w:r>
      <w:r w:rsidRPr="00BF7273">
        <w:rPr>
          <w:rFonts w:cs="Times New Roman"/>
          <w:i/>
          <w:sz w:val="24"/>
        </w:rPr>
        <w:t>de novo</w:t>
      </w:r>
      <w:r w:rsidRPr="00BF7273">
        <w:rPr>
          <w:rFonts w:cs="Times New Roman"/>
          <w:sz w:val="24"/>
        </w:rPr>
        <w:t xml:space="preserve"> biosynthesis of purines in humans</w:t>
      </w:r>
      <w:r>
        <w:rPr>
          <w:rFonts w:cs="Times New Roman"/>
          <w:sz w:val="24"/>
        </w:rPr>
        <w:t xml:space="preserve">. Chemical Communications </w:t>
      </w:r>
      <w:r>
        <w:rPr>
          <w:rFonts w:cs="Times New Roman"/>
          <w:i/>
          <w:sz w:val="24"/>
        </w:rPr>
        <w:t>49</w:t>
      </w:r>
      <w:r>
        <w:rPr>
          <w:rFonts w:cs="Times New Roman"/>
          <w:sz w:val="24"/>
        </w:rPr>
        <w:t>, 4444–4452.</w:t>
      </w:r>
    </w:p>
    <w:p w:rsidR="00534790" w:rsidRDefault="00534790" w:rsidP="000E075D">
      <w:pPr>
        <w:spacing w:after="0" w:line="480" w:lineRule="auto"/>
        <w:jc w:val="both"/>
        <w:rPr>
          <w:rFonts w:cs="Times New Roman"/>
          <w:sz w:val="24"/>
        </w:rPr>
      </w:pPr>
    </w:p>
    <w:p w:rsidR="00534790" w:rsidRPr="00534790" w:rsidRDefault="00534790" w:rsidP="00534790">
      <w:pPr>
        <w:spacing w:after="0" w:line="480" w:lineRule="auto"/>
        <w:jc w:val="both"/>
        <w:rPr>
          <w:rFonts w:cs="Times New Roman"/>
          <w:sz w:val="24"/>
        </w:rPr>
      </w:pPr>
      <w:r>
        <w:rPr>
          <w:rFonts w:cs="Times New Roman"/>
          <w:sz w:val="24"/>
        </w:rPr>
        <w:t>Zhao</w:t>
      </w:r>
      <w:r w:rsidRPr="00534790">
        <w:rPr>
          <w:rFonts w:cs="Times New Roman"/>
          <w:sz w:val="24"/>
        </w:rPr>
        <w:t>,</w:t>
      </w:r>
      <w:r>
        <w:rPr>
          <w:rFonts w:cs="Times New Roman"/>
          <w:sz w:val="24"/>
        </w:rPr>
        <w:t xml:space="preserve"> A., Tsechansky</w:t>
      </w:r>
      <w:r w:rsidRPr="00534790">
        <w:rPr>
          <w:rFonts w:cs="Times New Roman"/>
          <w:sz w:val="24"/>
        </w:rPr>
        <w:t>,</w:t>
      </w:r>
      <w:r>
        <w:rPr>
          <w:rFonts w:cs="Times New Roman"/>
          <w:sz w:val="24"/>
        </w:rPr>
        <w:t xml:space="preserve"> M., </w:t>
      </w:r>
      <w:r w:rsidRPr="00534790">
        <w:rPr>
          <w:rFonts w:cs="Times New Roman"/>
          <w:sz w:val="24"/>
        </w:rPr>
        <w:t>Swaminathan,</w:t>
      </w:r>
      <w:r>
        <w:rPr>
          <w:rFonts w:cs="Times New Roman"/>
          <w:sz w:val="24"/>
        </w:rPr>
        <w:t xml:space="preserve"> J., </w:t>
      </w:r>
      <w:r w:rsidRPr="00534790">
        <w:rPr>
          <w:rFonts w:cs="Times New Roman"/>
          <w:sz w:val="24"/>
        </w:rPr>
        <w:t>Cook,</w:t>
      </w:r>
      <w:r>
        <w:rPr>
          <w:rFonts w:cs="Times New Roman"/>
          <w:sz w:val="24"/>
        </w:rPr>
        <w:t xml:space="preserve"> l., </w:t>
      </w:r>
      <w:r w:rsidRPr="00534790">
        <w:rPr>
          <w:rFonts w:cs="Times New Roman"/>
          <w:sz w:val="24"/>
        </w:rPr>
        <w:t>Ellington,</w:t>
      </w:r>
      <w:r>
        <w:rPr>
          <w:rFonts w:cs="Times New Roman"/>
          <w:sz w:val="24"/>
        </w:rPr>
        <w:t xml:space="preserve"> A.D., and Marcotte, E.M. (2013). </w:t>
      </w:r>
      <w:r w:rsidRPr="00534790">
        <w:rPr>
          <w:rFonts w:cs="Times New Roman"/>
          <w:sz w:val="24"/>
        </w:rPr>
        <w:t>Transiently Transfected Purine Biosynthetic Enzymes</w:t>
      </w:r>
      <w:r>
        <w:rPr>
          <w:rFonts w:cs="Times New Roman"/>
          <w:sz w:val="24"/>
        </w:rPr>
        <w:t xml:space="preserve"> </w:t>
      </w:r>
      <w:r w:rsidRPr="00534790">
        <w:rPr>
          <w:rFonts w:cs="Times New Roman"/>
          <w:sz w:val="24"/>
        </w:rPr>
        <w:t>Form Stress Bodies</w:t>
      </w:r>
      <w:r>
        <w:rPr>
          <w:rFonts w:cs="Times New Roman"/>
          <w:sz w:val="24"/>
        </w:rPr>
        <w:t xml:space="preserve">. PLOS ONE </w:t>
      </w:r>
      <w:r>
        <w:rPr>
          <w:rFonts w:cs="Times New Roman"/>
          <w:i/>
          <w:sz w:val="24"/>
        </w:rPr>
        <w:t>2</w:t>
      </w:r>
      <w:r>
        <w:rPr>
          <w:rFonts w:cs="Times New Roman"/>
          <w:sz w:val="24"/>
        </w:rPr>
        <w:t>, e56203.</w:t>
      </w:r>
    </w:p>
    <w:sectPr w:rsidR="00534790" w:rsidRPr="00534790" w:rsidSect="003B32A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82B" w:rsidRDefault="0048282B" w:rsidP="003A7BCD">
      <w:pPr>
        <w:spacing w:after="0" w:line="240" w:lineRule="auto"/>
      </w:pPr>
      <w:r>
        <w:separator/>
      </w:r>
    </w:p>
  </w:endnote>
  <w:endnote w:type="continuationSeparator" w:id="0">
    <w:p w:rsidR="0048282B" w:rsidRDefault="0048282B" w:rsidP="003A7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439" w:rsidRPr="00746862" w:rsidRDefault="00267439" w:rsidP="00D33AF6">
    <w:pPr>
      <w:pStyle w:val="Footer"/>
      <w:rPr>
        <w:rFonts w:cs="Times New Roman"/>
        <w:i/>
        <w:color w:val="A6A6A6" w:themeColor="background1" w:themeShade="A6"/>
        <w:sz w:val="20"/>
      </w:rPr>
    </w:pPr>
    <w:r w:rsidRPr="00746862">
      <w:rPr>
        <w:rFonts w:cs="Times New Roman"/>
        <w:i/>
        <w:color w:val="A6A6A6" w:themeColor="background1" w:themeShade="A6"/>
        <w:sz w:val="20"/>
      </w:rPr>
      <w:t>Jernej Turnsek, HUID: 10906172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82B" w:rsidRDefault="0048282B" w:rsidP="003A7BCD">
      <w:pPr>
        <w:spacing w:after="0" w:line="240" w:lineRule="auto"/>
      </w:pPr>
      <w:r>
        <w:separator/>
      </w:r>
    </w:p>
  </w:footnote>
  <w:footnote w:type="continuationSeparator" w:id="0">
    <w:p w:rsidR="0048282B" w:rsidRDefault="0048282B" w:rsidP="003A7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439" w:rsidRPr="00746862" w:rsidRDefault="00267439">
    <w:pPr>
      <w:pStyle w:val="Header"/>
      <w:rPr>
        <w:rFonts w:cs="Times New Roman"/>
        <w:i/>
        <w:color w:val="A6A6A6" w:themeColor="background1" w:themeShade="A6"/>
        <w:sz w:val="20"/>
        <w:szCs w:val="20"/>
      </w:rPr>
    </w:pPr>
    <w:r w:rsidRPr="00746862">
      <w:rPr>
        <w:rFonts w:cs="Times New Roman"/>
        <w:i/>
        <w:color w:val="A6A6A6" w:themeColor="background1" w:themeShade="A6"/>
        <w:sz w:val="20"/>
        <w:szCs w:val="20"/>
      </w:rPr>
      <w:t>BBS 230, Fall 2013</w:t>
    </w:r>
    <w:r w:rsidRPr="00746862">
      <w:rPr>
        <w:rFonts w:cs="Times New Roman"/>
        <w:i/>
        <w:color w:val="A6A6A6" w:themeColor="background1" w:themeShade="A6"/>
        <w:sz w:val="20"/>
        <w:szCs w:val="20"/>
      </w:rPr>
      <w:ptab w:relativeTo="margin" w:alignment="center" w:leader="none"/>
    </w:r>
    <w:r w:rsidRPr="00746862">
      <w:rPr>
        <w:rFonts w:cs="Times New Roman"/>
        <w:i/>
        <w:color w:val="A6A6A6" w:themeColor="background1" w:themeShade="A6"/>
        <w:sz w:val="20"/>
        <w:szCs w:val="20"/>
      </w:rPr>
      <w:t>Final Exam</w:t>
    </w:r>
    <w:r w:rsidRPr="00746862">
      <w:rPr>
        <w:rFonts w:cs="Times New Roman"/>
        <w:i/>
        <w:color w:val="A6A6A6" w:themeColor="background1" w:themeShade="A6"/>
        <w:sz w:val="20"/>
        <w:szCs w:val="20"/>
      </w:rPr>
      <w:ptab w:relativeTo="margin" w:alignment="right" w:leader="none"/>
    </w:r>
    <w:r w:rsidRPr="00746862">
      <w:rPr>
        <w:rFonts w:cs="Times New Roman"/>
        <w:i/>
        <w:color w:val="A6A6A6" w:themeColor="background1" w:themeShade="A6"/>
        <w:sz w:val="20"/>
        <w:szCs w:val="20"/>
      </w:rPr>
      <w:t>12/13/2013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7695E"/>
    <w:multiLevelType w:val="hybridMultilevel"/>
    <w:tmpl w:val="7BBC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E3A43"/>
    <w:multiLevelType w:val="hybridMultilevel"/>
    <w:tmpl w:val="61D48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17194"/>
    <w:multiLevelType w:val="multilevel"/>
    <w:tmpl w:val="2B64F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CD"/>
    <w:rsid w:val="00000207"/>
    <w:rsid w:val="000002D9"/>
    <w:rsid w:val="00000F89"/>
    <w:rsid w:val="000012DB"/>
    <w:rsid w:val="000015E0"/>
    <w:rsid w:val="000032C1"/>
    <w:rsid w:val="00003379"/>
    <w:rsid w:val="00004430"/>
    <w:rsid w:val="00005D4E"/>
    <w:rsid w:val="000068F5"/>
    <w:rsid w:val="00006E14"/>
    <w:rsid w:val="00007F3E"/>
    <w:rsid w:val="00010C18"/>
    <w:rsid w:val="00012513"/>
    <w:rsid w:val="00017877"/>
    <w:rsid w:val="00020B52"/>
    <w:rsid w:val="0002454A"/>
    <w:rsid w:val="000250B3"/>
    <w:rsid w:val="000269DC"/>
    <w:rsid w:val="00027A65"/>
    <w:rsid w:val="000302DF"/>
    <w:rsid w:val="00030A28"/>
    <w:rsid w:val="00031724"/>
    <w:rsid w:val="00031A9B"/>
    <w:rsid w:val="00031EF7"/>
    <w:rsid w:val="00032197"/>
    <w:rsid w:val="00033102"/>
    <w:rsid w:val="00035C4A"/>
    <w:rsid w:val="00036718"/>
    <w:rsid w:val="00037821"/>
    <w:rsid w:val="00041229"/>
    <w:rsid w:val="0004134C"/>
    <w:rsid w:val="00042187"/>
    <w:rsid w:val="0004237D"/>
    <w:rsid w:val="000441ED"/>
    <w:rsid w:val="000443BC"/>
    <w:rsid w:val="00045197"/>
    <w:rsid w:val="00046BF7"/>
    <w:rsid w:val="00046C66"/>
    <w:rsid w:val="00047188"/>
    <w:rsid w:val="00047B1B"/>
    <w:rsid w:val="00051522"/>
    <w:rsid w:val="000530D2"/>
    <w:rsid w:val="000531A2"/>
    <w:rsid w:val="0005420A"/>
    <w:rsid w:val="0005589D"/>
    <w:rsid w:val="000563C9"/>
    <w:rsid w:val="00056A22"/>
    <w:rsid w:val="0006019D"/>
    <w:rsid w:val="00061504"/>
    <w:rsid w:val="00061752"/>
    <w:rsid w:val="000626BE"/>
    <w:rsid w:val="000630B1"/>
    <w:rsid w:val="000644D2"/>
    <w:rsid w:val="00066388"/>
    <w:rsid w:val="00067100"/>
    <w:rsid w:val="000700C4"/>
    <w:rsid w:val="000714C4"/>
    <w:rsid w:val="000720FA"/>
    <w:rsid w:val="000722A5"/>
    <w:rsid w:val="00072547"/>
    <w:rsid w:val="000733A6"/>
    <w:rsid w:val="00074019"/>
    <w:rsid w:val="00075DC1"/>
    <w:rsid w:val="00075F20"/>
    <w:rsid w:val="00076A72"/>
    <w:rsid w:val="000770DA"/>
    <w:rsid w:val="00080B17"/>
    <w:rsid w:val="0008131E"/>
    <w:rsid w:val="000814D6"/>
    <w:rsid w:val="00081895"/>
    <w:rsid w:val="0008197B"/>
    <w:rsid w:val="00082E4D"/>
    <w:rsid w:val="00083360"/>
    <w:rsid w:val="0008405E"/>
    <w:rsid w:val="00085263"/>
    <w:rsid w:val="0008542B"/>
    <w:rsid w:val="00085ED2"/>
    <w:rsid w:val="00085EF2"/>
    <w:rsid w:val="00092644"/>
    <w:rsid w:val="00094D89"/>
    <w:rsid w:val="00095C37"/>
    <w:rsid w:val="00097C93"/>
    <w:rsid w:val="00097F5B"/>
    <w:rsid w:val="000A101A"/>
    <w:rsid w:val="000A192F"/>
    <w:rsid w:val="000A1B7C"/>
    <w:rsid w:val="000A22E5"/>
    <w:rsid w:val="000A3087"/>
    <w:rsid w:val="000A33AD"/>
    <w:rsid w:val="000A4861"/>
    <w:rsid w:val="000A655A"/>
    <w:rsid w:val="000A6CE6"/>
    <w:rsid w:val="000A70D3"/>
    <w:rsid w:val="000B0A6F"/>
    <w:rsid w:val="000B1282"/>
    <w:rsid w:val="000B31EB"/>
    <w:rsid w:val="000B43AB"/>
    <w:rsid w:val="000B4CE9"/>
    <w:rsid w:val="000B5058"/>
    <w:rsid w:val="000B51A9"/>
    <w:rsid w:val="000B6A43"/>
    <w:rsid w:val="000B714E"/>
    <w:rsid w:val="000C0B77"/>
    <w:rsid w:val="000C13F3"/>
    <w:rsid w:val="000C234E"/>
    <w:rsid w:val="000C2A88"/>
    <w:rsid w:val="000C5C01"/>
    <w:rsid w:val="000C6958"/>
    <w:rsid w:val="000D0800"/>
    <w:rsid w:val="000D134E"/>
    <w:rsid w:val="000D2D52"/>
    <w:rsid w:val="000D2D74"/>
    <w:rsid w:val="000D2E2A"/>
    <w:rsid w:val="000D4C36"/>
    <w:rsid w:val="000D581A"/>
    <w:rsid w:val="000D6305"/>
    <w:rsid w:val="000E064B"/>
    <w:rsid w:val="000E0676"/>
    <w:rsid w:val="000E06F0"/>
    <w:rsid w:val="000E075D"/>
    <w:rsid w:val="000E1C12"/>
    <w:rsid w:val="000E1D02"/>
    <w:rsid w:val="000E262D"/>
    <w:rsid w:val="000E27E0"/>
    <w:rsid w:val="000E2E46"/>
    <w:rsid w:val="000E5AC0"/>
    <w:rsid w:val="000E5F3C"/>
    <w:rsid w:val="000E7B79"/>
    <w:rsid w:val="000F1FB1"/>
    <w:rsid w:val="000F2140"/>
    <w:rsid w:val="000F285C"/>
    <w:rsid w:val="000F2CE8"/>
    <w:rsid w:val="000F3F15"/>
    <w:rsid w:val="000F4AE3"/>
    <w:rsid w:val="000F53E2"/>
    <w:rsid w:val="000F5914"/>
    <w:rsid w:val="000F59E4"/>
    <w:rsid w:val="000F5D17"/>
    <w:rsid w:val="000F5E92"/>
    <w:rsid w:val="000F62CF"/>
    <w:rsid w:val="000F6A02"/>
    <w:rsid w:val="000F6DEF"/>
    <w:rsid w:val="000F715F"/>
    <w:rsid w:val="000F7489"/>
    <w:rsid w:val="000F76BD"/>
    <w:rsid w:val="00100D05"/>
    <w:rsid w:val="001016FD"/>
    <w:rsid w:val="00101BCB"/>
    <w:rsid w:val="00101EF8"/>
    <w:rsid w:val="00102153"/>
    <w:rsid w:val="00104B9A"/>
    <w:rsid w:val="00105112"/>
    <w:rsid w:val="0011073B"/>
    <w:rsid w:val="00112499"/>
    <w:rsid w:val="0011275F"/>
    <w:rsid w:val="00114F0C"/>
    <w:rsid w:val="00115EA6"/>
    <w:rsid w:val="001173F3"/>
    <w:rsid w:val="00117525"/>
    <w:rsid w:val="001177E6"/>
    <w:rsid w:val="001202B4"/>
    <w:rsid w:val="001209AC"/>
    <w:rsid w:val="00121EC5"/>
    <w:rsid w:val="0012257C"/>
    <w:rsid w:val="00122E0A"/>
    <w:rsid w:val="00123A0D"/>
    <w:rsid w:val="00124274"/>
    <w:rsid w:val="001244C0"/>
    <w:rsid w:val="001278AA"/>
    <w:rsid w:val="0012790C"/>
    <w:rsid w:val="00130EBE"/>
    <w:rsid w:val="00131089"/>
    <w:rsid w:val="00131293"/>
    <w:rsid w:val="001332B0"/>
    <w:rsid w:val="0013457A"/>
    <w:rsid w:val="001351DF"/>
    <w:rsid w:val="001355B7"/>
    <w:rsid w:val="001356E1"/>
    <w:rsid w:val="00136603"/>
    <w:rsid w:val="00137355"/>
    <w:rsid w:val="001376A8"/>
    <w:rsid w:val="00141340"/>
    <w:rsid w:val="001416DE"/>
    <w:rsid w:val="001426A5"/>
    <w:rsid w:val="0014374E"/>
    <w:rsid w:val="001439FF"/>
    <w:rsid w:val="00143A0E"/>
    <w:rsid w:val="00143D3C"/>
    <w:rsid w:val="001453B2"/>
    <w:rsid w:val="001458F3"/>
    <w:rsid w:val="00146EA1"/>
    <w:rsid w:val="00147245"/>
    <w:rsid w:val="001509A9"/>
    <w:rsid w:val="00152181"/>
    <w:rsid w:val="00152686"/>
    <w:rsid w:val="00153513"/>
    <w:rsid w:val="00154264"/>
    <w:rsid w:val="00155E0F"/>
    <w:rsid w:val="00161C45"/>
    <w:rsid w:val="00161E7B"/>
    <w:rsid w:val="0016277F"/>
    <w:rsid w:val="00162EE9"/>
    <w:rsid w:val="001641DE"/>
    <w:rsid w:val="00166C95"/>
    <w:rsid w:val="00167967"/>
    <w:rsid w:val="001679E4"/>
    <w:rsid w:val="00167C36"/>
    <w:rsid w:val="00171DA0"/>
    <w:rsid w:val="0017238C"/>
    <w:rsid w:val="001726B7"/>
    <w:rsid w:val="00173152"/>
    <w:rsid w:val="00174048"/>
    <w:rsid w:val="00175369"/>
    <w:rsid w:val="00175FD7"/>
    <w:rsid w:val="001761D7"/>
    <w:rsid w:val="0017653A"/>
    <w:rsid w:val="00176FD4"/>
    <w:rsid w:val="001801DB"/>
    <w:rsid w:val="00180869"/>
    <w:rsid w:val="00183872"/>
    <w:rsid w:val="00183EBB"/>
    <w:rsid w:val="00184E05"/>
    <w:rsid w:val="0018537C"/>
    <w:rsid w:val="0018617F"/>
    <w:rsid w:val="001874D8"/>
    <w:rsid w:val="001924D2"/>
    <w:rsid w:val="00192AA6"/>
    <w:rsid w:val="00193DB6"/>
    <w:rsid w:val="0019404E"/>
    <w:rsid w:val="00194DCB"/>
    <w:rsid w:val="0019691E"/>
    <w:rsid w:val="00197ACB"/>
    <w:rsid w:val="00197BA7"/>
    <w:rsid w:val="00197D72"/>
    <w:rsid w:val="001A0F98"/>
    <w:rsid w:val="001A10CE"/>
    <w:rsid w:val="001A272D"/>
    <w:rsid w:val="001A2C5D"/>
    <w:rsid w:val="001A2C98"/>
    <w:rsid w:val="001A4820"/>
    <w:rsid w:val="001A4C3E"/>
    <w:rsid w:val="001A50AB"/>
    <w:rsid w:val="001A75D0"/>
    <w:rsid w:val="001A7B02"/>
    <w:rsid w:val="001B13CA"/>
    <w:rsid w:val="001B1726"/>
    <w:rsid w:val="001B2C05"/>
    <w:rsid w:val="001B3AC2"/>
    <w:rsid w:val="001B410E"/>
    <w:rsid w:val="001B446D"/>
    <w:rsid w:val="001B59F6"/>
    <w:rsid w:val="001B5B79"/>
    <w:rsid w:val="001C0155"/>
    <w:rsid w:val="001C0B31"/>
    <w:rsid w:val="001C0CE1"/>
    <w:rsid w:val="001C304E"/>
    <w:rsid w:val="001C3593"/>
    <w:rsid w:val="001C3B0C"/>
    <w:rsid w:val="001C4F92"/>
    <w:rsid w:val="001C5076"/>
    <w:rsid w:val="001C57DC"/>
    <w:rsid w:val="001C601F"/>
    <w:rsid w:val="001C65E2"/>
    <w:rsid w:val="001C6FC4"/>
    <w:rsid w:val="001D0074"/>
    <w:rsid w:val="001D02A2"/>
    <w:rsid w:val="001D07E4"/>
    <w:rsid w:val="001D1CCF"/>
    <w:rsid w:val="001D4190"/>
    <w:rsid w:val="001D70AE"/>
    <w:rsid w:val="001E0077"/>
    <w:rsid w:val="001E0EDF"/>
    <w:rsid w:val="001E0F62"/>
    <w:rsid w:val="001E12A2"/>
    <w:rsid w:val="001E2E76"/>
    <w:rsid w:val="001E3207"/>
    <w:rsid w:val="001E4C80"/>
    <w:rsid w:val="001E6FDE"/>
    <w:rsid w:val="001F0494"/>
    <w:rsid w:val="001F2226"/>
    <w:rsid w:val="001F3325"/>
    <w:rsid w:val="001F7775"/>
    <w:rsid w:val="001F7E12"/>
    <w:rsid w:val="00200626"/>
    <w:rsid w:val="00200667"/>
    <w:rsid w:val="00200823"/>
    <w:rsid w:val="00201739"/>
    <w:rsid w:val="0020266F"/>
    <w:rsid w:val="00202D19"/>
    <w:rsid w:val="00203A74"/>
    <w:rsid w:val="00204203"/>
    <w:rsid w:val="00205C21"/>
    <w:rsid w:val="00206D76"/>
    <w:rsid w:val="00206D8B"/>
    <w:rsid w:val="00206DF8"/>
    <w:rsid w:val="0020755E"/>
    <w:rsid w:val="002116BB"/>
    <w:rsid w:val="00213F09"/>
    <w:rsid w:val="00213F9F"/>
    <w:rsid w:val="00214528"/>
    <w:rsid w:val="00215613"/>
    <w:rsid w:val="002172A8"/>
    <w:rsid w:val="002176E6"/>
    <w:rsid w:val="00221726"/>
    <w:rsid w:val="00221DBD"/>
    <w:rsid w:val="002221D9"/>
    <w:rsid w:val="00223576"/>
    <w:rsid w:val="002236CF"/>
    <w:rsid w:val="00223BB2"/>
    <w:rsid w:val="00224D79"/>
    <w:rsid w:val="00225EDE"/>
    <w:rsid w:val="00227874"/>
    <w:rsid w:val="00227BF1"/>
    <w:rsid w:val="00230C9C"/>
    <w:rsid w:val="00231081"/>
    <w:rsid w:val="00232024"/>
    <w:rsid w:val="00232FF7"/>
    <w:rsid w:val="00233475"/>
    <w:rsid w:val="00234071"/>
    <w:rsid w:val="00234E8B"/>
    <w:rsid w:val="002352F6"/>
    <w:rsid w:val="0023557C"/>
    <w:rsid w:val="00235F38"/>
    <w:rsid w:val="00242000"/>
    <w:rsid w:val="0024247F"/>
    <w:rsid w:val="00242867"/>
    <w:rsid w:val="00243CE9"/>
    <w:rsid w:val="0024429A"/>
    <w:rsid w:val="00245164"/>
    <w:rsid w:val="002451DF"/>
    <w:rsid w:val="00245CB1"/>
    <w:rsid w:val="0024624F"/>
    <w:rsid w:val="002474F2"/>
    <w:rsid w:val="002500B0"/>
    <w:rsid w:val="00251269"/>
    <w:rsid w:val="002514F5"/>
    <w:rsid w:val="002518EC"/>
    <w:rsid w:val="002545F9"/>
    <w:rsid w:val="002567D6"/>
    <w:rsid w:val="00262328"/>
    <w:rsid w:val="00262C4D"/>
    <w:rsid w:val="00263228"/>
    <w:rsid w:val="00263EE9"/>
    <w:rsid w:val="00264A28"/>
    <w:rsid w:val="00266077"/>
    <w:rsid w:val="00266444"/>
    <w:rsid w:val="00266D51"/>
    <w:rsid w:val="002672D8"/>
    <w:rsid w:val="00267439"/>
    <w:rsid w:val="002674B1"/>
    <w:rsid w:val="002677CC"/>
    <w:rsid w:val="00267AEB"/>
    <w:rsid w:val="00267B7E"/>
    <w:rsid w:val="00270761"/>
    <w:rsid w:val="00270A7E"/>
    <w:rsid w:val="00271BBE"/>
    <w:rsid w:val="00273144"/>
    <w:rsid w:val="0027541F"/>
    <w:rsid w:val="0027602D"/>
    <w:rsid w:val="00276A24"/>
    <w:rsid w:val="00277FDD"/>
    <w:rsid w:val="002804DA"/>
    <w:rsid w:val="002813EB"/>
    <w:rsid w:val="002834AF"/>
    <w:rsid w:val="00283846"/>
    <w:rsid w:val="00285131"/>
    <w:rsid w:val="0028548C"/>
    <w:rsid w:val="00285F7B"/>
    <w:rsid w:val="002868FB"/>
    <w:rsid w:val="002877E8"/>
    <w:rsid w:val="00287F05"/>
    <w:rsid w:val="00290222"/>
    <w:rsid w:val="00291070"/>
    <w:rsid w:val="00291872"/>
    <w:rsid w:val="00292E33"/>
    <w:rsid w:val="0029313C"/>
    <w:rsid w:val="00293EF9"/>
    <w:rsid w:val="00294F01"/>
    <w:rsid w:val="002955CF"/>
    <w:rsid w:val="002957C9"/>
    <w:rsid w:val="00295F00"/>
    <w:rsid w:val="00296656"/>
    <w:rsid w:val="00296C23"/>
    <w:rsid w:val="002A326A"/>
    <w:rsid w:val="002A4136"/>
    <w:rsid w:val="002A4619"/>
    <w:rsid w:val="002A4A89"/>
    <w:rsid w:val="002A6534"/>
    <w:rsid w:val="002B03CC"/>
    <w:rsid w:val="002B1680"/>
    <w:rsid w:val="002B1736"/>
    <w:rsid w:val="002B279D"/>
    <w:rsid w:val="002B292E"/>
    <w:rsid w:val="002B2CC2"/>
    <w:rsid w:val="002B32E7"/>
    <w:rsid w:val="002B49BA"/>
    <w:rsid w:val="002B6C9D"/>
    <w:rsid w:val="002B75CE"/>
    <w:rsid w:val="002C576F"/>
    <w:rsid w:val="002D27C1"/>
    <w:rsid w:val="002D4CD0"/>
    <w:rsid w:val="002D6AF6"/>
    <w:rsid w:val="002D7288"/>
    <w:rsid w:val="002D741B"/>
    <w:rsid w:val="002E0E45"/>
    <w:rsid w:val="002E0F6E"/>
    <w:rsid w:val="002E1A0B"/>
    <w:rsid w:val="002E1BC2"/>
    <w:rsid w:val="002E2756"/>
    <w:rsid w:val="002E3367"/>
    <w:rsid w:val="002E3673"/>
    <w:rsid w:val="002E3E38"/>
    <w:rsid w:val="002E3EA9"/>
    <w:rsid w:val="002E4452"/>
    <w:rsid w:val="002E485C"/>
    <w:rsid w:val="002E5AB1"/>
    <w:rsid w:val="002E6358"/>
    <w:rsid w:val="002E6C38"/>
    <w:rsid w:val="002E7081"/>
    <w:rsid w:val="002E74F1"/>
    <w:rsid w:val="002E7523"/>
    <w:rsid w:val="002F5352"/>
    <w:rsid w:val="002F596A"/>
    <w:rsid w:val="002F6A17"/>
    <w:rsid w:val="002F6C37"/>
    <w:rsid w:val="002F7D0C"/>
    <w:rsid w:val="00300C19"/>
    <w:rsid w:val="003018B8"/>
    <w:rsid w:val="0030366D"/>
    <w:rsid w:val="00303F6A"/>
    <w:rsid w:val="00304738"/>
    <w:rsid w:val="00304F7E"/>
    <w:rsid w:val="003052E7"/>
    <w:rsid w:val="00305A0F"/>
    <w:rsid w:val="003063B5"/>
    <w:rsid w:val="00311525"/>
    <w:rsid w:val="0031178C"/>
    <w:rsid w:val="00311CC3"/>
    <w:rsid w:val="003128F7"/>
    <w:rsid w:val="00312E26"/>
    <w:rsid w:val="00313206"/>
    <w:rsid w:val="003134CA"/>
    <w:rsid w:val="00314D65"/>
    <w:rsid w:val="003155D7"/>
    <w:rsid w:val="00316298"/>
    <w:rsid w:val="00316398"/>
    <w:rsid w:val="003217F0"/>
    <w:rsid w:val="003227EA"/>
    <w:rsid w:val="00322CC1"/>
    <w:rsid w:val="0032317E"/>
    <w:rsid w:val="003236E6"/>
    <w:rsid w:val="003237C1"/>
    <w:rsid w:val="00324472"/>
    <w:rsid w:val="00324846"/>
    <w:rsid w:val="00324C51"/>
    <w:rsid w:val="00325428"/>
    <w:rsid w:val="00325C26"/>
    <w:rsid w:val="00326B82"/>
    <w:rsid w:val="003304E1"/>
    <w:rsid w:val="00330E84"/>
    <w:rsid w:val="0033138E"/>
    <w:rsid w:val="00331482"/>
    <w:rsid w:val="00331E58"/>
    <w:rsid w:val="003323D4"/>
    <w:rsid w:val="00333A3F"/>
    <w:rsid w:val="0033504A"/>
    <w:rsid w:val="0033596D"/>
    <w:rsid w:val="00336D4C"/>
    <w:rsid w:val="00337552"/>
    <w:rsid w:val="00341257"/>
    <w:rsid w:val="0034219F"/>
    <w:rsid w:val="00342249"/>
    <w:rsid w:val="003428F1"/>
    <w:rsid w:val="0034318B"/>
    <w:rsid w:val="0034377F"/>
    <w:rsid w:val="00343D61"/>
    <w:rsid w:val="003447BB"/>
    <w:rsid w:val="00344A70"/>
    <w:rsid w:val="00344E60"/>
    <w:rsid w:val="00347592"/>
    <w:rsid w:val="003501D0"/>
    <w:rsid w:val="00351816"/>
    <w:rsid w:val="00351D12"/>
    <w:rsid w:val="00351DF3"/>
    <w:rsid w:val="00352A05"/>
    <w:rsid w:val="00352D31"/>
    <w:rsid w:val="00352FB3"/>
    <w:rsid w:val="00353388"/>
    <w:rsid w:val="00353545"/>
    <w:rsid w:val="00354DA0"/>
    <w:rsid w:val="003576F3"/>
    <w:rsid w:val="0036017F"/>
    <w:rsid w:val="003616DF"/>
    <w:rsid w:val="00361BB4"/>
    <w:rsid w:val="00364AE5"/>
    <w:rsid w:val="0036534C"/>
    <w:rsid w:val="00365EEC"/>
    <w:rsid w:val="0036656E"/>
    <w:rsid w:val="0037002A"/>
    <w:rsid w:val="003733EA"/>
    <w:rsid w:val="003760D7"/>
    <w:rsid w:val="003761A8"/>
    <w:rsid w:val="003761E6"/>
    <w:rsid w:val="00377471"/>
    <w:rsid w:val="00377DAB"/>
    <w:rsid w:val="00380CEC"/>
    <w:rsid w:val="00381142"/>
    <w:rsid w:val="0038139F"/>
    <w:rsid w:val="00381485"/>
    <w:rsid w:val="003814C9"/>
    <w:rsid w:val="00381CD4"/>
    <w:rsid w:val="00382104"/>
    <w:rsid w:val="003824EF"/>
    <w:rsid w:val="00382797"/>
    <w:rsid w:val="00382CD3"/>
    <w:rsid w:val="0038443B"/>
    <w:rsid w:val="00384475"/>
    <w:rsid w:val="0038452C"/>
    <w:rsid w:val="00384B98"/>
    <w:rsid w:val="00386337"/>
    <w:rsid w:val="003905DB"/>
    <w:rsid w:val="0039320A"/>
    <w:rsid w:val="00393500"/>
    <w:rsid w:val="003937C5"/>
    <w:rsid w:val="0039509D"/>
    <w:rsid w:val="00396D91"/>
    <w:rsid w:val="003A35EB"/>
    <w:rsid w:val="003A3618"/>
    <w:rsid w:val="003A3E47"/>
    <w:rsid w:val="003A65E9"/>
    <w:rsid w:val="003A7BCD"/>
    <w:rsid w:val="003A7DCC"/>
    <w:rsid w:val="003B001C"/>
    <w:rsid w:val="003B32A1"/>
    <w:rsid w:val="003B3739"/>
    <w:rsid w:val="003B6B80"/>
    <w:rsid w:val="003C07CC"/>
    <w:rsid w:val="003C187C"/>
    <w:rsid w:val="003C1886"/>
    <w:rsid w:val="003C1E34"/>
    <w:rsid w:val="003C2082"/>
    <w:rsid w:val="003C4799"/>
    <w:rsid w:val="003C5358"/>
    <w:rsid w:val="003C580F"/>
    <w:rsid w:val="003C7EAD"/>
    <w:rsid w:val="003D0AEB"/>
    <w:rsid w:val="003D141E"/>
    <w:rsid w:val="003D1459"/>
    <w:rsid w:val="003D1896"/>
    <w:rsid w:val="003D3250"/>
    <w:rsid w:val="003D3D79"/>
    <w:rsid w:val="003D40D2"/>
    <w:rsid w:val="003D4616"/>
    <w:rsid w:val="003D6D70"/>
    <w:rsid w:val="003D75B7"/>
    <w:rsid w:val="003E0A3B"/>
    <w:rsid w:val="003E2C7A"/>
    <w:rsid w:val="003E33B3"/>
    <w:rsid w:val="003E3750"/>
    <w:rsid w:val="003E37C7"/>
    <w:rsid w:val="003E502B"/>
    <w:rsid w:val="003E659F"/>
    <w:rsid w:val="003F03FF"/>
    <w:rsid w:val="003F11FB"/>
    <w:rsid w:val="003F45A4"/>
    <w:rsid w:val="003F51F0"/>
    <w:rsid w:val="003F600E"/>
    <w:rsid w:val="003F77E0"/>
    <w:rsid w:val="003F7E70"/>
    <w:rsid w:val="0040087A"/>
    <w:rsid w:val="00401E9E"/>
    <w:rsid w:val="00402AE7"/>
    <w:rsid w:val="00403918"/>
    <w:rsid w:val="00406AC4"/>
    <w:rsid w:val="0040733A"/>
    <w:rsid w:val="00407699"/>
    <w:rsid w:val="00407706"/>
    <w:rsid w:val="00410DAF"/>
    <w:rsid w:val="00412690"/>
    <w:rsid w:val="004128A3"/>
    <w:rsid w:val="00414E98"/>
    <w:rsid w:val="0041523E"/>
    <w:rsid w:val="004152F0"/>
    <w:rsid w:val="00417820"/>
    <w:rsid w:val="00417E52"/>
    <w:rsid w:val="00423BD7"/>
    <w:rsid w:val="0042432C"/>
    <w:rsid w:val="00424ED4"/>
    <w:rsid w:val="004258C1"/>
    <w:rsid w:val="00425AF0"/>
    <w:rsid w:val="004263AE"/>
    <w:rsid w:val="004266A2"/>
    <w:rsid w:val="00426795"/>
    <w:rsid w:val="004300B4"/>
    <w:rsid w:val="00430468"/>
    <w:rsid w:val="004308FD"/>
    <w:rsid w:val="00431507"/>
    <w:rsid w:val="00431A0A"/>
    <w:rsid w:val="00431DC1"/>
    <w:rsid w:val="00432279"/>
    <w:rsid w:val="00432931"/>
    <w:rsid w:val="00432B28"/>
    <w:rsid w:val="0043300B"/>
    <w:rsid w:val="00434681"/>
    <w:rsid w:val="00435781"/>
    <w:rsid w:val="00435C4F"/>
    <w:rsid w:val="00435E7B"/>
    <w:rsid w:val="0043678C"/>
    <w:rsid w:val="00436B5D"/>
    <w:rsid w:val="00436DDA"/>
    <w:rsid w:val="00440115"/>
    <w:rsid w:val="00440D32"/>
    <w:rsid w:val="00443132"/>
    <w:rsid w:val="0044343A"/>
    <w:rsid w:val="00445465"/>
    <w:rsid w:val="0045050E"/>
    <w:rsid w:val="004508B5"/>
    <w:rsid w:val="004509E1"/>
    <w:rsid w:val="0045219A"/>
    <w:rsid w:val="0045293B"/>
    <w:rsid w:val="004535F1"/>
    <w:rsid w:val="00453ED9"/>
    <w:rsid w:val="0045400E"/>
    <w:rsid w:val="00455547"/>
    <w:rsid w:val="00455A99"/>
    <w:rsid w:val="0045791B"/>
    <w:rsid w:val="00457A62"/>
    <w:rsid w:val="00460D98"/>
    <w:rsid w:val="00461A51"/>
    <w:rsid w:val="00463178"/>
    <w:rsid w:val="004643EC"/>
    <w:rsid w:val="00467FCF"/>
    <w:rsid w:val="0047044E"/>
    <w:rsid w:val="00473601"/>
    <w:rsid w:val="00474217"/>
    <w:rsid w:val="0047521A"/>
    <w:rsid w:val="00477E54"/>
    <w:rsid w:val="00477F1F"/>
    <w:rsid w:val="00480A8C"/>
    <w:rsid w:val="00480C3E"/>
    <w:rsid w:val="00480EB8"/>
    <w:rsid w:val="0048148C"/>
    <w:rsid w:val="0048282B"/>
    <w:rsid w:val="00483265"/>
    <w:rsid w:val="004837E1"/>
    <w:rsid w:val="00483FE5"/>
    <w:rsid w:val="0048685E"/>
    <w:rsid w:val="00486D1D"/>
    <w:rsid w:val="00486E95"/>
    <w:rsid w:val="00487FA6"/>
    <w:rsid w:val="004903D3"/>
    <w:rsid w:val="0049050A"/>
    <w:rsid w:val="00492FB9"/>
    <w:rsid w:val="00493823"/>
    <w:rsid w:val="00494A9A"/>
    <w:rsid w:val="00494D82"/>
    <w:rsid w:val="004953FC"/>
    <w:rsid w:val="00495A71"/>
    <w:rsid w:val="004968EA"/>
    <w:rsid w:val="004A0BED"/>
    <w:rsid w:val="004A5D17"/>
    <w:rsid w:val="004A5F58"/>
    <w:rsid w:val="004A6A4F"/>
    <w:rsid w:val="004B1677"/>
    <w:rsid w:val="004B35D9"/>
    <w:rsid w:val="004B6824"/>
    <w:rsid w:val="004B7067"/>
    <w:rsid w:val="004C2E89"/>
    <w:rsid w:val="004C5DCA"/>
    <w:rsid w:val="004C621A"/>
    <w:rsid w:val="004D2960"/>
    <w:rsid w:val="004D2EC2"/>
    <w:rsid w:val="004D40D0"/>
    <w:rsid w:val="004D5135"/>
    <w:rsid w:val="004D6543"/>
    <w:rsid w:val="004D7752"/>
    <w:rsid w:val="004E02B1"/>
    <w:rsid w:val="004E0562"/>
    <w:rsid w:val="004E0795"/>
    <w:rsid w:val="004E0BE7"/>
    <w:rsid w:val="004E21DF"/>
    <w:rsid w:val="004E4229"/>
    <w:rsid w:val="004E4B4F"/>
    <w:rsid w:val="004E50E7"/>
    <w:rsid w:val="004F083E"/>
    <w:rsid w:val="004F4178"/>
    <w:rsid w:val="004F4402"/>
    <w:rsid w:val="004F625A"/>
    <w:rsid w:val="004F65AE"/>
    <w:rsid w:val="004F6EF2"/>
    <w:rsid w:val="004F7053"/>
    <w:rsid w:val="004F71A5"/>
    <w:rsid w:val="004F71CE"/>
    <w:rsid w:val="004F742B"/>
    <w:rsid w:val="004F7912"/>
    <w:rsid w:val="00501008"/>
    <w:rsid w:val="00501BBD"/>
    <w:rsid w:val="00501C25"/>
    <w:rsid w:val="00501C6C"/>
    <w:rsid w:val="0050354E"/>
    <w:rsid w:val="00504EDA"/>
    <w:rsid w:val="00506E0A"/>
    <w:rsid w:val="0050706D"/>
    <w:rsid w:val="00507776"/>
    <w:rsid w:val="005104D2"/>
    <w:rsid w:val="00510FDB"/>
    <w:rsid w:val="005127DB"/>
    <w:rsid w:val="00512D97"/>
    <w:rsid w:val="00514292"/>
    <w:rsid w:val="00515277"/>
    <w:rsid w:val="005162AD"/>
    <w:rsid w:val="005169AB"/>
    <w:rsid w:val="0051727E"/>
    <w:rsid w:val="005216CA"/>
    <w:rsid w:val="005225C2"/>
    <w:rsid w:val="00523395"/>
    <w:rsid w:val="00524833"/>
    <w:rsid w:val="00526F34"/>
    <w:rsid w:val="00526F8D"/>
    <w:rsid w:val="00526FD0"/>
    <w:rsid w:val="00527B95"/>
    <w:rsid w:val="00527D0B"/>
    <w:rsid w:val="005311E1"/>
    <w:rsid w:val="005317C6"/>
    <w:rsid w:val="005328E7"/>
    <w:rsid w:val="00532C56"/>
    <w:rsid w:val="005333F5"/>
    <w:rsid w:val="00533C72"/>
    <w:rsid w:val="0053448B"/>
    <w:rsid w:val="00534790"/>
    <w:rsid w:val="00534AB4"/>
    <w:rsid w:val="0053540C"/>
    <w:rsid w:val="005373FC"/>
    <w:rsid w:val="00540A06"/>
    <w:rsid w:val="00540AA8"/>
    <w:rsid w:val="00540D0A"/>
    <w:rsid w:val="005440DF"/>
    <w:rsid w:val="00545450"/>
    <w:rsid w:val="005466C5"/>
    <w:rsid w:val="00546839"/>
    <w:rsid w:val="005474B7"/>
    <w:rsid w:val="0055055B"/>
    <w:rsid w:val="00550734"/>
    <w:rsid w:val="00550FCF"/>
    <w:rsid w:val="00552898"/>
    <w:rsid w:val="00553966"/>
    <w:rsid w:val="00553E9B"/>
    <w:rsid w:val="00554298"/>
    <w:rsid w:val="00554FB0"/>
    <w:rsid w:val="00556BE0"/>
    <w:rsid w:val="0055727D"/>
    <w:rsid w:val="00561C1E"/>
    <w:rsid w:val="00562715"/>
    <w:rsid w:val="00562C1E"/>
    <w:rsid w:val="00563142"/>
    <w:rsid w:val="00566106"/>
    <w:rsid w:val="00566168"/>
    <w:rsid w:val="00566738"/>
    <w:rsid w:val="00567367"/>
    <w:rsid w:val="00567A0E"/>
    <w:rsid w:val="00567F50"/>
    <w:rsid w:val="00570544"/>
    <w:rsid w:val="0057072A"/>
    <w:rsid w:val="0057113F"/>
    <w:rsid w:val="0057179A"/>
    <w:rsid w:val="00572031"/>
    <w:rsid w:val="00574912"/>
    <w:rsid w:val="005753B7"/>
    <w:rsid w:val="00575B27"/>
    <w:rsid w:val="005768AF"/>
    <w:rsid w:val="00576E3C"/>
    <w:rsid w:val="00577967"/>
    <w:rsid w:val="005833BB"/>
    <w:rsid w:val="005834F5"/>
    <w:rsid w:val="00583543"/>
    <w:rsid w:val="005842A4"/>
    <w:rsid w:val="00586045"/>
    <w:rsid w:val="005869CB"/>
    <w:rsid w:val="00586A9A"/>
    <w:rsid w:val="00590173"/>
    <w:rsid w:val="005913CD"/>
    <w:rsid w:val="00591B99"/>
    <w:rsid w:val="005931AD"/>
    <w:rsid w:val="0059323D"/>
    <w:rsid w:val="0059511B"/>
    <w:rsid w:val="005953C1"/>
    <w:rsid w:val="005956AF"/>
    <w:rsid w:val="00595824"/>
    <w:rsid w:val="0059719B"/>
    <w:rsid w:val="00597852"/>
    <w:rsid w:val="005978A0"/>
    <w:rsid w:val="005A13C0"/>
    <w:rsid w:val="005A18F4"/>
    <w:rsid w:val="005A22A5"/>
    <w:rsid w:val="005A2A01"/>
    <w:rsid w:val="005A313F"/>
    <w:rsid w:val="005A3369"/>
    <w:rsid w:val="005A37EE"/>
    <w:rsid w:val="005A6A7E"/>
    <w:rsid w:val="005A6AAB"/>
    <w:rsid w:val="005A706B"/>
    <w:rsid w:val="005A73F7"/>
    <w:rsid w:val="005A7F0B"/>
    <w:rsid w:val="005B0763"/>
    <w:rsid w:val="005B348A"/>
    <w:rsid w:val="005B46AF"/>
    <w:rsid w:val="005B5E6E"/>
    <w:rsid w:val="005B5F7C"/>
    <w:rsid w:val="005B6A65"/>
    <w:rsid w:val="005B7C59"/>
    <w:rsid w:val="005C0244"/>
    <w:rsid w:val="005C09B5"/>
    <w:rsid w:val="005C1687"/>
    <w:rsid w:val="005C1C82"/>
    <w:rsid w:val="005C1FD4"/>
    <w:rsid w:val="005C2C8F"/>
    <w:rsid w:val="005C4367"/>
    <w:rsid w:val="005C45CB"/>
    <w:rsid w:val="005C5600"/>
    <w:rsid w:val="005C5C13"/>
    <w:rsid w:val="005C62B7"/>
    <w:rsid w:val="005C706D"/>
    <w:rsid w:val="005C7B23"/>
    <w:rsid w:val="005D03C0"/>
    <w:rsid w:val="005D04FD"/>
    <w:rsid w:val="005D0693"/>
    <w:rsid w:val="005D11DA"/>
    <w:rsid w:val="005D5119"/>
    <w:rsid w:val="005D71FE"/>
    <w:rsid w:val="005D77A5"/>
    <w:rsid w:val="005E004E"/>
    <w:rsid w:val="005E0219"/>
    <w:rsid w:val="005E1325"/>
    <w:rsid w:val="005E18C9"/>
    <w:rsid w:val="005E25AA"/>
    <w:rsid w:val="005E304A"/>
    <w:rsid w:val="005E3966"/>
    <w:rsid w:val="005E542F"/>
    <w:rsid w:val="005E64EB"/>
    <w:rsid w:val="005E6EFA"/>
    <w:rsid w:val="005E73C2"/>
    <w:rsid w:val="005F01FA"/>
    <w:rsid w:val="005F06D2"/>
    <w:rsid w:val="005F56E8"/>
    <w:rsid w:val="005F5C94"/>
    <w:rsid w:val="005F65C5"/>
    <w:rsid w:val="005F760D"/>
    <w:rsid w:val="005F7861"/>
    <w:rsid w:val="0060022C"/>
    <w:rsid w:val="00600D08"/>
    <w:rsid w:val="006017C2"/>
    <w:rsid w:val="006022BF"/>
    <w:rsid w:val="006044C6"/>
    <w:rsid w:val="00604CA5"/>
    <w:rsid w:val="00604DD5"/>
    <w:rsid w:val="00605105"/>
    <w:rsid w:val="006061C6"/>
    <w:rsid w:val="0060642B"/>
    <w:rsid w:val="00606602"/>
    <w:rsid w:val="00610E37"/>
    <w:rsid w:val="00611F33"/>
    <w:rsid w:val="006139F2"/>
    <w:rsid w:val="00614638"/>
    <w:rsid w:val="00614774"/>
    <w:rsid w:val="00615A98"/>
    <w:rsid w:val="00615D49"/>
    <w:rsid w:val="006177FA"/>
    <w:rsid w:val="006201EE"/>
    <w:rsid w:val="006206C7"/>
    <w:rsid w:val="00620DF3"/>
    <w:rsid w:val="0062199F"/>
    <w:rsid w:val="00623B28"/>
    <w:rsid w:val="00623D43"/>
    <w:rsid w:val="006271F2"/>
    <w:rsid w:val="00633489"/>
    <w:rsid w:val="00634FC7"/>
    <w:rsid w:val="00635421"/>
    <w:rsid w:val="006421A3"/>
    <w:rsid w:val="00644C2D"/>
    <w:rsid w:val="006466C0"/>
    <w:rsid w:val="00647E75"/>
    <w:rsid w:val="006508E2"/>
    <w:rsid w:val="00650DC9"/>
    <w:rsid w:val="00651980"/>
    <w:rsid w:val="006519AA"/>
    <w:rsid w:val="00651B00"/>
    <w:rsid w:val="00652322"/>
    <w:rsid w:val="006527EB"/>
    <w:rsid w:val="00653190"/>
    <w:rsid w:val="006531C8"/>
    <w:rsid w:val="00654162"/>
    <w:rsid w:val="00656687"/>
    <w:rsid w:val="00661B71"/>
    <w:rsid w:val="00661CA0"/>
    <w:rsid w:val="00661D90"/>
    <w:rsid w:val="00664B1F"/>
    <w:rsid w:val="00664CF2"/>
    <w:rsid w:val="006658C6"/>
    <w:rsid w:val="00670177"/>
    <w:rsid w:val="00672A75"/>
    <w:rsid w:val="006734D8"/>
    <w:rsid w:val="0067362A"/>
    <w:rsid w:val="00673E90"/>
    <w:rsid w:val="00676AC7"/>
    <w:rsid w:val="00677137"/>
    <w:rsid w:val="006778CD"/>
    <w:rsid w:val="0068324C"/>
    <w:rsid w:val="006837F6"/>
    <w:rsid w:val="00683947"/>
    <w:rsid w:val="00683E53"/>
    <w:rsid w:val="00684A29"/>
    <w:rsid w:val="00685CE7"/>
    <w:rsid w:val="006876A1"/>
    <w:rsid w:val="00687A46"/>
    <w:rsid w:val="006912DB"/>
    <w:rsid w:val="006923A5"/>
    <w:rsid w:val="00692C45"/>
    <w:rsid w:val="00692DBA"/>
    <w:rsid w:val="00692F65"/>
    <w:rsid w:val="00693DF4"/>
    <w:rsid w:val="00695016"/>
    <w:rsid w:val="00695892"/>
    <w:rsid w:val="006961CA"/>
    <w:rsid w:val="006963AA"/>
    <w:rsid w:val="0069760C"/>
    <w:rsid w:val="006A036E"/>
    <w:rsid w:val="006A1A33"/>
    <w:rsid w:val="006A2438"/>
    <w:rsid w:val="006A3239"/>
    <w:rsid w:val="006A3846"/>
    <w:rsid w:val="006A41FA"/>
    <w:rsid w:val="006A4619"/>
    <w:rsid w:val="006A47CE"/>
    <w:rsid w:val="006A4F3B"/>
    <w:rsid w:val="006A7B34"/>
    <w:rsid w:val="006B016D"/>
    <w:rsid w:val="006B04DE"/>
    <w:rsid w:val="006B1E2A"/>
    <w:rsid w:val="006B22BE"/>
    <w:rsid w:val="006B2FBA"/>
    <w:rsid w:val="006B34F4"/>
    <w:rsid w:val="006B4247"/>
    <w:rsid w:val="006B45B8"/>
    <w:rsid w:val="006B5659"/>
    <w:rsid w:val="006B579E"/>
    <w:rsid w:val="006B6D17"/>
    <w:rsid w:val="006B723C"/>
    <w:rsid w:val="006C1EB0"/>
    <w:rsid w:val="006C2A49"/>
    <w:rsid w:val="006C2B10"/>
    <w:rsid w:val="006C3A6F"/>
    <w:rsid w:val="006C6B2C"/>
    <w:rsid w:val="006C7204"/>
    <w:rsid w:val="006C7FB7"/>
    <w:rsid w:val="006D05A1"/>
    <w:rsid w:val="006D0BD4"/>
    <w:rsid w:val="006D265E"/>
    <w:rsid w:val="006D4973"/>
    <w:rsid w:val="006D6314"/>
    <w:rsid w:val="006D6A1E"/>
    <w:rsid w:val="006D6DD6"/>
    <w:rsid w:val="006D6F17"/>
    <w:rsid w:val="006D779D"/>
    <w:rsid w:val="006E012D"/>
    <w:rsid w:val="006E03CB"/>
    <w:rsid w:val="006E3C28"/>
    <w:rsid w:val="006E3EF5"/>
    <w:rsid w:val="006E423B"/>
    <w:rsid w:val="006E47B6"/>
    <w:rsid w:val="006E4BD9"/>
    <w:rsid w:val="006E5FC4"/>
    <w:rsid w:val="006E6A2E"/>
    <w:rsid w:val="006E743D"/>
    <w:rsid w:val="006E75D8"/>
    <w:rsid w:val="006E7938"/>
    <w:rsid w:val="006E7E52"/>
    <w:rsid w:val="006E7F72"/>
    <w:rsid w:val="006F0397"/>
    <w:rsid w:val="006F0489"/>
    <w:rsid w:val="006F13E0"/>
    <w:rsid w:val="006F2471"/>
    <w:rsid w:val="006F2A77"/>
    <w:rsid w:val="006F2BD6"/>
    <w:rsid w:val="006F2F1A"/>
    <w:rsid w:val="006F4C59"/>
    <w:rsid w:val="006F5C3E"/>
    <w:rsid w:val="006F6724"/>
    <w:rsid w:val="007003B6"/>
    <w:rsid w:val="00701660"/>
    <w:rsid w:val="00702883"/>
    <w:rsid w:val="0070311D"/>
    <w:rsid w:val="007040A3"/>
    <w:rsid w:val="007064AE"/>
    <w:rsid w:val="00706B95"/>
    <w:rsid w:val="0070706F"/>
    <w:rsid w:val="00707426"/>
    <w:rsid w:val="007079F0"/>
    <w:rsid w:val="00710ED1"/>
    <w:rsid w:val="0071287F"/>
    <w:rsid w:val="00713173"/>
    <w:rsid w:val="00713E5C"/>
    <w:rsid w:val="007141BA"/>
    <w:rsid w:val="00720709"/>
    <w:rsid w:val="00722F3A"/>
    <w:rsid w:val="007232FF"/>
    <w:rsid w:val="007244ED"/>
    <w:rsid w:val="007250FE"/>
    <w:rsid w:val="0072518F"/>
    <w:rsid w:val="00725FE3"/>
    <w:rsid w:val="007260C0"/>
    <w:rsid w:val="007262F5"/>
    <w:rsid w:val="00726452"/>
    <w:rsid w:val="00726D17"/>
    <w:rsid w:val="00727EA5"/>
    <w:rsid w:val="0073094D"/>
    <w:rsid w:val="00730AB0"/>
    <w:rsid w:val="00732E99"/>
    <w:rsid w:val="00734138"/>
    <w:rsid w:val="007349DC"/>
    <w:rsid w:val="00736A03"/>
    <w:rsid w:val="007417AE"/>
    <w:rsid w:val="00741DE9"/>
    <w:rsid w:val="00741E53"/>
    <w:rsid w:val="00743226"/>
    <w:rsid w:val="00743759"/>
    <w:rsid w:val="0074443F"/>
    <w:rsid w:val="0074476C"/>
    <w:rsid w:val="00744E18"/>
    <w:rsid w:val="007455A4"/>
    <w:rsid w:val="00745E6F"/>
    <w:rsid w:val="00746536"/>
    <w:rsid w:val="00746862"/>
    <w:rsid w:val="0074696A"/>
    <w:rsid w:val="00747229"/>
    <w:rsid w:val="0074775B"/>
    <w:rsid w:val="00750F47"/>
    <w:rsid w:val="0075116C"/>
    <w:rsid w:val="0075225C"/>
    <w:rsid w:val="00752A56"/>
    <w:rsid w:val="00753E86"/>
    <w:rsid w:val="007553F5"/>
    <w:rsid w:val="007565F3"/>
    <w:rsid w:val="00761108"/>
    <w:rsid w:val="00761E45"/>
    <w:rsid w:val="00761F1C"/>
    <w:rsid w:val="00762D65"/>
    <w:rsid w:val="00764FAC"/>
    <w:rsid w:val="00765F8A"/>
    <w:rsid w:val="007669C0"/>
    <w:rsid w:val="00770251"/>
    <w:rsid w:val="007704F1"/>
    <w:rsid w:val="0077137A"/>
    <w:rsid w:val="007718D7"/>
    <w:rsid w:val="00771EA2"/>
    <w:rsid w:val="00772D46"/>
    <w:rsid w:val="00772FC7"/>
    <w:rsid w:val="00775D2D"/>
    <w:rsid w:val="00776081"/>
    <w:rsid w:val="00777FF6"/>
    <w:rsid w:val="007805F0"/>
    <w:rsid w:val="00781CD5"/>
    <w:rsid w:val="00784A27"/>
    <w:rsid w:val="00784CDF"/>
    <w:rsid w:val="007859CB"/>
    <w:rsid w:val="007878B4"/>
    <w:rsid w:val="0079055C"/>
    <w:rsid w:val="00790EFB"/>
    <w:rsid w:val="00791B7F"/>
    <w:rsid w:val="00791F6D"/>
    <w:rsid w:val="00793C87"/>
    <w:rsid w:val="00793DAF"/>
    <w:rsid w:val="0079439A"/>
    <w:rsid w:val="007958F9"/>
    <w:rsid w:val="00795A10"/>
    <w:rsid w:val="007969F3"/>
    <w:rsid w:val="007A03E7"/>
    <w:rsid w:val="007A08BC"/>
    <w:rsid w:val="007A20C3"/>
    <w:rsid w:val="007A35A5"/>
    <w:rsid w:val="007A391D"/>
    <w:rsid w:val="007A44A7"/>
    <w:rsid w:val="007A5898"/>
    <w:rsid w:val="007A67CB"/>
    <w:rsid w:val="007A7252"/>
    <w:rsid w:val="007A728D"/>
    <w:rsid w:val="007B06D1"/>
    <w:rsid w:val="007B0B67"/>
    <w:rsid w:val="007B1866"/>
    <w:rsid w:val="007B5248"/>
    <w:rsid w:val="007B6416"/>
    <w:rsid w:val="007C0E1D"/>
    <w:rsid w:val="007C39F7"/>
    <w:rsid w:val="007C3A79"/>
    <w:rsid w:val="007C3E6C"/>
    <w:rsid w:val="007C458A"/>
    <w:rsid w:val="007C4E6E"/>
    <w:rsid w:val="007C5704"/>
    <w:rsid w:val="007C76E3"/>
    <w:rsid w:val="007C770A"/>
    <w:rsid w:val="007C7FDD"/>
    <w:rsid w:val="007D2238"/>
    <w:rsid w:val="007D41EE"/>
    <w:rsid w:val="007D491B"/>
    <w:rsid w:val="007D50E2"/>
    <w:rsid w:val="007E30D6"/>
    <w:rsid w:val="007E4D76"/>
    <w:rsid w:val="007E5952"/>
    <w:rsid w:val="007E63D8"/>
    <w:rsid w:val="007E73C1"/>
    <w:rsid w:val="007E798E"/>
    <w:rsid w:val="007E7E99"/>
    <w:rsid w:val="007F0F71"/>
    <w:rsid w:val="007F32CC"/>
    <w:rsid w:val="007F4116"/>
    <w:rsid w:val="007F48C6"/>
    <w:rsid w:val="007F7493"/>
    <w:rsid w:val="00800DC9"/>
    <w:rsid w:val="00801498"/>
    <w:rsid w:val="00802ABD"/>
    <w:rsid w:val="0080385A"/>
    <w:rsid w:val="00803CE5"/>
    <w:rsid w:val="00805337"/>
    <w:rsid w:val="0081066A"/>
    <w:rsid w:val="00820BD9"/>
    <w:rsid w:val="00822B3F"/>
    <w:rsid w:val="00822FF8"/>
    <w:rsid w:val="00823271"/>
    <w:rsid w:val="0082458C"/>
    <w:rsid w:val="0082488C"/>
    <w:rsid w:val="008251D1"/>
    <w:rsid w:val="00825F5E"/>
    <w:rsid w:val="00830312"/>
    <w:rsid w:val="00830378"/>
    <w:rsid w:val="00830624"/>
    <w:rsid w:val="00831559"/>
    <w:rsid w:val="00831D08"/>
    <w:rsid w:val="00831F34"/>
    <w:rsid w:val="00832D6C"/>
    <w:rsid w:val="00836299"/>
    <w:rsid w:val="0084052F"/>
    <w:rsid w:val="00840DE5"/>
    <w:rsid w:val="008410EC"/>
    <w:rsid w:val="00841D42"/>
    <w:rsid w:val="00841D70"/>
    <w:rsid w:val="0084317B"/>
    <w:rsid w:val="00845045"/>
    <w:rsid w:val="00845267"/>
    <w:rsid w:val="00845950"/>
    <w:rsid w:val="00845D33"/>
    <w:rsid w:val="00846461"/>
    <w:rsid w:val="008465FC"/>
    <w:rsid w:val="00847DBE"/>
    <w:rsid w:val="00847FAF"/>
    <w:rsid w:val="00850E5E"/>
    <w:rsid w:val="00850E93"/>
    <w:rsid w:val="00851991"/>
    <w:rsid w:val="0085207E"/>
    <w:rsid w:val="00852E25"/>
    <w:rsid w:val="00853287"/>
    <w:rsid w:val="00853397"/>
    <w:rsid w:val="008534DC"/>
    <w:rsid w:val="00856449"/>
    <w:rsid w:val="008564BD"/>
    <w:rsid w:val="008571F3"/>
    <w:rsid w:val="00857CC3"/>
    <w:rsid w:val="00860582"/>
    <w:rsid w:val="00860F06"/>
    <w:rsid w:val="00861437"/>
    <w:rsid w:val="0086170B"/>
    <w:rsid w:val="00861B57"/>
    <w:rsid w:val="00862D01"/>
    <w:rsid w:val="008637B2"/>
    <w:rsid w:val="00864196"/>
    <w:rsid w:val="008650C0"/>
    <w:rsid w:val="008653F2"/>
    <w:rsid w:val="00865C94"/>
    <w:rsid w:val="0086676C"/>
    <w:rsid w:val="008702C6"/>
    <w:rsid w:val="00870504"/>
    <w:rsid w:val="00870CF1"/>
    <w:rsid w:val="0087128B"/>
    <w:rsid w:val="00871903"/>
    <w:rsid w:val="008726C2"/>
    <w:rsid w:val="008731CF"/>
    <w:rsid w:val="008744E7"/>
    <w:rsid w:val="00874521"/>
    <w:rsid w:val="00874BD9"/>
    <w:rsid w:val="00874DD4"/>
    <w:rsid w:val="0087631B"/>
    <w:rsid w:val="008774DA"/>
    <w:rsid w:val="00880182"/>
    <w:rsid w:val="00882B20"/>
    <w:rsid w:val="008833E5"/>
    <w:rsid w:val="00883FAC"/>
    <w:rsid w:val="00884111"/>
    <w:rsid w:val="00884141"/>
    <w:rsid w:val="008853CA"/>
    <w:rsid w:val="008858AA"/>
    <w:rsid w:val="00885A83"/>
    <w:rsid w:val="00886801"/>
    <w:rsid w:val="008869C6"/>
    <w:rsid w:val="00886DB6"/>
    <w:rsid w:val="008870F7"/>
    <w:rsid w:val="008873E4"/>
    <w:rsid w:val="008901A1"/>
    <w:rsid w:val="0089113B"/>
    <w:rsid w:val="00891446"/>
    <w:rsid w:val="00891868"/>
    <w:rsid w:val="008918C5"/>
    <w:rsid w:val="00893506"/>
    <w:rsid w:val="00894D04"/>
    <w:rsid w:val="00896FFF"/>
    <w:rsid w:val="008979F8"/>
    <w:rsid w:val="008A11AD"/>
    <w:rsid w:val="008A2503"/>
    <w:rsid w:val="008A3687"/>
    <w:rsid w:val="008A6C30"/>
    <w:rsid w:val="008A7997"/>
    <w:rsid w:val="008B01D4"/>
    <w:rsid w:val="008B03D3"/>
    <w:rsid w:val="008B28AD"/>
    <w:rsid w:val="008B3AF1"/>
    <w:rsid w:val="008B4DF7"/>
    <w:rsid w:val="008B7E93"/>
    <w:rsid w:val="008C02A0"/>
    <w:rsid w:val="008C0CB7"/>
    <w:rsid w:val="008C1567"/>
    <w:rsid w:val="008C33AA"/>
    <w:rsid w:val="008C37F3"/>
    <w:rsid w:val="008C4B97"/>
    <w:rsid w:val="008C7566"/>
    <w:rsid w:val="008C7590"/>
    <w:rsid w:val="008D111F"/>
    <w:rsid w:val="008D1B23"/>
    <w:rsid w:val="008D515C"/>
    <w:rsid w:val="008D5B35"/>
    <w:rsid w:val="008D70C8"/>
    <w:rsid w:val="008D7248"/>
    <w:rsid w:val="008E046F"/>
    <w:rsid w:val="008E0D85"/>
    <w:rsid w:val="008E3C29"/>
    <w:rsid w:val="008E49B6"/>
    <w:rsid w:val="008E4B9C"/>
    <w:rsid w:val="008E5A8A"/>
    <w:rsid w:val="008E5FA8"/>
    <w:rsid w:val="008E6E3A"/>
    <w:rsid w:val="008E7246"/>
    <w:rsid w:val="008E73A1"/>
    <w:rsid w:val="008E79FA"/>
    <w:rsid w:val="008F032A"/>
    <w:rsid w:val="008F0BFE"/>
    <w:rsid w:val="008F0FC9"/>
    <w:rsid w:val="008F15CE"/>
    <w:rsid w:val="008F1CBB"/>
    <w:rsid w:val="008F5CE9"/>
    <w:rsid w:val="008F6598"/>
    <w:rsid w:val="00900472"/>
    <w:rsid w:val="00900798"/>
    <w:rsid w:val="00900D57"/>
    <w:rsid w:val="00901878"/>
    <w:rsid w:val="00901F7B"/>
    <w:rsid w:val="009050D5"/>
    <w:rsid w:val="00905A54"/>
    <w:rsid w:val="00906340"/>
    <w:rsid w:val="00907104"/>
    <w:rsid w:val="00907711"/>
    <w:rsid w:val="009077D5"/>
    <w:rsid w:val="00907F2E"/>
    <w:rsid w:val="00911CA6"/>
    <w:rsid w:val="009120F8"/>
    <w:rsid w:val="009128A3"/>
    <w:rsid w:val="00912F5B"/>
    <w:rsid w:val="00913607"/>
    <w:rsid w:val="0091363C"/>
    <w:rsid w:val="0091396C"/>
    <w:rsid w:val="0091690F"/>
    <w:rsid w:val="009169C4"/>
    <w:rsid w:val="00917236"/>
    <w:rsid w:val="0092039E"/>
    <w:rsid w:val="009204E2"/>
    <w:rsid w:val="00921297"/>
    <w:rsid w:val="009214B8"/>
    <w:rsid w:val="00922E73"/>
    <w:rsid w:val="009230F1"/>
    <w:rsid w:val="009252F0"/>
    <w:rsid w:val="00925E53"/>
    <w:rsid w:val="00926208"/>
    <w:rsid w:val="009264FC"/>
    <w:rsid w:val="009270A2"/>
    <w:rsid w:val="0092719B"/>
    <w:rsid w:val="00932396"/>
    <w:rsid w:val="00933BF0"/>
    <w:rsid w:val="00934885"/>
    <w:rsid w:val="00935017"/>
    <w:rsid w:val="0093639C"/>
    <w:rsid w:val="00936CB9"/>
    <w:rsid w:val="009372E0"/>
    <w:rsid w:val="00940675"/>
    <w:rsid w:val="0094224B"/>
    <w:rsid w:val="00942D5A"/>
    <w:rsid w:val="00942E70"/>
    <w:rsid w:val="00943A93"/>
    <w:rsid w:val="00944DD9"/>
    <w:rsid w:val="0094737A"/>
    <w:rsid w:val="00947556"/>
    <w:rsid w:val="00954C89"/>
    <w:rsid w:val="00955D17"/>
    <w:rsid w:val="00955D27"/>
    <w:rsid w:val="0095725E"/>
    <w:rsid w:val="00960A57"/>
    <w:rsid w:val="00960B73"/>
    <w:rsid w:val="009610E3"/>
    <w:rsid w:val="00961A99"/>
    <w:rsid w:val="00962743"/>
    <w:rsid w:val="0096343F"/>
    <w:rsid w:val="009635E3"/>
    <w:rsid w:val="00964ED6"/>
    <w:rsid w:val="009663EF"/>
    <w:rsid w:val="00967956"/>
    <w:rsid w:val="00971910"/>
    <w:rsid w:val="0097379C"/>
    <w:rsid w:val="009742BC"/>
    <w:rsid w:val="009761E1"/>
    <w:rsid w:val="0098045D"/>
    <w:rsid w:val="009818D1"/>
    <w:rsid w:val="009820E1"/>
    <w:rsid w:val="00984C6C"/>
    <w:rsid w:val="00984DFE"/>
    <w:rsid w:val="00985FEA"/>
    <w:rsid w:val="00990D54"/>
    <w:rsid w:val="00991641"/>
    <w:rsid w:val="009917E0"/>
    <w:rsid w:val="00991DE4"/>
    <w:rsid w:val="00992CBC"/>
    <w:rsid w:val="00993CBA"/>
    <w:rsid w:val="00994322"/>
    <w:rsid w:val="00995B6D"/>
    <w:rsid w:val="009966A8"/>
    <w:rsid w:val="00997384"/>
    <w:rsid w:val="00997404"/>
    <w:rsid w:val="00997F33"/>
    <w:rsid w:val="009A0678"/>
    <w:rsid w:val="009A067B"/>
    <w:rsid w:val="009A2709"/>
    <w:rsid w:val="009A350A"/>
    <w:rsid w:val="009A3630"/>
    <w:rsid w:val="009A3C13"/>
    <w:rsid w:val="009A4AE7"/>
    <w:rsid w:val="009A4C78"/>
    <w:rsid w:val="009A6F42"/>
    <w:rsid w:val="009A7C14"/>
    <w:rsid w:val="009B00EE"/>
    <w:rsid w:val="009B11BE"/>
    <w:rsid w:val="009B2013"/>
    <w:rsid w:val="009B3D17"/>
    <w:rsid w:val="009B43A1"/>
    <w:rsid w:val="009B5195"/>
    <w:rsid w:val="009B5465"/>
    <w:rsid w:val="009B5A89"/>
    <w:rsid w:val="009B76FD"/>
    <w:rsid w:val="009B7B33"/>
    <w:rsid w:val="009C02EF"/>
    <w:rsid w:val="009C07FF"/>
    <w:rsid w:val="009C0FC6"/>
    <w:rsid w:val="009C18F6"/>
    <w:rsid w:val="009C1A38"/>
    <w:rsid w:val="009C52C9"/>
    <w:rsid w:val="009C541D"/>
    <w:rsid w:val="009C5754"/>
    <w:rsid w:val="009C62C5"/>
    <w:rsid w:val="009C7216"/>
    <w:rsid w:val="009D12AE"/>
    <w:rsid w:val="009D1B89"/>
    <w:rsid w:val="009D2058"/>
    <w:rsid w:val="009D31B9"/>
    <w:rsid w:val="009D34EB"/>
    <w:rsid w:val="009D5134"/>
    <w:rsid w:val="009D53B4"/>
    <w:rsid w:val="009D6835"/>
    <w:rsid w:val="009D69C5"/>
    <w:rsid w:val="009D7344"/>
    <w:rsid w:val="009E1933"/>
    <w:rsid w:val="009E2AB2"/>
    <w:rsid w:val="009E45A5"/>
    <w:rsid w:val="009E4B27"/>
    <w:rsid w:val="009F0B3F"/>
    <w:rsid w:val="009F0BA5"/>
    <w:rsid w:val="009F1776"/>
    <w:rsid w:val="009F1ACF"/>
    <w:rsid w:val="009F44F1"/>
    <w:rsid w:val="009F4E3B"/>
    <w:rsid w:val="009F524E"/>
    <w:rsid w:val="009F5F56"/>
    <w:rsid w:val="00A02242"/>
    <w:rsid w:val="00A028EC"/>
    <w:rsid w:val="00A05465"/>
    <w:rsid w:val="00A06518"/>
    <w:rsid w:val="00A065B1"/>
    <w:rsid w:val="00A07B2E"/>
    <w:rsid w:val="00A07E6F"/>
    <w:rsid w:val="00A11A04"/>
    <w:rsid w:val="00A133DA"/>
    <w:rsid w:val="00A13F81"/>
    <w:rsid w:val="00A149AF"/>
    <w:rsid w:val="00A16C35"/>
    <w:rsid w:val="00A1713E"/>
    <w:rsid w:val="00A17773"/>
    <w:rsid w:val="00A20FB8"/>
    <w:rsid w:val="00A2183A"/>
    <w:rsid w:val="00A232D0"/>
    <w:rsid w:val="00A2439C"/>
    <w:rsid w:val="00A25BCC"/>
    <w:rsid w:val="00A25CA1"/>
    <w:rsid w:val="00A26EA8"/>
    <w:rsid w:val="00A2792E"/>
    <w:rsid w:val="00A27C9B"/>
    <w:rsid w:val="00A27E67"/>
    <w:rsid w:val="00A301F5"/>
    <w:rsid w:val="00A31205"/>
    <w:rsid w:val="00A31446"/>
    <w:rsid w:val="00A33E6C"/>
    <w:rsid w:val="00A33E9B"/>
    <w:rsid w:val="00A3520F"/>
    <w:rsid w:val="00A35988"/>
    <w:rsid w:val="00A36086"/>
    <w:rsid w:val="00A3661F"/>
    <w:rsid w:val="00A41542"/>
    <w:rsid w:val="00A42835"/>
    <w:rsid w:val="00A44C90"/>
    <w:rsid w:val="00A476A7"/>
    <w:rsid w:val="00A5067B"/>
    <w:rsid w:val="00A51F0A"/>
    <w:rsid w:val="00A5216D"/>
    <w:rsid w:val="00A527E0"/>
    <w:rsid w:val="00A53557"/>
    <w:rsid w:val="00A55418"/>
    <w:rsid w:val="00A56A09"/>
    <w:rsid w:val="00A5749C"/>
    <w:rsid w:val="00A57F30"/>
    <w:rsid w:val="00A61645"/>
    <w:rsid w:val="00A61A74"/>
    <w:rsid w:val="00A626EF"/>
    <w:rsid w:val="00A62D1C"/>
    <w:rsid w:val="00A63178"/>
    <w:rsid w:val="00A636A7"/>
    <w:rsid w:val="00A660A2"/>
    <w:rsid w:val="00A663AC"/>
    <w:rsid w:val="00A66AB3"/>
    <w:rsid w:val="00A67060"/>
    <w:rsid w:val="00A700AE"/>
    <w:rsid w:val="00A72EF3"/>
    <w:rsid w:val="00A73CF7"/>
    <w:rsid w:val="00A73FC1"/>
    <w:rsid w:val="00A75936"/>
    <w:rsid w:val="00A77117"/>
    <w:rsid w:val="00A778FB"/>
    <w:rsid w:val="00A779CE"/>
    <w:rsid w:val="00A77F01"/>
    <w:rsid w:val="00A77FAC"/>
    <w:rsid w:val="00A813D2"/>
    <w:rsid w:val="00A81C34"/>
    <w:rsid w:val="00A81CF2"/>
    <w:rsid w:val="00A84E0C"/>
    <w:rsid w:val="00A850D0"/>
    <w:rsid w:val="00A86130"/>
    <w:rsid w:val="00A87939"/>
    <w:rsid w:val="00A87DDF"/>
    <w:rsid w:val="00A9161A"/>
    <w:rsid w:val="00A91761"/>
    <w:rsid w:val="00A91947"/>
    <w:rsid w:val="00A91CDB"/>
    <w:rsid w:val="00A946ED"/>
    <w:rsid w:val="00A96263"/>
    <w:rsid w:val="00A9701E"/>
    <w:rsid w:val="00AA0170"/>
    <w:rsid w:val="00AA047C"/>
    <w:rsid w:val="00AA18EB"/>
    <w:rsid w:val="00AA20DC"/>
    <w:rsid w:val="00AA45DA"/>
    <w:rsid w:val="00AA5D16"/>
    <w:rsid w:val="00AA6A91"/>
    <w:rsid w:val="00AA72A8"/>
    <w:rsid w:val="00AB2A37"/>
    <w:rsid w:val="00AB2DD1"/>
    <w:rsid w:val="00AB2ED8"/>
    <w:rsid w:val="00AB3482"/>
    <w:rsid w:val="00AB3BA0"/>
    <w:rsid w:val="00AB54B3"/>
    <w:rsid w:val="00AB54EF"/>
    <w:rsid w:val="00AB588A"/>
    <w:rsid w:val="00AB63BB"/>
    <w:rsid w:val="00AB63BC"/>
    <w:rsid w:val="00AB712E"/>
    <w:rsid w:val="00AC0C66"/>
    <w:rsid w:val="00AC1AA3"/>
    <w:rsid w:val="00AC3D18"/>
    <w:rsid w:val="00AC4FC3"/>
    <w:rsid w:val="00AC5F3E"/>
    <w:rsid w:val="00AC7602"/>
    <w:rsid w:val="00AC784C"/>
    <w:rsid w:val="00AD0CFA"/>
    <w:rsid w:val="00AD1893"/>
    <w:rsid w:val="00AD1DBA"/>
    <w:rsid w:val="00AD1E91"/>
    <w:rsid w:val="00AD484E"/>
    <w:rsid w:val="00AD4E00"/>
    <w:rsid w:val="00AD5BDC"/>
    <w:rsid w:val="00AD7649"/>
    <w:rsid w:val="00AE0F32"/>
    <w:rsid w:val="00AE0FFD"/>
    <w:rsid w:val="00AE1334"/>
    <w:rsid w:val="00AE1EA7"/>
    <w:rsid w:val="00AE2069"/>
    <w:rsid w:val="00AE2190"/>
    <w:rsid w:val="00AE24B9"/>
    <w:rsid w:val="00AE3DBC"/>
    <w:rsid w:val="00AE3E48"/>
    <w:rsid w:val="00AE5576"/>
    <w:rsid w:val="00AF1722"/>
    <w:rsid w:val="00AF2468"/>
    <w:rsid w:val="00AF286A"/>
    <w:rsid w:val="00AF2F53"/>
    <w:rsid w:val="00AF48DD"/>
    <w:rsid w:val="00AF5671"/>
    <w:rsid w:val="00AF648F"/>
    <w:rsid w:val="00AF660F"/>
    <w:rsid w:val="00AF6E7D"/>
    <w:rsid w:val="00AF6F16"/>
    <w:rsid w:val="00B00758"/>
    <w:rsid w:val="00B0485B"/>
    <w:rsid w:val="00B04A36"/>
    <w:rsid w:val="00B05A3F"/>
    <w:rsid w:val="00B079BC"/>
    <w:rsid w:val="00B07BFA"/>
    <w:rsid w:val="00B110C1"/>
    <w:rsid w:val="00B149AC"/>
    <w:rsid w:val="00B14DBF"/>
    <w:rsid w:val="00B15B88"/>
    <w:rsid w:val="00B15E48"/>
    <w:rsid w:val="00B17529"/>
    <w:rsid w:val="00B1755C"/>
    <w:rsid w:val="00B21064"/>
    <w:rsid w:val="00B22241"/>
    <w:rsid w:val="00B22CC5"/>
    <w:rsid w:val="00B23B6B"/>
    <w:rsid w:val="00B24A84"/>
    <w:rsid w:val="00B26077"/>
    <w:rsid w:val="00B263E5"/>
    <w:rsid w:val="00B2670B"/>
    <w:rsid w:val="00B27818"/>
    <w:rsid w:val="00B27AB0"/>
    <w:rsid w:val="00B27EAA"/>
    <w:rsid w:val="00B302B1"/>
    <w:rsid w:val="00B316B1"/>
    <w:rsid w:val="00B333BF"/>
    <w:rsid w:val="00B35F4B"/>
    <w:rsid w:val="00B3742A"/>
    <w:rsid w:val="00B4016A"/>
    <w:rsid w:val="00B40942"/>
    <w:rsid w:val="00B416B9"/>
    <w:rsid w:val="00B41BA0"/>
    <w:rsid w:val="00B422EF"/>
    <w:rsid w:val="00B427A0"/>
    <w:rsid w:val="00B446E9"/>
    <w:rsid w:val="00B450BF"/>
    <w:rsid w:val="00B455AB"/>
    <w:rsid w:val="00B46075"/>
    <w:rsid w:val="00B46546"/>
    <w:rsid w:val="00B50508"/>
    <w:rsid w:val="00B50F51"/>
    <w:rsid w:val="00B529EE"/>
    <w:rsid w:val="00B5393E"/>
    <w:rsid w:val="00B53A98"/>
    <w:rsid w:val="00B55A41"/>
    <w:rsid w:val="00B5671F"/>
    <w:rsid w:val="00B5742D"/>
    <w:rsid w:val="00B577D2"/>
    <w:rsid w:val="00B60089"/>
    <w:rsid w:val="00B60A1E"/>
    <w:rsid w:val="00B61B02"/>
    <w:rsid w:val="00B61E5B"/>
    <w:rsid w:val="00B620A3"/>
    <w:rsid w:val="00B6246B"/>
    <w:rsid w:val="00B6253B"/>
    <w:rsid w:val="00B635D7"/>
    <w:rsid w:val="00B63CE9"/>
    <w:rsid w:val="00B64587"/>
    <w:rsid w:val="00B66C89"/>
    <w:rsid w:val="00B66F22"/>
    <w:rsid w:val="00B67E9C"/>
    <w:rsid w:val="00B67EBE"/>
    <w:rsid w:val="00B706D3"/>
    <w:rsid w:val="00B707C9"/>
    <w:rsid w:val="00B7113D"/>
    <w:rsid w:val="00B73106"/>
    <w:rsid w:val="00B73A7F"/>
    <w:rsid w:val="00B73CEF"/>
    <w:rsid w:val="00B7452C"/>
    <w:rsid w:val="00B759D2"/>
    <w:rsid w:val="00B775D0"/>
    <w:rsid w:val="00B80320"/>
    <w:rsid w:val="00B808C1"/>
    <w:rsid w:val="00B80B07"/>
    <w:rsid w:val="00B80C65"/>
    <w:rsid w:val="00B80F2B"/>
    <w:rsid w:val="00B82752"/>
    <w:rsid w:val="00B844B7"/>
    <w:rsid w:val="00B846FC"/>
    <w:rsid w:val="00B86E74"/>
    <w:rsid w:val="00B879DE"/>
    <w:rsid w:val="00B907FC"/>
    <w:rsid w:val="00B92C37"/>
    <w:rsid w:val="00B93958"/>
    <w:rsid w:val="00B948D1"/>
    <w:rsid w:val="00B966AB"/>
    <w:rsid w:val="00B97BC2"/>
    <w:rsid w:val="00BA0BDA"/>
    <w:rsid w:val="00BA33F8"/>
    <w:rsid w:val="00BA38E6"/>
    <w:rsid w:val="00BA3C20"/>
    <w:rsid w:val="00BA40B4"/>
    <w:rsid w:val="00BA4A42"/>
    <w:rsid w:val="00BA7534"/>
    <w:rsid w:val="00BB1642"/>
    <w:rsid w:val="00BB1EDA"/>
    <w:rsid w:val="00BB1F7E"/>
    <w:rsid w:val="00BB2429"/>
    <w:rsid w:val="00BB4FF6"/>
    <w:rsid w:val="00BB518E"/>
    <w:rsid w:val="00BB52C6"/>
    <w:rsid w:val="00BB5594"/>
    <w:rsid w:val="00BB5D37"/>
    <w:rsid w:val="00BB678A"/>
    <w:rsid w:val="00BB688A"/>
    <w:rsid w:val="00BB6F1A"/>
    <w:rsid w:val="00BB6F96"/>
    <w:rsid w:val="00BC146D"/>
    <w:rsid w:val="00BC1938"/>
    <w:rsid w:val="00BC1C44"/>
    <w:rsid w:val="00BC2592"/>
    <w:rsid w:val="00BC364E"/>
    <w:rsid w:val="00BC5ECC"/>
    <w:rsid w:val="00BC65B5"/>
    <w:rsid w:val="00BC79C6"/>
    <w:rsid w:val="00BD0A48"/>
    <w:rsid w:val="00BD2E3A"/>
    <w:rsid w:val="00BD3319"/>
    <w:rsid w:val="00BD3B64"/>
    <w:rsid w:val="00BD460A"/>
    <w:rsid w:val="00BD63BF"/>
    <w:rsid w:val="00BD6CA3"/>
    <w:rsid w:val="00BD7670"/>
    <w:rsid w:val="00BD799A"/>
    <w:rsid w:val="00BD7B84"/>
    <w:rsid w:val="00BE00CC"/>
    <w:rsid w:val="00BE024B"/>
    <w:rsid w:val="00BE0257"/>
    <w:rsid w:val="00BE0ADA"/>
    <w:rsid w:val="00BE19B1"/>
    <w:rsid w:val="00BE2209"/>
    <w:rsid w:val="00BE2FC2"/>
    <w:rsid w:val="00BE467F"/>
    <w:rsid w:val="00BE6A28"/>
    <w:rsid w:val="00BF38E1"/>
    <w:rsid w:val="00BF400F"/>
    <w:rsid w:val="00BF5147"/>
    <w:rsid w:val="00BF55CC"/>
    <w:rsid w:val="00BF7273"/>
    <w:rsid w:val="00C038D7"/>
    <w:rsid w:val="00C03BA5"/>
    <w:rsid w:val="00C0421B"/>
    <w:rsid w:val="00C0589E"/>
    <w:rsid w:val="00C10064"/>
    <w:rsid w:val="00C1054A"/>
    <w:rsid w:val="00C10ACB"/>
    <w:rsid w:val="00C126A6"/>
    <w:rsid w:val="00C16CF9"/>
    <w:rsid w:val="00C170D5"/>
    <w:rsid w:val="00C17363"/>
    <w:rsid w:val="00C1787E"/>
    <w:rsid w:val="00C17ACF"/>
    <w:rsid w:val="00C17DB2"/>
    <w:rsid w:val="00C203FA"/>
    <w:rsid w:val="00C207E4"/>
    <w:rsid w:val="00C2101E"/>
    <w:rsid w:val="00C21D0A"/>
    <w:rsid w:val="00C2561D"/>
    <w:rsid w:val="00C25BE9"/>
    <w:rsid w:val="00C2628B"/>
    <w:rsid w:val="00C267E1"/>
    <w:rsid w:val="00C27474"/>
    <w:rsid w:val="00C30933"/>
    <w:rsid w:val="00C31C48"/>
    <w:rsid w:val="00C32B6B"/>
    <w:rsid w:val="00C34781"/>
    <w:rsid w:val="00C34B27"/>
    <w:rsid w:val="00C40249"/>
    <w:rsid w:val="00C40BCF"/>
    <w:rsid w:val="00C4328C"/>
    <w:rsid w:val="00C45296"/>
    <w:rsid w:val="00C4578A"/>
    <w:rsid w:val="00C45A49"/>
    <w:rsid w:val="00C47C41"/>
    <w:rsid w:val="00C50185"/>
    <w:rsid w:val="00C50B27"/>
    <w:rsid w:val="00C51107"/>
    <w:rsid w:val="00C52027"/>
    <w:rsid w:val="00C5294A"/>
    <w:rsid w:val="00C52968"/>
    <w:rsid w:val="00C53B79"/>
    <w:rsid w:val="00C55C74"/>
    <w:rsid w:val="00C55E6D"/>
    <w:rsid w:val="00C56A9D"/>
    <w:rsid w:val="00C574BD"/>
    <w:rsid w:val="00C57D0D"/>
    <w:rsid w:val="00C60E0E"/>
    <w:rsid w:val="00C611C9"/>
    <w:rsid w:val="00C61F32"/>
    <w:rsid w:val="00C62686"/>
    <w:rsid w:val="00C66926"/>
    <w:rsid w:val="00C67089"/>
    <w:rsid w:val="00C706C4"/>
    <w:rsid w:val="00C710DE"/>
    <w:rsid w:val="00C72AE4"/>
    <w:rsid w:val="00C74621"/>
    <w:rsid w:val="00C75466"/>
    <w:rsid w:val="00C75720"/>
    <w:rsid w:val="00C7601E"/>
    <w:rsid w:val="00C762C5"/>
    <w:rsid w:val="00C77141"/>
    <w:rsid w:val="00C80F8F"/>
    <w:rsid w:val="00C83E4A"/>
    <w:rsid w:val="00C85042"/>
    <w:rsid w:val="00C8513F"/>
    <w:rsid w:val="00C86D5A"/>
    <w:rsid w:val="00C8775B"/>
    <w:rsid w:val="00C87DDE"/>
    <w:rsid w:val="00C928BD"/>
    <w:rsid w:val="00C9309F"/>
    <w:rsid w:val="00C9323F"/>
    <w:rsid w:val="00C932A3"/>
    <w:rsid w:val="00C9399E"/>
    <w:rsid w:val="00C9491C"/>
    <w:rsid w:val="00C95417"/>
    <w:rsid w:val="00C9583D"/>
    <w:rsid w:val="00C95DE7"/>
    <w:rsid w:val="00C97589"/>
    <w:rsid w:val="00C97A84"/>
    <w:rsid w:val="00CA282E"/>
    <w:rsid w:val="00CA4CA9"/>
    <w:rsid w:val="00CA5E88"/>
    <w:rsid w:val="00CA63CA"/>
    <w:rsid w:val="00CA66C6"/>
    <w:rsid w:val="00CA69A9"/>
    <w:rsid w:val="00CA6FB4"/>
    <w:rsid w:val="00CA75D2"/>
    <w:rsid w:val="00CB1898"/>
    <w:rsid w:val="00CB18AB"/>
    <w:rsid w:val="00CB2C54"/>
    <w:rsid w:val="00CB54B2"/>
    <w:rsid w:val="00CB7398"/>
    <w:rsid w:val="00CB763F"/>
    <w:rsid w:val="00CC1502"/>
    <w:rsid w:val="00CC1B5D"/>
    <w:rsid w:val="00CC1E8F"/>
    <w:rsid w:val="00CC327E"/>
    <w:rsid w:val="00CC37E5"/>
    <w:rsid w:val="00CC3EF2"/>
    <w:rsid w:val="00CC40FE"/>
    <w:rsid w:val="00CC444D"/>
    <w:rsid w:val="00CD1922"/>
    <w:rsid w:val="00CD1FE3"/>
    <w:rsid w:val="00CD2EBF"/>
    <w:rsid w:val="00CD331F"/>
    <w:rsid w:val="00CD38AB"/>
    <w:rsid w:val="00CD39A3"/>
    <w:rsid w:val="00CD3B1A"/>
    <w:rsid w:val="00CD3DB6"/>
    <w:rsid w:val="00CD415E"/>
    <w:rsid w:val="00CD5655"/>
    <w:rsid w:val="00CD5D8A"/>
    <w:rsid w:val="00CD6CBA"/>
    <w:rsid w:val="00CD70DB"/>
    <w:rsid w:val="00CD732A"/>
    <w:rsid w:val="00CD7B47"/>
    <w:rsid w:val="00CE2F10"/>
    <w:rsid w:val="00CE3BB4"/>
    <w:rsid w:val="00CE5655"/>
    <w:rsid w:val="00CE7236"/>
    <w:rsid w:val="00CE7670"/>
    <w:rsid w:val="00CE7D4C"/>
    <w:rsid w:val="00CF0B30"/>
    <w:rsid w:val="00CF2770"/>
    <w:rsid w:val="00CF311E"/>
    <w:rsid w:val="00CF453D"/>
    <w:rsid w:val="00CF46C9"/>
    <w:rsid w:val="00CF6B3A"/>
    <w:rsid w:val="00CF7307"/>
    <w:rsid w:val="00CF7570"/>
    <w:rsid w:val="00CF7B26"/>
    <w:rsid w:val="00D006C1"/>
    <w:rsid w:val="00D0150F"/>
    <w:rsid w:val="00D01695"/>
    <w:rsid w:val="00D03DF4"/>
    <w:rsid w:val="00D06465"/>
    <w:rsid w:val="00D1010A"/>
    <w:rsid w:val="00D1198C"/>
    <w:rsid w:val="00D12A70"/>
    <w:rsid w:val="00D13048"/>
    <w:rsid w:val="00D13824"/>
    <w:rsid w:val="00D14E28"/>
    <w:rsid w:val="00D15087"/>
    <w:rsid w:val="00D15E74"/>
    <w:rsid w:val="00D16CAD"/>
    <w:rsid w:val="00D20154"/>
    <w:rsid w:val="00D20ACC"/>
    <w:rsid w:val="00D228B5"/>
    <w:rsid w:val="00D22E75"/>
    <w:rsid w:val="00D23028"/>
    <w:rsid w:val="00D23B2A"/>
    <w:rsid w:val="00D23B5D"/>
    <w:rsid w:val="00D2500C"/>
    <w:rsid w:val="00D25C7F"/>
    <w:rsid w:val="00D27FB3"/>
    <w:rsid w:val="00D30FAA"/>
    <w:rsid w:val="00D31AC4"/>
    <w:rsid w:val="00D332A6"/>
    <w:rsid w:val="00D332A8"/>
    <w:rsid w:val="00D338AB"/>
    <w:rsid w:val="00D338E9"/>
    <w:rsid w:val="00D33AF6"/>
    <w:rsid w:val="00D3416B"/>
    <w:rsid w:val="00D355D3"/>
    <w:rsid w:val="00D35A0E"/>
    <w:rsid w:val="00D36117"/>
    <w:rsid w:val="00D3661D"/>
    <w:rsid w:val="00D37B34"/>
    <w:rsid w:val="00D4146F"/>
    <w:rsid w:val="00D42FC7"/>
    <w:rsid w:val="00D431FA"/>
    <w:rsid w:val="00D4476D"/>
    <w:rsid w:val="00D454E3"/>
    <w:rsid w:val="00D46503"/>
    <w:rsid w:val="00D46B94"/>
    <w:rsid w:val="00D47FF2"/>
    <w:rsid w:val="00D53BB1"/>
    <w:rsid w:val="00D55A8B"/>
    <w:rsid w:val="00D572F8"/>
    <w:rsid w:val="00D61886"/>
    <w:rsid w:val="00D62155"/>
    <w:rsid w:val="00D62F13"/>
    <w:rsid w:val="00D630F7"/>
    <w:rsid w:val="00D64B93"/>
    <w:rsid w:val="00D65CCD"/>
    <w:rsid w:val="00D66638"/>
    <w:rsid w:val="00D67690"/>
    <w:rsid w:val="00D6782A"/>
    <w:rsid w:val="00D67901"/>
    <w:rsid w:val="00D705FD"/>
    <w:rsid w:val="00D71233"/>
    <w:rsid w:val="00D73608"/>
    <w:rsid w:val="00D7380D"/>
    <w:rsid w:val="00D74A9C"/>
    <w:rsid w:val="00D752C7"/>
    <w:rsid w:val="00D757D8"/>
    <w:rsid w:val="00D75B28"/>
    <w:rsid w:val="00D75D03"/>
    <w:rsid w:val="00D769C2"/>
    <w:rsid w:val="00D773A9"/>
    <w:rsid w:val="00D8052B"/>
    <w:rsid w:val="00D80EB5"/>
    <w:rsid w:val="00D816CA"/>
    <w:rsid w:val="00D818A0"/>
    <w:rsid w:val="00D83103"/>
    <w:rsid w:val="00D83153"/>
    <w:rsid w:val="00D83FB6"/>
    <w:rsid w:val="00D8490F"/>
    <w:rsid w:val="00D85C54"/>
    <w:rsid w:val="00D86D92"/>
    <w:rsid w:val="00D87E73"/>
    <w:rsid w:val="00D9201E"/>
    <w:rsid w:val="00D93323"/>
    <w:rsid w:val="00D93650"/>
    <w:rsid w:val="00D95062"/>
    <w:rsid w:val="00D95301"/>
    <w:rsid w:val="00D95532"/>
    <w:rsid w:val="00D95DB9"/>
    <w:rsid w:val="00D95EC4"/>
    <w:rsid w:val="00D97A05"/>
    <w:rsid w:val="00D97E4A"/>
    <w:rsid w:val="00DA1049"/>
    <w:rsid w:val="00DA16F0"/>
    <w:rsid w:val="00DA263D"/>
    <w:rsid w:val="00DA2B57"/>
    <w:rsid w:val="00DA482B"/>
    <w:rsid w:val="00DA6979"/>
    <w:rsid w:val="00DA74EC"/>
    <w:rsid w:val="00DB1134"/>
    <w:rsid w:val="00DB22C1"/>
    <w:rsid w:val="00DB6EDD"/>
    <w:rsid w:val="00DC2674"/>
    <w:rsid w:val="00DC267E"/>
    <w:rsid w:val="00DC2E7A"/>
    <w:rsid w:val="00DC5FF9"/>
    <w:rsid w:val="00DD1210"/>
    <w:rsid w:val="00DD191C"/>
    <w:rsid w:val="00DD312F"/>
    <w:rsid w:val="00DD4A2D"/>
    <w:rsid w:val="00DD4CD1"/>
    <w:rsid w:val="00DD4FB0"/>
    <w:rsid w:val="00DD5757"/>
    <w:rsid w:val="00DE30C0"/>
    <w:rsid w:val="00DE60E8"/>
    <w:rsid w:val="00DE612F"/>
    <w:rsid w:val="00DE6BD9"/>
    <w:rsid w:val="00DF0C37"/>
    <w:rsid w:val="00DF1447"/>
    <w:rsid w:val="00DF2576"/>
    <w:rsid w:val="00DF39E0"/>
    <w:rsid w:val="00DF4898"/>
    <w:rsid w:val="00DF501D"/>
    <w:rsid w:val="00DF6623"/>
    <w:rsid w:val="00DF7694"/>
    <w:rsid w:val="00E0025F"/>
    <w:rsid w:val="00E0243B"/>
    <w:rsid w:val="00E04527"/>
    <w:rsid w:val="00E05638"/>
    <w:rsid w:val="00E06AE6"/>
    <w:rsid w:val="00E0748D"/>
    <w:rsid w:val="00E07FF4"/>
    <w:rsid w:val="00E1088D"/>
    <w:rsid w:val="00E10F1C"/>
    <w:rsid w:val="00E1166E"/>
    <w:rsid w:val="00E11B3A"/>
    <w:rsid w:val="00E1308F"/>
    <w:rsid w:val="00E131EC"/>
    <w:rsid w:val="00E14E65"/>
    <w:rsid w:val="00E1546F"/>
    <w:rsid w:val="00E16816"/>
    <w:rsid w:val="00E16F24"/>
    <w:rsid w:val="00E17939"/>
    <w:rsid w:val="00E17CE6"/>
    <w:rsid w:val="00E219D0"/>
    <w:rsid w:val="00E21B5E"/>
    <w:rsid w:val="00E23619"/>
    <w:rsid w:val="00E2390B"/>
    <w:rsid w:val="00E2634B"/>
    <w:rsid w:val="00E26DB6"/>
    <w:rsid w:val="00E27E2E"/>
    <w:rsid w:val="00E27F24"/>
    <w:rsid w:val="00E30462"/>
    <w:rsid w:val="00E315B2"/>
    <w:rsid w:val="00E33D57"/>
    <w:rsid w:val="00E33F8B"/>
    <w:rsid w:val="00E4033A"/>
    <w:rsid w:val="00E40CE3"/>
    <w:rsid w:val="00E40E28"/>
    <w:rsid w:val="00E42572"/>
    <w:rsid w:val="00E4295B"/>
    <w:rsid w:val="00E42ECB"/>
    <w:rsid w:val="00E442F4"/>
    <w:rsid w:val="00E464EC"/>
    <w:rsid w:val="00E47148"/>
    <w:rsid w:val="00E47829"/>
    <w:rsid w:val="00E50538"/>
    <w:rsid w:val="00E50D48"/>
    <w:rsid w:val="00E50FF2"/>
    <w:rsid w:val="00E51903"/>
    <w:rsid w:val="00E52A82"/>
    <w:rsid w:val="00E532C8"/>
    <w:rsid w:val="00E537B2"/>
    <w:rsid w:val="00E610DE"/>
    <w:rsid w:val="00E63413"/>
    <w:rsid w:val="00E645CA"/>
    <w:rsid w:val="00E659CE"/>
    <w:rsid w:val="00E6630E"/>
    <w:rsid w:val="00E66C83"/>
    <w:rsid w:val="00E6733D"/>
    <w:rsid w:val="00E70A4E"/>
    <w:rsid w:val="00E70E37"/>
    <w:rsid w:val="00E72C20"/>
    <w:rsid w:val="00E74BB5"/>
    <w:rsid w:val="00E75119"/>
    <w:rsid w:val="00E75206"/>
    <w:rsid w:val="00E752E2"/>
    <w:rsid w:val="00E753A8"/>
    <w:rsid w:val="00E75A8F"/>
    <w:rsid w:val="00E764A5"/>
    <w:rsid w:val="00E764A9"/>
    <w:rsid w:val="00E77184"/>
    <w:rsid w:val="00E77E6A"/>
    <w:rsid w:val="00E82B31"/>
    <w:rsid w:val="00E83829"/>
    <w:rsid w:val="00E84374"/>
    <w:rsid w:val="00E854A7"/>
    <w:rsid w:val="00E86D0D"/>
    <w:rsid w:val="00E86DB7"/>
    <w:rsid w:val="00E86E8B"/>
    <w:rsid w:val="00E87470"/>
    <w:rsid w:val="00E87D60"/>
    <w:rsid w:val="00E90419"/>
    <w:rsid w:val="00E91122"/>
    <w:rsid w:val="00E91BFE"/>
    <w:rsid w:val="00E9234D"/>
    <w:rsid w:val="00E93DB7"/>
    <w:rsid w:val="00E94B36"/>
    <w:rsid w:val="00E94DEB"/>
    <w:rsid w:val="00E95378"/>
    <w:rsid w:val="00E95866"/>
    <w:rsid w:val="00E95AA8"/>
    <w:rsid w:val="00E97C72"/>
    <w:rsid w:val="00EA00F0"/>
    <w:rsid w:val="00EA0F29"/>
    <w:rsid w:val="00EA13A8"/>
    <w:rsid w:val="00EA1A88"/>
    <w:rsid w:val="00EA204E"/>
    <w:rsid w:val="00EA3903"/>
    <w:rsid w:val="00EA4A07"/>
    <w:rsid w:val="00EA53AB"/>
    <w:rsid w:val="00EA5E6F"/>
    <w:rsid w:val="00EA6009"/>
    <w:rsid w:val="00EA7281"/>
    <w:rsid w:val="00EB0BB4"/>
    <w:rsid w:val="00EB245B"/>
    <w:rsid w:val="00EB24DF"/>
    <w:rsid w:val="00EB2940"/>
    <w:rsid w:val="00EB3BB3"/>
    <w:rsid w:val="00EB3EBE"/>
    <w:rsid w:val="00EB4348"/>
    <w:rsid w:val="00EB54A1"/>
    <w:rsid w:val="00EB6137"/>
    <w:rsid w:val="00EC410E"/>
    <w:rsid w:val="00EC51A3"/>
    <w:rsid w:val="00EC6C33"/>
    <w:rsid w:val="00EC6E96"/>
    <w:rsid w:val="00EC7274"/>
    <w:rsid w:val="00EC78EB"/>
    <w:rsid w:val="00EC7C94"/>
    <w:rsid w:val="00EC7F7C"/>
    <w:rsid w:val="00ED24DE"/>
    <w:rsid w:val="00ED26A5"/>
    <w:rsid w:val="00ED2C3F"/>
    <w:rsid w:val="00ED2EFC"/>
    <w:rsid w:val="00ED3217"/>
    <w:rsid w:val="00ED344F"/>
    <w:rsid w:val="00ED4359"/>
    <w:rsid w:val="00ED5BAB"/>
    <w:rsid w:val="00ED6FBE"/>
    <w:rsid w:val="00EE00F3"/>
    <w:rsid w:val="00EE04B7"/>
    <w:rsid w:val="00EE0C31"/>
    <w:rsid w:val="00EE1B37"/>
    <w:rsid w:val="00EE2842"/>
    <w:rsid w:val="00EE34CB"/>
    <w:rsid w:val="00EE38DA"/>
    <w:rsid w:val="00EE3944"/>
    <w:rsid w:val="00EE4EFF"/>
    <w:rsid w:val="00EE55B4"/>
    <w:rsid w:val="00EE6E34"/>
    <w:rsid w:val="00EE6F1E"/>
    <w:rsid w:val="00EF07D6"/>
    <w:rsid w:val="00EF0DE9"/>
    <w:rsid w:val="00EF0E81"/>
    <w:rsid w:val="00EF0EAE"/>
    <w:rsid w:val="00EF0FA7"/>
    <w:rsid w:val="00EF22E0"/>
    <w:rsid w:val="00EF2548"/>
    <w:rsid w:val="00EF26AC"/>
    <w:rsid w:val="00EF4127"/>
    <w:rsid w:val="00EF62B7"/>
    <w:rsid w:val="00EF6F2E"/>
    <w:rsid w:val="00EF78BA"/>
    <w:rsid w:val="00F00533"/>
    <w:rsid w:val="00F018F1"/>
    <w:rsid w:val="00F01E06"/>
    <w:rsid w:val="00F02CA9"/>
    <w:rsid w:val="00F049CA"/>
    <w:rsid w:val="00F06315"/>
    <w:rsid w:val="00F06724"/>
    <w:rsid w:val="00F06774"/>
    <w:rsid w:val="00F1059A"/>
    <w:rsid w:val="00F10F3E"/>
    <w:rsid w:val="00F120A1"/>
    <w:rsid w:val="00F1370B"/>
    <w:rsid w:val="00F13F56"/>
    <w:rsid w:val="00F1405A"/>
    <w:rsid w:val="00F15BCD"/>
    <w:rsid w:val="00F15D3E"/>
    <w:rsid w:val="00F15DE1"/>
    <w:rsid w:val="00F17494"/>
    <w:rsid w:val="00F175AE"/>
    <w:rsid w:val="00F20C00"/>
    <w:rsid w:val="00F21487"/>
    <w:rsid w:val="00F2177C"/>
    <w:rsid w:val="00F2179C"/>
    <w:rsid w:val="00F21A36"/>
    <w:rsid w:val="00F21F5F"/>
    <w:rsid w:val="00F23075"/>
    <w:rsid w:val="00F239BA"/>
    <w:rsid w:val="00F2576D"/>
    <w:rsid w:val="00F26F4D"/>
    <w:rsid w:val="00F27760"/>
    <w:rsid w:val="00F3017F"/>
    <w:rsid w:val="00F301AF"/>
    <w:rsid w:val="00F308A7"/>
    <w:rsid w:val="00F30C71"/>
    <w:rsid w:val="00F32C89"/>
    <w:rsid w:val="00F32FB7"/>
    <w:rsid w:val="00F3346C"/>
    <w:rsid w:val="00F33E37"/>
    <w:rsid w:val="00F34DAC"/>
    <w:rsid w:val="00F36B2B"/>
    <w:rsid w:val="00F36E58"/>
    <w:rsid w:val="00F420AF"/>
    <w:rsid w:val="00F42806"/>
    <w:rsid w:val="00F4298A"/>
    <w:rsid w:val="00F42C7E"/>
    <w:rsid w:val="00F43B8A"/>
    <w:rsid w:val="00F44391"/>
    <w:rsid w:val="00F45F37"/>
    <w:rsid w:val="00F46139"/>
    <w:rsid w:val="00F466BE"/>
    <w:rsid w:val="00F47348"/>
    <w:rsid w:val="00F479EE"/>
    <w:rsid w:val="00F47B7D"/>
    <w:rsid w:val="00F52A7C"/>
    <w:rsid w:val="00F53118"/>
    <w:rsid w:val="00F53E77"/>
    <w:rsid w:val="00F53F79"/>
    <w:rsid w:val="00F56BAF"/>
    <w:rsid w:val="00F57ACC"/>
    <w:rsid w:val="00F601B4"/>
    <w:rsid w:val="00F61321"/>
    <w:rsid w:val="00F63349"/>
    <w:rsid w:val="00F63DF2"/>
    <w:rsid w:val="00F648A4"/>
    <w:rsid w:val="00F6578E"/>
    <w:rsid w:val="00F65A0E"/>
    <w:rsid w:val="00F65C7E"/>
    <w:rsid w:val="00F661AC"/>
    <w:rsid w:val="00F6764F"/>
    <w:rsid w:val="00F67D14"/>
    <w:rsid w:val="00F7064A"/>
    <w:rsid w:val="00F70C6B"/>
    <w:rsid w:val="00F70CD9"/>
    <w:rsid w:val="00F70F90"/>
    <w:rsid w:val="00F714BA"/>
    <w:rsid w:val="00F736A2"/>
    <w:rsid w:val="00F749C6"/>
    <w:rsid w:val="00F752BD"/>
    <w:rsid w:val="00F7554D"/>
    <w:rsid w:val="00F75670"/>
    <w:rsid w:val="00F76503"/>
    <w:rsid w:val="00F77451"/>
    <w:rsid w:val="00F77759"/>
    <w:rsid w:val="00F80226"/>
    <w:rsid w:val="00F80729"/>
    <w:rsid w:val="00F81560"/>
    <w:rsid w:val="00F82C6B"/>
    <w:rsid w:val="00F843E6"/>
    <w:rsid w:val="00F91005"/>
    <w:rsid w:val="00F9157D"/>
    <w:rsid w:val="00F938B1"/>
    <w:rsid w:val="00F93DE9"/>
    <w:rsid w:val="00F94CDC"/>
    <w:rsid w:val="00F959F9"/>
    <w:rsid w:val="00F9716A"/>
    <w:rsid w:val="00FA1B64"/>
    <w:rsid w:val="00FA1D25"/>
    <w:rsid w:val="00FA3710"/>
    <w:rsid w:val="00FA3845"/>
    <w:rsid w:val="00FA4660"/>
    <w:rsid w:val="00FA46F2"/>
    <w:rsid w:val="00FA6476"/>
    <w:rsid w:val="00FA6CD0"/>
    <w:rsid w:val="00FB0628"/>
    <w:rsid w:val="00FB0F24"/>
    <w:rsid w:val="00FB1821"/>
    <w:rsid w:val="00FB1D9B"/>
    <w:rsid w:val="00FB3AC3"/>
    <w:rsid w:val="00FB62EC"/>
    <w:rsid w:val="00FB6756"/>
    <w:rsid w:val="00FB784D"/>
    <w:rsid w:val="00FC243E"/>
    <w:rsid w:val="00FC6655"/>
    <w:rsid w:val="00FC6C42"/>
    <w:rsid w:val="00FC7713"/>
    <w:rsid w:val="00FD0FA2"/>
    <w:rsid w:val="00FD1A3B"/>
    <w:rsid w:val="00FD3592"/>
    <w:rsid w:val="00FD5686"/>
    <w:rsid w:val="00FE050A"/>
    <w:rsid w:val="00FE140C"/>
    <w:rsid w:val="00FE18E3"/>
    <w:rsid w:val="00FE4562"/>
    <w:rsid w:val="00FE5BF0"/>
    <w:rsid w:val="00FE623A"/>
    <w:rsid w:val="00FE6B5C"/>
    <w:rsid w:val="00FE7383"/>
    <w:rsid w:val="00FE7CCD"/>
    <w:rsid w:val="00FF000A"/>
    <w:rsid w:val="00FF2077"/>
    <w:rsid w:val="00FF2B2E"/>
    <w:rsid w:val="00FF3A72"/>
    <w:rsid w:val="00FF4301"/>
    <w:rsid w:val="00FF681B"/>
    <w:rsid w:val="00FF6E44"/>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FA0B13-06FF-4A23-AD3F-3687BAC8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06E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711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7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BCD"/>
  </w:style>
  <w:style w:type="paragraph" w:styleId="Footer">
    <w:name w:val="footer"/>
    <w:basedOn w:val="Normal"/>
    <w:link w:val="FooterChar"/>
    <w:uiPriority w:val="99"/>
    <w:unhideWhenUsed/>
    <w:rsid w:val="003A7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BCD"/>
  </w:style>
  <w:style w:type="paragraph" w:styleId="BalloonText">
    <w:name w:val="Balloon Text"/>
    <w:basedOn w:val="Normal"/>
    <w:link w:val="BalloonTextChar"/>
    <w:uiPriority w:val="99"/>
    <w:semiHidden/>
    <w:unhideWhenUsed/>
    <w:rsid w:val="003A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BCD"/>
    <w:rPr>
      <w:rFonts w:ascii="Tahoma" w:hAnsi="Tahoma" w:cs="Tahoma"/>
      <w:sz w:val="16"/>
      <w:szCs w:val="16"/>
    </w:rPr>
  </w:style>
  <w:style w:type="character" w:styleId="PlaceholderText">
    <w:name w:val="Placeholder Text"/>
    <w:basedOn w:val="DefaultParagraphFont"/>
    <w:uiPriority w:val="99"/>
    <w:semiHidden/>
    <w:rsid w:val="00B450BF"/>
    <w:rPr>
      <w:color w:val="808080"/>
    </w:rPr>
  </w:style>
  <w:style w:type="table" w:styleId="TableGrid">
    <w:name w:val="Table Grid"/>
    <w:basedOn w:val="TableNormal"/>
    <w:uiPriority w:val="59"/>
    <w:rsid w:val="00B90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B907F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B907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07B2E"/>
    <w:pPr>
      <w:ind w:left="720"/>
      <w:contextualSpacing/>
    </w:pPr>
  </w:style>
  <w:style w:type="paragraph" w:customStyle="1" w:styleId="Default">
    <w:name w:val="Default"/>
    <w:rsid w:val="0050100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F6F2E"/>
    <w:pPr>
      <w:spacing w:before="100" w:beforeAutospacing="1" w:after="100" w:afterAutospacing="1" w:line="240" w:lineRule="auto"/>
    </w:pPr>
    <w:rPr>
      <w:rFonts w:ascii="Times New Roman" w:eastAsiaTheme="minorEastAsia" w:hAnsi="Times New Roman" w:cs="Times New Roman"/>
      <w:sz w:val="24"/>
      <w:szCs w:val="24"/>
    </w:rPr>
  </w:style>
  <w:style w:type="table" w:styleId="LightShading-Accent5">
    <w:name w:val="Light Shading Accent 5"/>
    <w:basedOn w:val="TableNormal"/>
    <w:uiPriority w:val="60"/>
    <w:rsid w:val="00D8310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D8310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D8310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
    <w:name w:val="Light List"/>
    <w:basedOn w:val="TableNormal"/>
    <w:uiPriority w:val="61"/>
    <w:rsid w:val="00D8310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506E0A"/>
    <w:rPr>
      <w:color w:val="0000FF"/>
      <w:u w:val="single"/>
    </w:rPr>
  </w:style>
  <w:style w:type="character" w:customStyle="1" w:styleId="Heading1Char">
    <w:name w:val="Heading 1 Char"/>
    <w:basedOn w:val="DefaultParagraphFont"/>
    <w:link w:val="Heading1"/>
    <w:uiPriority w:val="9"/>
    <w:rsid w:val="00506E0A"/>
    <w:rPr>
      <w:rFonts w:ascii="Times New Roman" w:eastAsia="Times New Roman" w:hAnsi="Times New Roman" w:cs="Times New Roman"/>
      <w:b/>
      <w:bCs/>
      <w:kern w:val="36"/>
      <w:sz w:val="48"/>
      <w:szCs w:val="48"/>
    </w:rPr>
  </w:style>
  <w:style w:type="character" w:customStyle="1" w:styleId="maintitle">
    <w:name w:val="maintitle"/>
    <w:basedOn w:val="DefaultParagraphFont"/>
    <w:rsid w:val="00506E0A"/>
  </w:style>
  <w:style w:type="character" w:customStyle="1" w:styleId="Heading2Char">
    <w:name w:val="Heading 2 Char"/>
    <w:basedOn w:val="DefaultParagraphFont"/>
    <w:link w:val="Heading2"/>
    <w:uiPriority w:val="9"/>
    <w:semiHidden/>
    <w:rsid w:val="0057113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2176">
      <w:bodyDiv w:val="1"/>
      <w:marLeft w:val="0"/>
      <w:marRight w:val="0"/>
      <w:marTop w:val="0"/>
      <w:marBottom w:val="0"/>
      <w:divBdr>
        <w:top w:val="none" w:sz="0" w:space="0" w:color="auto"/>
        <w:left w:val="none" w:sz="0" w:space="0" w:color="auto"/>
        <w:bottom w:val="none" w:sz="0" w:space="0" w:color="auto"/>
        <w:right w:val="none" w:sz="0" w:space="0" w:color="auto"/>
      </w:divBdr>
    </w:div>
    <w:div w:id="116336250">
      <w:bodyDiv w:val="1"/>
      <w:marLeft w:val="0"/>
      <w:marRight w:val="0"/>
      <w:marTop w:val="0"/>
      <w:marBottom w:val="0"/>
      <w:divBdr>
        <w:top w:val="none" w:sz="0" w:space="0" w:color="auto"/>
        <w:left w:val="none" w:sz="0" w:space="0" w:color="auto"/>
        <w:bottom w:val="none" w:sz="0" w:space="0" w:color="auto"/>
        <w:right w:val="none" w:sz="0" w:space="0" w:color="auto"/>
      </w:divBdr>
    </w:div>
    <w:div w:id="141047653">
      <w:bodyDiv w:val="1"/>
      <w:marLeft w:val="0"/>
      <w:marRight w:val="0"/>
      <w:marTop w:val="0"/>
      <w:marBottom w:val="0"/>
      <w:divBdr>
        <w:top w:val="none" w:sz="0" w:space="0" w:color="auto"/>
        <w:left w:val="none" w:sz="0" w:space="0" w:color="auto"/>
        <w:bottom w:val="none" w:sz="0" w:space="0" w:color="auto"/>
        <w:right w:val="none" w:sz="0" w:space="0" w:color="auto"/>
      </w:divBdr>
    </w:div>
    <w:div w:id="302661749">
      <w:bodyDiv w:val="1"/>
      <w:marLeft w:val="0"/>
      <w:marRight w:val="0"/>
      <w:marTop w:val="0"/>
      <w:marBottom w:val="0"/>
      <w:divBdr>
        <w:top w:val="none" w:sz="0" w:space="0" w:color="auto"/>
        <w:left w:val="none" w:sz="0" w:space="0" w:color="auto"/>
        <w:bottom w:val="none" w:sz="0" w:space="0" w:color="auto"/>
        <w:right w:val="none" w:sz="0" w:space="0" w:color="auto"/>
      </w:divBdr>
    </w:div>
    <w:div w:id="315110564">
      <w:bodyDiv w:val="1"/>
      <w:marLeft w:val="0"/>
      <w:marRight w:val="0"/>
      <w:marTop w:val="0"/>
      <w:marBottom w:val="0"/>
      <w:divBdr>
        <w:top w:val="none" w:sz="0" w:space="0" w:color="auto"/>
        <w:left w:val="none" w:sz="0" w:space="0" w:color="auto"/>
        <w:bottom w:val="none" w:sz="0" w:space="0" w:color="auto"/>
        <w:right w:val="none" w:sz="0" w:space="0" w:color="auto"/>
      </w:divBdr>
    </w:div>
    <w:div w:id="377163641">
      <w:bodyDiv w:val="1"/>
      <w:marLeft w:val="0"/>
      <w:marRight w:val="0"/>
      <w:marTop w:val="0"/>
      <w:marBottom w:val="0"/>
      <w:divBdr>
        <w:top w:val="none" w:sz="0" w:space="0" w:color="auto"/>
        <w:left w:val="none" w:sz="0" w:space="0" w:color="auto"/>
        <w:bottom w:val="none" w:sz="0" w:space="0" w:color="auto"/>
        <w:right w:val="none" w:sz="0" w:space="0" w:color="auto"/>
      </w:divBdr>
    </w:div>
    <w:div w:id="387874249">
      <w:bodyDiv w:val="1"/>
      <w:marLeft w:val="0"/>
      <w:marRight w:val="0"/>
      <w:marTop w:val="0"/>
      <w:marBottom w:val="0"/>
      <w:divBdr>
        <w:top w:val="none" w:sz="0" w:space="0" w:color="auto"/>
        <w:left w:val="none" w:sz="0" w:space="0" w:color="auto"/>
        <w:bottom w:val="none" w:sz="0" w:space="0" w:color="auto"/>
        <w:right w:val="none" w:sz="0" w:space="0" w:color="auto"/>
      </w:divBdr>
    </w:div>
    <w:div w:id="499079739">
      <w:bodyDiv w:val="1"/>
      <w:marLeft w:val="0"/>
      <w:marRight w:val="0"/>
      <w:marTop w:val="0"/>
      <w:marBottom w:val="0"/>
      <w:divBdr>
        <w:top w:val="none" w:sz="0" w:space="0" w:color="auto"/>
        <w:left w:val="none" w:sz="0" w:space="0" w:color="auto"/>
        <w:bottom w:val="none" w:sz="0" w:space="0" w:color="auto"/>
        <w:right w:val="none" w:sz="0" w:space="0" w:color="auto"/>
      </w:divBdr>
    </w:div>
    <w:div w:id="557252708">
      <w:bodyDiv w:val="1"/>
      <w:marLeft w:val="0"/>
      <w:marRight w:val="0"/>
      <w:marTop w:val="0"/>
      <w:marBottom w:val="0"/>
      <w:divBdr>
        <w:top w:val="none" w:sz="0" w:space="0" w:color="auto"/>
        <w:left w:val="none" w:sz="0" w:space="0" w:color="auto"/>
        <w:bottom w:val="none" w:sz="0" w:space="0" w:color="auto"/>
        <w:right w:val="none" w:sz="0" w:space="0" w:color="auto"/>
      </w:divBdr>
      <w:divsChild>
        <w:div w:id="1854344248">
          <w:marLeft w:val="0"/>
          <w:marRight w:val="0"/>
          <w:marTop w:val="0"/>
          <w:marBottom w:val="0"/>
          <w:divBdr>
            <w:top w:val="single" w:sz="18" w:space="6" w:color="E1E9EB"/>
            <w:left w:val="none" w:sz="0" w:space="0" w:color="auto"/>
            <w:bottom w:val="none" w:sz="0" w:space="0" w:color="auto"/>
            <w:right w:val="none" w:sz="0" w:space="0" w:color="auto"/>
          </w:divBdr>
        </w:div>
        <w:div w:id="1221359675">
          <w:marLeft w:val="0"/>
          <w:marRight w:val="0"/>
          <w:marTop w:val="120"/>
          <w:marBottom w:val="0"/>
          <w:divBdr>
            <w:top w:val="none" w:sz="0" w:space="0" w:color="auto"/>
            <w:left w:val="none" w:sz="0" w:space="0" w:color="auto"/>
            <w:bottom w:val="none" w:sz="0" w:space="0" w:color="auto"/>
            <w:right w:val="none" w:sz="0" w:space="0" w:color="auto"/>
          </w:divBdr>
        </w:div>
      </w:divsChild>
    </w:div>
    <w:div w:id="628049614">
      <w:bodyDiv w:val="1"/>
      <w:marLeft w:val="0"/>
      <w:marRight w:val="0"/>
      <w:marTop w:val="0"/>
      <w:marBottom w:val="0"/>
      <w:divBdr>
        <w:top w:val="none" w:sz="0" w:space="0" w:color="auto"/>
        <w:left w:val="none" w:sz="0" w:space="0" w:color="auto"/>
        <w:bottom w:val="none" w:sz="0" w:space="0" w:color="auto"/>
        <w:right w:val="none" w:sz="0" w:space="0" w:color="auto"/>
      </w:divBdr>
    </w:div>
    <w:div w:id="676465228">
      <w:bodyDiv w:val="1"/>
      <w:marLeft w:val="0"/>
      <w:marRight w:val="0"/>
      <w:marTop w:val="0"/>
      <w:marBottom w:val="0"/>
      <w:divBdr>
        <w:top w:val="none" w:sz="0" w:space="0" w:color="auto"/>
        <w:left w:val="none" w:sz="0" w:space="0" w:color="auto"/>
        <w:bottom w:val="none" w:sz="0" w:space="0" w:color="auto"/>
        <w:right w:val="none" w:sz="0" w:space="0" w:color="auto"/>
      </w:divBdr>
    </w:div>
    <w:div w:id="681784133">
      <w:bodyDiv w:val="1"/>
      <w:marLeft w:val="0"/>
      <w:marRight w:val="0"/>
      <w:marTop w:val="0"/>
      <w:marBottom w:val="0"/>
      <w:divBdr>
        <w:top w:val="none" w:sz="0" w:space="0" w:color="auto"/>
        <w:left w:val="none" w:sz="0" w:space="0" w:color="auto"/>
        <w:bottom w:val="none" w:sz="0" w:space="0" w:color="auto"/>
        <w:right w:val="none" w:sz="0" w:space="0" w:color="auto"/>
      </w:divBdr>
    </w:div>
    <w:div w:id="813375972">
      <w:bodyDiv w:val="1"/>
      <w:marLeft w:val="0"/>
      <w:marRight w:val="0"/>
      <w:marTop w:val="0"/>
      <w:marBottom w:val="0"/>
      <w:divBdr>
        <w:top w:val="none" w:sz="0" w:space="0" w:color="auto"/>
        <w:left w:val="none" w:sz="0" w:space="0" w:color="auto"/>
        <w:bottom w:val="none" w:sz="0" w:space="0" w:color="auto"/>
        <w:right w:val="none" w:sz="0" w:space="0" w:color="auto"/>
      </w:divBdr>
    </w:div>
    <w:div w:id="1009480715">
      <w:bodyDiv w:val="1"/>
      <w:marLeft w:val="0"/>
      <w:marRight w:val="0"/>
      <w:marTop w:val="0"/>
      <w:marBottom w:val="0"/>
      <w:divBdr>
        <w:top w:val="none" w:sz="0" w:space="0" w:color="auto"/>
        <w:left w:val="none" w:sz="0" w:space="0" w:color="auto"/>
        <w:bottom w:val="none" w:sz="0" w:space="0" w:color="auto"/>
        <w:right w:val="none" w:sz="0" w:space="0" w:color="auto"/>
      </w:divBdr>
    </w:div>
    <w:div w:id="1021206385">
      <w:bodyDiv w:val="1"/>
      <w:marLeft w:val="0"/>
      <w:marRight w:val="0"/>
      <w:marTop w:val="0"/>
      <w:marBottom w:val="0"/>
      <w:divBdr>
        <w:top w:val="none" w:sz="0" w:space="0" w:color="auto"/>
        <w:left w:val="none" w:sz="0" w:space="0" w:color="auto"/>
        <w:bottom w:val="none" w:sz="0" w:space="0" w:color="auto"/>
        <w:right w:val="none" w:sz="0" w:space="0" w:color="auto"/>
      </w:divBdr>
    </w:div>
    <w:div w:id="1031422315">
      <w:bodyDiv w:val="1"/>
      <w:marLeft w:val="0"/>
      <w:marRight w:val="0"/>
      <w:marTop w:val="0"/>
      <w:marBottom w:val="0"/>
      <w:divBdr>
        <w:top w:val="none" w:sz="0" w:space="0" w:color="auto"/>
        <w:left w:val="none" w:sz="0" w:space="0" w:color="auto"/>
        <w:bottom w:val="none" w:sz="0" w:space="0" w:color="auto"/>
        <w:right w:val="none" w:sz="0" w:space="0" w:color="auto"/>
      </w:divBdr>
    </w:div>
    <w:div w:id="1109666514">
      <w:bodyDiv w:val="1"/>
      <w:marLeft w:val="0"/>
      <w:marRight w:val="0"/>
      <w:marTop w:val="0"/>
      <w:marBottom w:val="0"/>
      <w:divBdr>
        <w:top w:val="none" w:sz="0" w:space="0" w:color="auto"/>
        <w:left w:val="none" w:sz="0" w:space="0" w:color="auto"/>
        <w:bottom w:val="none" w:sz="0" w:space="0" w:color="auto"/>
        <w:right w:val="none" w:sz="0" w:space="0" w:color="auto"/>
      </w:divBdr>
    </w:div>
    <w:div w:id="1185903371">
      <w:bodyDiv w:val="1"/>
      <w:marLeft w:val="0"/>
      <w:marRight w:val="0"/>
      <w:marTop w:val="0"/>
      <w:marBottom w:val="0"/>
      <w:divBdr>
        <w:top w:val="none" w:sz="0" w:space="0" w:color="auto"/>
        <w:left w:val="none" w:sz="0" w:space="0" w:color="auto"/>
        <w:bottom w:val="none" w:sz="0" w:space="0" w:color="auto"/>
        <w:right w:val="none" w:sz="0" w:space="0" w:color="auto"/>
      </w:divBdr>
    </w:div>
    <w:div w:id="1324504041">
      <w:bodyDiv w:val="1"/>
      <w:marLeft w:val="0"/>
      <w:marRight w:val="0"/>
      <w:marTop w:val="0"/>
      <w:marBottom w:val="0"/>
      <w:divBdr>
        <w:top w:val="none" w:sz="0" w:space="0" w:color="auto"/>
        <w:left w:val="none" w:sz="0" w:space="0" w:color="auto"/>
        <w:bottom w:val="none" w:sz="0" w:space="0" w:color="auto"/>
        <w:right w:val="none" w:sz="0" w:space="0" w:color="auto"/>
      </w:divBdr>
    </w:div>
    <w:div w:id="1388263689">
      <w:bodyDiv w:val="1"/>
      <w:marLeft w:val="0"/>
      <w:marRight w:val="0"/>
      <w:marTop w:val="0"/>
      <w:marBottom w:val="0"/>
      <w:divBdr>
        <w:top w:val="none" w:sz="0" w:space="0" w:color="auto"/>
        <w:left w:val="none" w:sz="0" w:space="0" w:color="auto"/>
        <w:bottom w:val="none" w:sz="0" w:space="0" w:color="auto"/>
        <w:right w:val="none" w:sz="0" w:space="0" w:color="auto"/>
      </w:divBdr>
    </w:div>
    <w:div w:id="1447313841">
      <w:bodyDiv w:val="1"/>
      <w:marLeft w:val="0"/>
      <w:marRight w:val="0"/>
      <w:marTop w:val="0"/>
      <w:marBottom w:val="0"/>
      <w:divBdr>
        <w:top w:val="none" w:sz="0" w:space="0" w:color="auto"/>
        <w:left w:val="none" w:sz="0" w:space="0" w:color="auto"/>
        <w:bottom w:val="none" w:sz="0" w:space="0" w:color="auto"/>
        <w:right w:val="none" w:sz="0" w:space="0" w:color="auto"/>
      </w:divBdr>
    </w:div>
    <w:div w:id="1501040158">
      <w:bodyDiv w:val="1"/>
      <w:marLeft w:val="0"/>
      <w:marRight w:val="0"/>
      <w:marTop w:val="0"/>
      <w:marBottom w:val="0"/>
      <w:divBdr>
        <w:top w:val="none" w:sz="0" w:space="0" w:color="auto"/>
        <w:left w:val="none" w:sz="0" w:space="0" w:color="auto"/>
        <w:bottom w:val="none" w:sz="0" w:space="0" w:color="auto"/>
        <w:right w:val="none" w:sz="0" w:space="0" w:color="auto"/>
      </w:divBdr>
    </w:div>
    <w:div w:id="1607033474">
      <w:bodyDiv w:val="1"/>
      <w:marLeft w:val="0"/>
      <w:marRight w:val="0"/>
      <w:marTop w:val="0"/>
      <w:marBottom w:val="0"/>
      <w:divBdr>
        <w:top w:val="none" w:sz="0" w:space="0" w:color="auto"/>
        <w:left w:val="none" w:sz="0" w:space="0" w:color="auto"/>
        <w:bottom w:val="none" w:sz="0" w:space="0" w:color="auto"/>
        <w:right w:val="none" w:sz="0" w:space="0" w:color="auto"/>
      </w:divBdr>
    </w:div>
    <w:div w:id="1627738913">
      <w:bodyDiv w:val="1"/>
      <w:marLeft w:val="0"/>
      <w:marRight w:val="0"/>
      <w:marTop w:val="0"/>
      <w:marBottom w:val="0"/>
      <w:divBdr>
        <w:top w:val="none" w:sz="0" w:space="0" w:color="auto"/>
        <w:left w:val="none" w:sz="0" w:space="0" w:color="auto"/>
        <w:bottom w:val="none" w:sz="0" w:space="0" w:color="auto"/>
        <w:right w:val="none" w:sz="0" w:space="0" w:color="auto"/>
      </w:divBdr>
    </w:div>
    <w:div w:id="1634284433">
      <w:bodyDiv w:val="1"/>
      <w:marLeft w:val="0"/>
      <w:marRight w:val="0"/>
      <w:marTop w:val="0"/>
      <w:marBottom w:val="0"/>
      <w:divBdr>
        <w:top w:val="none" w:sz="0" w:space="0" w:color="auto"/>
        <w:left w:val="none" w:sz="0" w:space="0" w:color="auto"/>
        <w:bottom w:val="none" w:sz="0" w:space="0" w:color="auto"/>
        <w:right w:val="none" w:sz="0" w:space="0" w:color="auto"/>
      </w:divBdr>
    </w:div>
    <w:div w:id="1675842528">
      <w:bodyDiv w:val="1"/>
      <w:marLeft w:val="0"/>
      <w:marRight w:val="0"/>
      <w:marTop w:val="0"/>
      <w:marBottom w:val="0"/>
      <w:divBdr>
        <w:top w:val="none" w:sz="0" w:space="0" w:color="auto"/>
        <w:left w:val="none" w:sz="0" w:space="0" w:color="auto"/>
        <w:bottom w:val="none" w:sz="0" w:space="0" w:color="auto"/>
        <w:right w:val="none" w:sz="0" w:space="0" w:color="auto"/>
      </w:divBdr>
    </w:div>
    <w:div w:id="1793209031">
      <w:bodyDiv w:val="1"/>
      <w:marLeft w:val="0"/>
      <w:marRight w:val="0"/>
      <w:marTop w:val="0"/>
      <w:marBottom w:val="0"/>
      <w:divBdr>
        <w:top w:val="none" w:sz="0" w:space="0" w:color="auto"/>
        <w:left w:val="none" w:sz="0" w:space="0" w:color="auto"/>
        <w:bottom w:val="none" w:sz="0" w:space="0" w:color="auto"/>
        <w:right w:val="none" w:sz="0" w:space="0" w:color="auto"/>
      </w:divBdr>
    </w:div>
    <w:div w:id="1803424687">
      <w:bodyDiv w:val="1"/>
      <w:marLeft w:val="0"/>
      <w:marRight w:val="0"/>
      <w:marTop w:val="0"/>
      <w:marBottom w:val="0"/>
      <w:divBdr>
        <w:top w:val="none" w:sz="0" w:space="0" w:color="auto"/>
        <w:left w:val="none" w:sz="0" w:space="0" w:color="auto"/>
        <w:bottom w:val="none" w:sz="0" w:space="0" w:color="auto"/>
        <w:right w:val="none" w:sz="0" w:space="0" w:color="auto"/>
      </w:divBdr>
    </w:div>
    <w:div w:id="1807967700">
      <w:bodyDiv w:val="1"/>
      <w:marLeft w:val="0"/>
      <w:marRight w:val="0"/>
      <w:marTop w:val="0"/>
      <w:marBottom w:val="0"/>
      <w:divBdr>
        <w:top w:val="none" w:sz="0" w:space="0" w:color="auto"/>
        <w:left w:val="none" w:sz="0" w:space="0" w:color="auto"/>
        <w:bottom w:val="none" w:sz="0" w:space="0" w:color="auto"/>
        <w:right w:val="none" w:sz="0" w:space="0" w:color="auto"/>
      </w:divBdr>
    </w:div>
    <w:div w:id="2044673092">
      <w:bodyDiv w:val="1"/>
      <w:marLeft w:val="0"/>
      <w:marRight w:val="0"/>
      <w:marTop w:val="0"/>
      <w:marBottom w:val="0"/>
      <w:divBdr>
        <w:top w:val="none" w:sz="0" w:space="0" w:color="auto"/>
        <w:left w:val="none" w:sz="0" w:space="0" w:color="auto"/>
        <w:bottom w:val="none" w:sz="0" w:space="0" w:color="auto"/>
        <w:right w:val="none" w:sz="0" w:space="0" w:color="auto"/>
      </w:divBdr>
    </w:div>
    <w:div w:id="209311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penwetware.org/wiki/Biomod/2011/Slovenia/BioNanoWiz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13F72-3E24-4FE5-937C-F63DDA59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4372</Words>
  <Characters>24926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JernejT</dc:creator>
  <cp:lastModifiedBy>JernejT</cp:lastModifiedBy>
  <cp:revision>2</cp:revision>
  <cp:lastPrinted>2013-10-23T06:23:00Z</cp:lastPrinted>
  <dcterms:created xsi:type="dcterms:W3CDTF">2017-03-25T17:24:00Z</dcterms:created>
  <dcterms:modified xsi:type="dcterms:W3CDTF">2017-03-25T17:24:00Z</dcterms:modified>
</cp:coreProperties>
</file>