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AD52EF" w:rsidRDefault="003A0E1F">
      <w:pPr>
        <w:rPr>
          <w:b/>
        </w:rPr>
      </w:pPr>
      <w:r>
        <w:rPr>
          <w:b/>
        </w:rPr>
        <w:t>BIOL 367 Assignment: GenMAPP 2 Outline and Vocab</w:t>
      </w:r>
      <w:r w:rsidR="005568FC">
        <w:rPr>
          <w:b/>
        </w:rPr>
        <w:t>ulary</w:t>
      </w:r>
      <w:r>
        <w:rPr>
          <w:b/>
        </w:rPr>
        <w:t xml:space="preserve"> List</w:t>
      </w:r>
    </w:p>
    <w:p w:rsidR="005568FC" w:rsidRPr="00AD52EF" w:rsidRDefault="00AD52EF">
      <w:r>
        <w:t>By Andrew Forney</w:t>
      </w:r>
    </w:p>
    <w:p w:rsidR="005568FC" w:rsidRDefault="005568FC">
      <w:pPr>
        <w:rPr>
          <w:b/>
        </w:rPr>
      </w:pPr>
    </w:p>
    <w:p w:rsidR="00D93BBB" w:rsidRDefault="00D93BBB">
      <w:pPr>
        <w:rPr>
          <w:b/>
        </w:rPr>
      </w:pPr>
      <w:r>
        <w:rPr>
          <w:b/>
        </w:rPr>
        <w:t>Vocabulary</w:t>
      </w:r>
    </w:p>
    <w:p w:rsidR="00AA7E82" w:rsidRDefault="00AA7E82">
      <w:pPr>
        <w:rPr>
          <w:b/>
        </w:rPr>
      </w:pPr>
    </w:p>
    <w:p w:rsidR="00F0100C" w:rsidRDefault="00043DCF" w:rsidP="00AA7E82">
      <w:pPr>
        <w:pStyle w:val="ListParagraph"/>
        <w:numPr>
          <w:ilvl w:val="0"/>
          <w:numId w:val="1"/>
        </w:numPr>
      </w:pPr>
      <w:r>
        <w:rPr>
          <w:i/>
        </w:rPr>
        <w:t>Alternative s</w:t>
      </w:r>
      <w:r w:rsidR="00893058">
        <w:rPr>
          <w:i/>
        </w:rPr>
        <w:t xml:space="preserve">plicing: </w:t>
      </w:r>
      <w:r w:rsidR="00F0100C" w:rsidRPr="00F0100C">
        <w:t>a process by which the exons of the RNA produced by transcription of a gene (a primary gene transcript or pre-mRNA) are reconnected in multiple ways during RNA splicing</w:t>
      </w:r>
    </w:p>
    <w:p w:rsidR="00043DCF" w:rsidRDefault="00C8577A" w:rsidP="00AA7E82">
      <w:pPr>
        <w:pStyle w:val="ListParagraph"/>
        <w:numPr>
          <w:ilvl w:val="0"/>
          <w:numId w:val="1"/>
        </w:numPr>
      </w:pPr>
      <w:r>
        <w:rPr>
          <w:i/>
        </w:rPr>
        <w:t xml:space="preserve">Exons: </w:t>
      </w:r>
      <w:r w:rsidR="00043DCF" w:rsidRPr="00043DCF">
        <w:t>a nucleic acid sequence that is represented in the mature form of an RNA molecule after either portions of a precursor RNA (introns) have been removed by cis-splicing or when two or more precursor RNA molecules have been ligated by trans-splicing.</w:t>
      </w:r>
    </w:p>
    <w:p w:rsidR="00F22FA5" w:rsidRDefault="00043DCF" w:rsidP="00AA7E82">
      <w:pPr>
        <w:pStyle w:val="ListParagraph"/>
        <w:numPr>
          <w:ilvl w:val="0"/>
          <w:numId w:val="1"/>
        </w:numPr>
      </w:pPr>
      <w:r>
        <w:rPr>
          <w:i/>
        </w:rPr>
        <w:t xml:space="preserve">Gene expression: </w:t>
      </w:r>
      <w:r w:rsidR="00F22FA5" w:rsidRPr="00F22FA5">
        <w:t>the process by which information from a gene is used in the synthesis of a functional gene product. These products are often proteins, but in non-protein coding genes such as rRNA genes or tRNA genes, the product is a functional RNA.</w:t>
      </w:r>
    </w:p>
    <w:p w:rsidR="00907333" w:rsidRDefault="007A3238" w:rsidP="00AA7E82">
      <w:pPr>
        <w:pStyle w:val="ListParagraph"/>
        <w:numPr>
          <w:ilvl w:val="0"/>
          <w:numId w:val="1"/>
        </w:numPr>
      </w:pPr>
      <w:r>
        <w:rPr>
          <w:i/>
        </w:rPr>
        <w:t xml:space="preserve">RNA interference: </w:t>
      </w:r>
      <w:r w:rsidR="001A470B" w:rsidRPr="001A470B">
        <w:t>a system within living cells that helps to control which genes are active and how active they are.</w:t>
      </w:r>
    </w:p>
    <w:p w:rsidR="00DD2C85" w:rsidRPr="00DD2C85" w:rsidRDefault="00907333" w:rsidP="00AA7E82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B</w:t>
      </w:r>
      <w:r w:rsidRPr="00907333">
        <w:rPr>
          <w:i/>
        </w:rPr>
        <w:t>iological assays</w:t>
      </w:r>
      <w:r>
        <w:rPr>
          <w:i/>
        </w:rPr>
        <w:t>:</w:t>
      </w:r>
      <w:r>
        <w:t xml:space="preserve"> </w:t>
      </w:r>
      <w:r w:rsidR="00AD3084">
        <w:t xml:space="preserve">a type of scientific experiment </w:t>
      </w:r>
      <w:r w:rsidR="00AD3084" w:rsidRPr="00AD3084">
        <w:t>typically conducted to measure the effects of a substance on a living organism</w:t>
      </w:r>
      <w:r w:rsidR="00D573BC">
        <w:t>. They are</w:t>
      </w:r>
      <w:r w:rsidR="00AD3084" w:rsidRPr="00AD3084">
        <w:t xml:space="preserve"> essential in the development of new drugs and in monitoring environmental pollutants.</w:t>
      </w:r>
    </w:p>
    <w:p w:rsidR="008755D1" w:rsidRDefault="00DD2C85" w:rsidP="00AA7E82">
      <w:pPr>
        <w:pStyle w:val="ListParagraph"/>
        <w:numPr>
          <w:ilvl w:val="0"/>
          <w:numId w:val="1"/>
        </w:numPr>
      </w:pPr>
      <w:r>
        <w:rPr>
          <w:i/>
        </w:rPr>
        <w:t>P</w:t>
      </w:r>
      <w:r w:rsidRPr="00DD2C85">
        <w:rPr>
          <w:i/>
        </w:rPr>
        <w:t>olymorphisms</w:t>
      </w:r>
      <w:r>
        <w:rPr>
          <w:i/>
        </w:rPr>
        <w:t xml:space="preserve">: </w:t>
      </w:r>
      <w:r w:rsidR="00A70DE6" w:rsidRPr="00A70DE6">
        <w:t xml:space="preserve">occurs when two or more clearly different phenotypes exist in the same population of a species — in other words, the occurrence of more than one </w:t>
      </w:r>
      <w:r w:rsidR="00A70DE6" w:rsidRPr="00A70DE6">
        <w:rPr>
          <w:iCs/>
        </w:rPr>
        <w:t>form</w:t>
      </w:r>
      <w:r w:rsidR="00A70DE6" w:rsidRPr="00A70DE6">
        <w:t xml:space="preserve"> or </w:t>
      </w:r>
      <w:r w:rsidR="00A70DE6" w:rsidRPr="00A70DE6">
        <w:rPr>
          <w:iCs/>
        </w:rPr>
        <w:t>morph</w:t>
      </w:r>
      <w:r w:rsidR="00A70DE6" w:rsidRPr="00A70DE6">
        <w:t>.</w:t>
      </w:r>
    </w:p>
    <w:p w:rsidR="00BA2F3F" w:rsidRPr="00BA2F3F" w:rsidRDefault="008755D1" w:rsidP="00AA7E82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G</w:t>
      </w:r>
      <w:r w:rsidRPr="008755D1">
        <w:rPr>
          <w:i/>
        </w:rPr>
        <w:t>enomic amplifications</w:t>
      </w:r>
      <w:r>
        <w:rPr>
          <w:i/>
        </w:rPr>
        <w:t xml:space="preserve">: </w:t>
      </w:r>
      <w:r w:rsidR="00D57BA2">
        <w:t>a</w:t>
      </w:r>
      <w:r w:rsidR="00D57BA2" w:rsidRPr="00D57BA2">
        <w:t xml:space="preserve"> selective increase in the number of copies of a gene coding for a specific protein without a proportional increase in other genes.</w:t>
      </w:r>
    </w:p>
    <w:p w:rsidR="005A69AE" w:rsidRPr="005A69AE" w:rsidRDefault="00BA2F3F" w:rsidP="00AA7E82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Homology:</w:t>
      </w:r>
      <w:r>
        <w:t xml:space="preserve"> </w:t>
      </w:r>
      <w:r w:rsidRPr="00BA2F3F">
        <w:t>any characteristic of organisms that is derived from a common ancestor.</w:t>
      </w:r>
    </w:p>
    <w:p w:rsidR="00583E15" w:rsidRPr="00583E15" w:rsidRDefault="005A69AE" w:rsidP="00AA7E82">
      <w:pPr>
        <w:pStyle w:val="ListParagraph"/>
        <w:numPr>
          <w:ilvl w:val="0"/>
          <w:numId w:val="1"/>
        </w:numPr>
        <w:rPr>
          <w:i/>
        </w:rPr>
      </w:pPr>
      <w:r w:rsidRPr="005A69AE">
        <w:rPr>
          <w:bCs/>
          <w:i/>
        </w:rPr>
        <w:t>Proteomic</w:t>
      </w:r>
      <w:r>
        <w:rPr>
          <w:bCs/>
          <w:i/>
        </w:rPr>
        <w:t xml:space="preserve">: </w:t>
      </w:r>
      <w:r w:rsidR="009A74A1">
        <w:rPr>
          <w:bCs/>
        </w:rPr>
        <w:t>of, or relating to, the study of proteins.</w:t>
      </w:r>
    </w:p>
    <w:p w:rsidR="00D93BBB" w:rsidRPr="00583E15" w:rsidRDefault="00583E15" w:rsidP="00AA7E82">
      <w:pPr>
        <w:pStyle w:val="ListParagraph"/>
        <w:numPr>
          <w:ilvl w:val="0"/>
          <w:numId w:val="1"/>
        </w:numPr>
      </w:pPr>
      <w:r>
        <w:rPr>
          <w:bCs/>
          <w:i/>
        </w:rPr>
        <w:t>M</w:t>
      </w:r>
      <w:r w:rsidRPr="00583E15">
        <w:rPr>
          <w:bCs/>
          <w:i/>
        </w:rPr>
        <w:t>onoamine receptors:</w:t>
      </w:r>
      <w:r>
        <w:rPr>
          <w:b/>
          <w:bCs/>
          <w:i/>
        </w:rPr>
        <w:t xml:space="preserve"> </w:t>
      </w:r>
      <w:r w:rsidRPr="00583E15">
        <w:t>membrane-bound receptors that are coupled to G-proteins. Upon stimulation by agonists, they initiate a cascade of intracellular events that guide biochemical reactions of the cell.</w:t>
      </w:r>
    </w:p>
    <w:p w:rsidR="00D93BBB" w:rsidRDefault="00D93BBB">
      <w:pPr>
        <w:rPr>
          <w:b/>
        </w:rPr>
      </w:pPr>
      <w:r>
        <w:rPr>
          <w:b/>
        </w:rPr>
        <w:br w:type="column"/>
        <w:t>Outline</w:t>
      </w:r>
    </w:p>
    <w:p w:rsidR="00D93BBB" w:rsidRDefault="00D93BBB">
      <w:pPr>
        <w:rPr>
          <w:b/>
        </w:rPr>
      </w:pPr>
    </w:p>
    <w:p w:rsidR="004D7BE6" w:rsidRDefault="004D7BE6" w:rsidP="004D7BE6">
      <w:pPr>
        <w:pStyle w:val="ListParagraph"/>
        <w:numPr>
          <w:ilvl w:val="0"/>
          <w:numId w:val="2"/>
        </w:numPr>
      </w:pPr>
      <w:r>
        <w:t xml:space="preserve">The purpose of GenMAPP 2, and its predecessor, is to improve the communicative and expressive power behind microarray data </w:t>
      </w:r>
      <w:r w:rsidR="004838F4">
        <w:t xml:space="preserve">analysis </w:t>
      </w:r>
      <w:r>
        <w:t xml:space="preserve">in order to better </w:t>
      </w:r>
      <w:r w:rsidR="004838F4">
        <w:t xml:space="preserve">empower and </w:t>
      </w:r>
      <w:r>
        <w:t>connect the scientific community</w:t>
      </w:r>
    </w:p>
    <w:p w:rsidR="004D7BE6" w:rsidRDefault="004D7BE6" w:rsidP="004D7BE6">
      <w:pPr>
        <w:pStyle w:val="ListParagraph"/>
        <w:numPr>
          <w:ilvl w:val="1"/>
          <w:numId w:val="2"/>
        </w:numPr>
      </w:pPr>
      <w:r>
        <w:t>GenMAPP stands for “</w:t>
      </w:r>
      <w:r w:rsidRPr="004D7BE6">
        <w:t>Gene Map Annotator and Pathway Profiler</w:t>
      </w:r>
      <w:r>
        <w:t>”</w:t>
      </w:r>
    </w:p>
    <w:p w:rsidR="00B95E9D" w:rsidRDefault="004D7BE6" w:rsidP="00762A1B">
      <w:pPr>
        <w:pStyle w:val="ListParagraph"/>
        <w:numPr>
          <w:ilvl w:val="1"/>
          <w:numId w:val="2"/>
        </w:numPr>
      </w:pPr>
      <w:r>
        <w:t>GenMAPP allows for pathway-based analysis</w:t>
      </w:r>
      <w:r w:rsidR="003D39DC">
        <w:t xml:space="preserve"> of microarray data</w:t>
      </w:r>
    </w:p>
    <w:p w:rsidR="004E547A" w:rsidRDefault="004E547A" w:rsidP="007A3238">
      <w:pPr>
        <w:pStyle w:val="ListParagraph"/>
        <w:numPr>
          <w:ilvl w:val="0"/>
          <w:numId w:val="2"/>
        </w:numPr>
      </w:pPr>
      <w:r>
        <w:t>GenMAPP is a response to biologist needs for clearer representation of genomic data</w:t>
      </w:r>
    </w:p>
    <w:p w:rsidR="00DE45CD" w:rsidRDefault="00333A1E" w:rsidP="004E547A">
      <w:pPr>
        <w:pStyle w:val="ListParagraph"/>
        <w:numPr>
          <w:ilvl w:val="1"/>
          <w:numId w:val="2"/>
        </w:numPr>
      </w:pPr>
      <w:r>
        <w:t>Difficulties linking gene-level info to specific higher-level processes</w:t>
      </w:r>
    </w:p>
    <w:p w:rsidR="00DA32A9" w:rsidRDefault="00DE45CD" w:rsidP="004E547A">
      <w:pPr>
        <w:pStyle w:val="ListParagraph"/>
        <w:numPr>
          <w:ilvl w:val="1"/>
          <w:numId w:val="2"/>
        </w:numPr>
      </w:pPr>
      <w:r>
        <w:t>GenMAPP provides pathway-level information in an attempt to bridge the gap between the micro- and the macro-analysis</w:t>
      </w:r>
    </w:p>
    <w:p w:rsidR="0000278A" w:rsidRDefault="00DA32A9" w:rsidP="004E547A">
      <w:pPr>
        <w:pStyle w:val="ListParagraph"/>
        <w:numPr>
          <w:ilvl w:val="1"/>
          <w:numId w:val="2"/>
        </w:numPr>
      </w:pPr>
      <w:r>
        <w:t>In order to better serve the community, GenMAPP is free, open-source, and client-side software</w:t>
      </w:r>
    </w:p>
    <w:p w:rsidR="0000278A" w:rsidRDefault="0000278A" w:rsidP="0000278A">
      <w:pPr>
        <w:pStyle w:val="ListParagraph"/>
        <w:numPr>
          <w:ilvl w:val="0"/>
          <w:numId w:val="2"/>
        </w:numPr>
      </w:pPr>
      <w:r>
        <w:t>Programmed in visual basic, binding GenMAPP to Windows platforms</w:t>
      </w:r>
      <w:r w:rsidR="00746C37">
        <w:t>, but allows for several key components</w:t>
      </w:r>
    </w:p>
    <w:p w:rsidR="00746C37" w:rsidRDefault="00746C37" w:rsidP="0000278A">
      <w:pPr>
        <w:pStyle w:val="ListParagraph"/>
        <w:numPr>
          <w:ilvl w:val="1"/>
          <w:numId w:val="2"/>
        </w:numPr>
      </w:pPr>
      <w:r>
        <w:t>Records experimental data, gene databases, and pathways separately</w:t>
      </w:r>
    </w:p>
    <w:p w:rsidR="0000278A" w:rsidRDefault="00907333" w:rsidP="0000278A">
      <w:pPr>
        <w:pStyle w:val="ListParagraph"/>
        <w:numPr>
          <w:ilvl w:val="1"/>
          <w:numId w:val="2"/>
        </w:numPr>
      </w:pPr>
      <w:r>
        <w:t>Distributed pathways are reviewed by the GenMAPP staff</w:t>
      </w:r>
    </w:p>
    <w:p w:rsidR="00EB3B52" w:rsidRDefault="00762A1B" w:rsidP="0000278A">
      <w:pPr>
        <w:pStyle w:val="ListParagraph"/>
        <w:numPr>
          <w:ilvl w:val="0"/>
          <w:numId w:val="2"/>
        </w:numPr>
      </w:pPr>
      <w:r>
        <w:t>GenMAPP 2 improves upon its predecessor in a variety of manners</w:t>
      </w:r>
      <w:r w:rsidR="00C0357D">
        <w:t>, addressing those most in demand by the community of biologists</w:t>
      </w:r>
    </w:p>
    <w:p w:rsidR="00912D50" w:rsidRDefault="00E93421" w:rsidP="00EB3B52">
      <w:pPr>
        <w:pStyle w:val="ListParagraph"/>
        <w:numPr>
          <w:ilvl w:val="1"/>
          <w:numId w:val="2"/>
        </w:numPr>
      </w:pPr>
      <w:r>
        <w:t>Major shortcoming of GenMAPP 1</w:t>
      </w:r>
      <w:r w:rsidR="0065159F">
        <w:t>: limited</w:t>
      </w:r>
      <w:r w:rsidR="00912D50">
        <w:t xml:space="preserve"> species and gene expansion</w:t>
      </w:r>
    </w:p>
    <w:p w:rsidR="00912D50" w:rsidRDefault="00912D50" w:rsidP="00912D50">
      <w:pPr>
        <w:pStyle w:val="ListParagraph"/>
        <w:numPr>
          <w:ilvl w:val="2"/>
          <w:numId w:val="2"/>
        </w:numPr>
      </w:pPr>
      <w:r>
        <w:t>GenMAPP 2 provides a new database schema to provide unlimited species support and genomic expansion</w:t>
      </w:r>
    </w:p>
    <w:p w:rsidR="00F724B1" w:rsidRDefault="00912D50" w:rsidP="00912D50">
      <w:pPr>
        <w:pStyle w:val="ListParagraph"/>
        <w:numPr>
          <w:ilvl w:val="2"/>
          <w:numId w:val="2"/>
        </w:numPr>
      </w:pPr>
      <w:r>
        <w:t>New additions to database including OMIM, GO, and PDB to provide better primary source connection</w:t>
      </w:r>
    </w:p>
    <w:p w:rsidR="00F724B1" w:rsidRDefault="00B94C6F" w:rsidP="00912D50">
      <w:pPr>
        <w:pStyle w:val="ListParagraph"/>
        <w:numPr>
          <w:ilvl w:val="2"/>
          <w:numId w:val="2"/>
        </w:numPr>
      </w:pPr>
      <w:r>
        <w:t>Semi-autonomous database population using established database record tables such</w:t>
      </w:r>
      <w:r w:rsidR="00C648AC">
        <w:t xml:space="preserve"> as from</w:t>
      </w:r>
      <w:r>
        <w:t xml:space="preserve"> Uniprot and Ensembl</w:t>
      </w:r>
    </w:p>
    <w:p w:rsidR="00912D50" w:rsidRDefault="00F724B1" w:rsidP="00912D50">
      <w:pPr>
        <w:pStyle w:val="ListParagraph"/>
        <w:numPr>
          <w:ilvl w:val="2"/>
          <w:numId w:val="2"/>
        </w:numPr>
      </w:pPr>
      <w:r>
        <w:t>Allows for custom gene database definition</w:t>
      </w:r>
    </w:p>
    <w:p w:rsidR="00E93421" w:rsidRDefault="00E93421" w:rsidP="00EB3B52">
      <w:pPr>
        <w:pStyle w:val="ListParagraph"/>
        <w:numPr>
          <w:ilvl w:val="1"/>
          <w:numId w:val="2"/>
        </w:numPr>
      </w:pPr>
      <w:r>
        <w:t>GenMAPP 1 did not allow for easy viewing of time-influenced changes at the genomic level; GenMAPP 2 improves upon this</w:t>
      </w:r>
    </w:p>
    <w:p w:rsidR="00E93421" w:rsidRDefault="00E93421" w:rsidP="00E93421">
      <w:pPr>
        <w:pStyle w:val="ListParagraph"/>
        <w:numPr>
          <w:ilvl w:val="2"/>
          <w:numId w:val="2"/>
        </w:numPr>
      </w:pPr>
      <w:r>
        <w:t>New version allows multiple defined color schemes to be viewed at the same time for swift juxtaposition</w:t>
      </w:r>
    </w:p>
    <w:p w:rsidR="00E93421" w:rsidRDefault="00E93421" w:rsidP="00E93421">
      <w:pPr>
        <w:pStyle w:val="ListParagraph"/>
        <w:numPr>
          <w:ilvl w:val="2"/>
          <w:numId w:val="2"/>
        </w:numPr>
      </w:pPr>
      <w:r>
        <w:t>Extends to easy viewing of RNA transcription and exon portions, allowing multi color scheme views all in one window</w:t>
      </w:r>
    </w:p>
    <w:p w:rsidR="003A0E12" w:rsidRDefault="003A0E12" w:rsidP="00EB3B52">
      <w:pPr>
        <w:pStyle w:val="ListParagraph"/>
        <w:numPr>
          <w:ilvl w:val="1"/>
          <w:numId w:val="2"/>
        </w:numPr>
      </w:pPr>
      <w:r>
        <w:t>MAPPed data made more portable to reach a wider audience by sporting a variety of new web-ready exports</w:t>
      </w:r>
    </w:p>
    <w:p w:rsidR="00C558D2" w:rsidRDefault="003A0E12" w:rsidP="003A0E12">
      <w:pPr>
        <w:pStyle w:val="ListParagraph"/>
        <w:numPr>
          <w:ilvl w:val="2"/>
          <w:numId w:val="2"/>
        </w:numPr>
      </w:pPr>
      <w:r>
        <w:t>Exported maps retain their interactive nature, capable of linking to their respective components after compilation</w:t>
      </w:r>
    </w:p>
    <w:p w:rsidR="003A0E12" w:rsidRDefault="00C558D2" w:rsidP="003A0E12">
      <w:pPr>
        <w:pStyle w:val="ListParagraph"/>
        <w:numPr>
          <w:ilvl w:val="2"/>
          <w:numId w:val="2"/>
        </w:numPr>
      </w:pPr>
      <w:r>
        <w:t>The level of responsiveness imbued in these exports i</w:t>
      </w:r>
      <w:r w:rsidR="00E81CFF">
        <w:t>s a unique feature of GenMAPP (unavailable in its peers’ features)</w:t>
      </w:r>
    </w:p>
    <w:p w:rsidR="003A0E12" w:rsidRDefault="003A0E12" w:rsidP="003A0E12">
      <w:pPr>
        <w:pStyle w:val="ListParagraph"/>
        <w:numPr>
          <w:ilvl w:val="2"/>
          <w:numId w:val="2"/>
        </w:numPr>
      </w:pPr>
      <w:r>
        <w:t xml:space="preserve">Color schemes can be customized for export and visualization is highly malleable to maximize readability </w:t>
      </w:r>
      <w:r w:rsidR="00CC3549">
        <w:t>for</w:t>
      </w:r>
      <w:r>
        <w:t xml:space="preserve"> a wide</w:t>
      </w:r>
      <w:r w:rsidR="00CC3549">
        <w:t>r</w:t>
      </w:r>
      <w:r>
        <w:t xml:space="preserve"> audience</w:t>
      </w:r>
    </w:p>
    <w:p w:rsidR="007C6CB8" w:rsidRDefault="007C6CB8" w:rsidP="00EB3B52">
      <w:pPr>
        <w:pStyle w:val="ListParagraph"/>
        <w:numPr>
          <w:ilvl w:val="1"/>
          <w:numId w:val="2"/>
        </w:numPr>
      </w:pPr>
      <w:r>
        <w:t>GenMAPP provides potent drawing utilities to link pathways in an individual-oriented focus for community curation</w:t>
      </w:r>
    </w:p>
    <w:p w:rsidR="00592D24" w:rsidRDefault="00592D24" w:rsidP="007C6CB8">
      <w:pPr>
        <w:pStyle w:val="ListParagraph"/>
        <w:numPr>
          <w:ilvl w:val="2"/>
          <w:numId w:val="2"/>
        </w:numPr>
      </w:pPr>
      <w:r>
        <w:t>Customizable layouts allows inter- and intra-linking of map entries for a truly expressive form of communication</w:t>
      </w:r>
    </w:p>
    <w:p w:rsidR="007E14D8" w:rsidRDefault="00277182" w:rsidP="007C6CB8">
      <w:pPr>
        <w:pStyle w:val="ListParagraph"/>
        <w:numPr>
          <w:ilvl w:val="2"/>
          <w:numId w:val="2"/>
        </w:numPr>
      </w:pPr>
      <w:r>
        <w:t>Already several efforts at community projects, including efforts at Johns Hopkins, the University of Bioinformatics, and even LMU!</w:t>
      </w:r>
    </w:p>
    <w:p w:rsidR="00251261" w:rsidRDefault="007E14D8" w:rsidP="00251261">
      <w:pPr>
        <w:pStyle w:val="ListParagraph"/>
        <w:numPr>
          <w:ilvl w:val="1"/>
          <w:numId w:val="2"/>
        </w:numPr>
      </w:pPr>
      <w:r>
        <w:t>New support for homology maps that can serve as starting points for further mappings</w:t>
      </w:r>
    </w:p>
    <w:p w:rsidR="000F5B72" w:rsidRDefault="00251261" w:rsidP="00251261">
      <w:pPr>
        <w:pStyle w:val="ListParagraph"/>
        <w:numPr>
          <w:ilvl w:val="2"/>
          <w:numId w:val="2"/>
        </w:numPr>
      </w:pPr>
      <w:r>
        <w:t xml:space="preserve">“Conversion” function in GenMAPP 2 </w:t>
      </w:r>
      <w:r w:rsidR="00D56877">
        <w:t>adds homology information via</w:t>
      </w:r>
      <w:r>
        <w:t xml:space="preserve"> communication between other databases and a specific map without altering the content of the map</w:t>
      </w:r>
    </w:p>
    <w:p w:rsidR="007C6CB8" w:rsidRDefault="000F5B72" w:rsidP="00251261">
      <w:pPr>
        <w:pStyle w:val="ListParagraph"/>
        <w:numPr>
          <w:ilvl w:val="2"/>
          <w:numId w:val="2"/>
        </w:numPr>
      </w:pPr>
      <w:r>
        <w:t xml:space="preserve">Allows for abstraction from the “top down”—human to new species—because human records are the most </w:t>
      </w:r>
      <w:r w:rsidR="00E026A8">
        <w:t>complete</w:t>
      </w:r>
    </w:p>
    <w:p w:rsidR="00BD20C2" w:rsidRDefault="00BD20C2" w:rsidP="007C6CB8">
      <w:pPr>
        <w:pStyle w:val="ListParagraph"/>
        <w:numPr>
          <w:ilvl w:val="1"/>
          <w:numId w:val="2"/>
        </w:numPr>
      </w:pPr>
      <w:r>
        <w:t>Challenge to extend existing pathways in an efficient manner while faced with the slower pace of pathway creation and curation</w:t>
      </w:r>
    </w:p>
    <w:p w:rsidR="00EC0B1B" w:rsidRDefault="00EC0B1B" w:rsidP="00BD20C2">
      <w:pPr>
        <w:pStyle w:val="ListParagraph"/>
        <w:numPr>
          <w:ilvl w:val="2"/>
          <w:numId w:val="2"/>
        </w:numPr>
      </w:pPr>
      <w:r>
        <w:t>New pathway extension includes additional genes into the preexisting pool to improve pathway coverage about 25%</w:t>
      </w:r>
    </w:p>
    <w:p w:rsidR="00762A1B" w:rsidRDefault="004A1F77" w:rsidP="00A6784E">
      <w:pPr>
        <w:pStyle w:val="ListParagraph"/>
        <w:numPr>
          <w:ilvl w:val="2"/>
          <w:numId w:val="2"/>
        </w:numPr>
      </w:pPr>
      <w:r>
        <w:t xml:space="preserve">Gene ID’s extracted for one instance and are </w:t>
      </w:r>
      <w:r w:rsidR="00DA7108">
        <w:t>used as universal ID’s to query a multitude of other databases</w:t>
      </w:r>
    </w:p>
    <w:p w:rsidR="00A6784E" w:rsidRDefault="00A6784E" w:rsidP="0000278A">
      <w:pPr>
        <w:pStyle w:val="ListParagraph"/>
        <w:numPr>
          <w:ilvl w:val="0"/>
          <w:numId w:val="2"/>
        </w:numPr>
      </w:pPr>
      <w:r>
        <w:t>The powerful data visualization afforded by GenMAPP 2 can be grasped by several illustrative examples displaying some features unique to this software</w:t>
      </w:r>
    </w:p>
    <w:p w:rsidR="005E02C1" w:rsidRDefault="005E02C1" w:rsidP="00A6784E">
      <w:pPr>
        <w:pStyle w:val="ListParagraph"/>
        <w:numPr>
          <w:ilvl w:val="1"/>
          <w:numId w:val="2"/>
        </w:numPr>
      </w:pPr>
      <w:r>
        <w:t>One experiment was used to show the potential examination of whole-genome exon array data</w:t>
      </w:r>
    </w:p>
    <w:p w:rsidR="005E02C1" w:rsidRDefault="005E02C1" w:rsidP="005E02C1">
      <w:pPr>
        <w:pStyle w:val="ListParagraph"/>
        <w:numPr>
          <w:ilvl w:val="2"/>
          <w:numId w:val="2"/>
        </w:numPr>
      </w:pPr>
      <w:r>
        <w:t>Unique to GenMAPP 2 is the viewing of identifiers to a related gene based on colored prioritization to provide a novel visual for analysis</w:t>
      </w:r>
    </w:p>
    <w:p w:rsidR="005E02C1" w:rsidRDefault="00275286" w:rsidP="005E02C1">
      <w:pPr>
        <w:pStyle w:val="ListParagraph"/>
        <w:numPr>
          <w:ilvl w:val="2"/>
          <w:numId w:val="2"/>
        </w:numPr>
      </w:pPr>
      <w:r>
        <w:t>This strategy allows for clear representation of what tissues in which some genes are most significantly expressed</w:t>
      </w:r>
    </w:p>
    <w:p w:rsidR="00174611" w:rsidRDefault="005A69AE" w:rsidP="00A6784E">
      <w:pPr>
        <w:pStyle w:val="ListParagraph"/>
        <w:numPr>
          <w:ilvl w:val="1"/>
          <w:numId w:val="2"/>
        </w:numPr>
      </w:pPr>
      <w:r>
        <w:t xml:space="preserve">Another experiment </w:t>
      </w:r>
      <w:r w:rsidR="00D82BE6">
        <w:t xml:space="preserve">compared gene expression and proteomic data of </w:t>
      </w:r>
      <w:r w:rsidR="00174611">
        <w:t>mRNA and protein levels in yeast when exposed to changes in carbon source</w:t>
      </w:r>
    </w:p>
    <w:p w:rsidR="00F71707" w:rsidRDefault="00F71707" w:rsidP="00174611">
      <w:pPr>
        <w:pStyle w:val="ListParagraph"/>
        <w:numPr>
          <w:ilvl w:val="2"/>
          <w:numId w:val="2"/>
        </w:numPr>
      </w:pPr>
      <w:r>
        <w:t>Physically concurrent coloring bands are used to clearly illustrate the time-effect data using GenMAPP’s color visualization</w:t>
      </w:r>
    </w:p>
    <w:p w:rsidR="00BC7D5C" w:rsidRDefault="00F71707" w:rsidP="00174611">
      <w:pPr>
        <w:pStyle w:val="ListParagraph"/>
        <w:numPr>
          <w:ilvl w:val="2"/>
          <w:numId w:val="2"/>
        </w:numPr>
      </w:pPr>
      <w:r>
        <w:t>Side-by-side comparisons of this nature are unique to GenMAPP and have very malleable implications as far as analysis is concerned</w:t>
      </w:r>
    </w:p>
    <w:p w:rsidR="00BC7D5C" w:rsidRDefault="00BC7D5C" w:rsidP="00BC7D5C">
      <w:pPr>
        <w:pStyle w:val="ListParagraph"/>
        <w:numPr>
          <w:ilvl w:val="1"/>
          <w:numId w:val="2"/>
        </w:numPr>
      </w:pPr>
      <w:r>
        <w:t>A third example illustrates the streamline combination of genomic, phenotypic, and structural information of polymorphisms</w:t>
      </w:r>
    </w:p>
    <w:p w:rsidR="00BC7D5C" w:rsidRDefault="00BC7D5C" w:rsidP="00BC7D5C">
      <w:pPr>
        <w:pStyle w:val="ListParagraph"/>
        <w:numPr>
          <w:ilvl w:val="2"/>
          <w:numId w:val="2"/>
        </w:numPr>
      </w:pPr>
      <w:r>
        <w:t>This feature grants a broad, predictive view of how various polymorphisms, and their proteomic distributions, can have an effect on greater biological systems</w:t>
      </w:r>
    </w:p>
    <w:p w:rsidR="00A6784E" w:rsidRDefault="00972C09" w:rsidP="00BC7D5C">
      <w:pPr>
        <w:pStyle w:val="ListParagraph"/>
        <w:numPr>
          <w:ilvl w:val="2"/>
          <w:numId w:val="2"/>
        </w:numPr>
      </w:pPr>
      <w:r>
        <w:t>Using this paradigm, GenMAPP adopts customizable displays to access multiple gene regulations at once</w:t>
      </w:r>
    </w:p>
    <w:p w:rsidR="000B4993" w:rsidRDefault="000B4993" w:rsidP="0000278A">
      <w:pPr>
        <w:pStyle w:val="ListParagraph"/>
        <w:numPr>
          <w:ilvl w:val="0"/>
          <w:numId w:val="2"/>
        </w:numPr>
      </w:pPr>
      <w:r>
        <w:t>The future directions of GenMAPP development are primarily threefold:</w:t>
      </w:r>
    </w:p>
    <w:p w:rsidR="000B4993" w:rsidRDefault="000B4993" w:rsidP="000B4993">
      <w:pPr>
        <w:pStyle w:val="ListParagraph"/>
        <w:numPr>
          <w:ilvl w:val="1"/>
          <w:numId w:val="2"/>
        </w:numPr>
      </w:pPr>
      <w:r>
        <w:t>Focus on cross-platform adaption of the software</w:t>
      </w:r>
    </w:p>
    <w:p w:rsidR="000B4993" w:rsidRDefault="000B4993" w:rsidP="000B4993">
      <w:pPr>
        <w:pStyle w:val="ListParagraph"/>
        <w:numPr>
          <w:ilvl w:val="1"/>
          <w:numId w:val="2"/>
        </w:numPr>
      </w:pPr>
      <w:r>
        <w:t>Create dynamically updated gene databases to further automation</w:t>
      </w:r>
    </w:p>
    <w:p w:rsidR="00B95E9D" w:rsidRDefault="000B4993" w:rsidP="000B4993">
      <w:pPr>
        <w:pStyle w:val="ListParagraph"/>
        <w:numPr>
          <w:ilvl w:val="1"/>
          <w:numId w:val="2"/>
        </w:numPr>
      </w:pPr>
      <w:r>
        <w:t>Continue development of tools to quickly analyze high-throughput data</w:t>
      </w:r>
    </w:p>
    <w:p w:rsidR="00465EE2" w:rsidRPr="00D93BBB" w:rsidRDefault="00B4001B" w:rsidP="004D7BE6">
      <w:pPr>
        <w:pStyle w:val="ListParagraph"/>
        <w:numPr>
          <w:ilvl w:val="0"/>
          <w:numId w:val="2"/>
        </w:numPr>
      </w:pPr>
      <w:r>
        <w:t xml:space="preserve">Main result: GenMAPP 2 provides powerful tools to visually interpret complex microarray data and </w:t>
      </w:r>
      <w:r w:rsidR="00072165">
        <w:t xml:space="preserve">pathway </w:t>
      </w:r>
      <w:r>
        <w:t>changes across a plethora of organisms, and then to</w:t>
      </w:r>
      <w:r w:rsidR="00072165">
        <w:t xml:space="preserve"> share these results</w:t>
      </w:r>
      <w:r w:rsidR="00F15A38">
        <w:t xml:space="preserve"> </w:t>
      </w:r>
      <w:r>
        <w:t>in the most efficient manner available</w:t>
      </w:r>
    </w:p>
    <w:sectPr w:rsidR="00465EE2" w:rsidRPr="00D93BBB" w:rsidSect="00465EE2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669105CE"/>
    <w:multiLevelType w:val="hybridMultilevel"/>
    <w:tmpl w:val="46C8DC7E"/>
    <w:lvl w:ilvl="0" w:tplc="4B265DB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1E4A73"/>
    <w:multiLevelType w:val="hybridMultilevel"/>
    <w:tmpl w:val="4CB4F24E"/>
    <w:lvl w:ilvl="0" w:tplc="AC2C8C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3A0E1F"/>
    <w:rsid w:val="0000278A"/>
    <w:rsid w:val="0000518B"/>
    <w:rsid w:val="00043DCF"/>
    <w:rsid w:val="00072165"/>
    <w:rsid w:val="000B4993"/>
    <w:rsid w:val="000F5B72"/>
    <w:rsid w:val="001714F9"/>
    <w:rsid w:val="00174611"/>
    <w:rsid w:val="001A470B"/>
    <w:rsid w:val="00206945"/>
    <w:rsid w:val="00251261"/>
    <w:rsid w:val="00275286"/>
    <w:rsid w:val="00277182"/>
    <w:rsid w:val="00333A1E"/>
    <w:rsid w:val="00381F64"/>
    <w:rsid w:val="003A0E12"/>
    <w:rsid w:val="003A0E1F"/>
    <w:rsid w:val="003D39DC"/>
    <w:rsid w:val="00465EE2"/>
    <w:rsid w:val="004838F4"/>
    <w:rsid w:val="004A1F77"/>
    <w:rsid w:val="004D7BE6"/>
    <w:rsid w:val="004E547A"/>
    <w:rsid w:val="005568FC"/>
    <w:rsid w:val="00583E15"/>
    <w:rsid w:val="00592D24"/>
    <w:rsid w:val="00593643"/>
    <w:rsid w:val="005A69AE"/>
    <w:rsid w:val="005E02C1"/>
    <w:rsid w:val="0065159F"/>
    <w:rsid w:val="00746C37"/>
    <w:rsid w:val="00762A1B"/>
    <w:rsid w:val="007A3238"/>
    <w:rsid w:val="007C6CB8"/>
    <w:rsid w:val="007E14D8"/>
    <w:rsid w:val="008755D1"/>
    <w:rsid w:val="00893058"/>
    <w:rsid w:val="00907333"/>
    <w:rsid w:val="00912D50"/>
    <w:rsid w:val="009147BA"/>
    <w:rsid w:val="00972C09"/>
    <w:rsid w:val="009A74A1"/>
    <w:rsid w:val="00A6784E"/>
    <w:rsid w:val="00A70DE6"/>
    <w:rsid w:val="00AA7E82"/>
    <w:rsid w:val="00AD3084"/>
    <w:rsid w:val="00AD52EF"/>
    <w:rsid w:val="00B4001B"/>
    <w:rsid w:val="00B94C6F"/>
    <w:rsid w:val="00B95E9D"/>
    <w:rsid w:val="00BA2F3F"/>
    <w:rsid w:val="00BC7D5C"/>
    <w:rsid w:val="00BD20C2"/>
    <w:rsid w:val="00C0357D"/>
    <w:rsid w:val="00C558D2"/>
    <w:rsid w:val="00C648AC"/>
    <w:rsid w:val="00C8577A"/>
    <w:rsid w:val="00CC3549"/>
    <w:rsid w:val="00D56877"/>
    <w:rsid w:val="00D573BC"/>
    <w:rsid w:val="00D57BA2"/>
    <w:rsid w:val="00D82BE6"/>
    <w:rsid w:val="00D93BBB"/>
    <w:rsid w:val="00DA32A9"/>
    <w:rsid w:val="00DA7108"/>
    <w:rsid w:val="00DD2C85"/>
    <w:rsid w:val="00DE45CD"/>
    <w:rsid w:val="00E026A8"/>
    <w:rsid w:val="00E81CFF"/>
    <w:rsid w:val="00E93421"/>
    <w:rsid w:val="00E96F81"/>
    <w:rsid w:val="00EB3B52"/>
    <w:rsid w:val="00EC0B1B"/>
    <w:rsid w:val="00F0100C"/>
    <w:rsid w:val="00F15A38"/>
    <w:rsid w:val="00F22FA5"/>
    <w:rsid w:val="00F60DA9"/>
    <w:rsid w:val="00F71707"/>
    <w:rsid w:val="00F724B1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mbr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7A3106"/>
    <w:rPr>
      <w:rFonts w:ascii="Times New Roman" w:hAnsi="Times New Roman" w:cs="Times New Roman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AA7E82"/>
    <w:pPr>
      <w:ind w:left="720"/>
      <w:contextualSpacing/>
    </w:pPr>
  </w:style>
  <w:style w:type="character" w:styleId="Hyperlink">
    <w:name w:val="Hyperlink"/>
    <w:basedOn w:val="DefaultParagraphFont"/>
    <w:rsid w:val="00F010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576</Words>
  <Characters>3287</Characters>
  <Application>Microsoft Word 12.1.0</Application>
  <DocSecurity>0</DocSecurity>
  <Lines>27</Lines>
  <Paragraphs>6</Paragraphs>
  <ScaleCrop>false</ScaleCrop>
  <Company>Loyola Marymount University</Company>
  <LinksUpToDate>false</LinksUpToDate>
  <CharactersWithSpaces>4036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Andrew Forney</cp:lastModifiedBy>
  <cp:revision>72</cp:revision>
  <dcterms:created xsi:type="dcterms:W3CDTF">2010-10-16T06:51:00Z</dcterms:created>
  <dcterms:modified xsi:type="dcterms:W3CDTF">2010-10-17T00:51:00Z</dcterms:modified>
</cp:coreProperties>
</file>