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D64" w:rsidRDefault="009A0D64">
      <w:r>
        <w:rPr>
          <w:noProof/>
        </w:rPr>
        <w:drawing>
          <wp:inline distT="0" distB="0" distL="0" distR="0" wp14:anchorId="7B6003A8" wp14:editId="210A7A3C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A0D64" w:rsidRDefault="009A0D64">
      <w:r>
        <w:t>Figure1: This is a bar graph depicting the optimized threshold values for the corresponding IDs</w:t>
      </w:r>
    </w:p>
    <w:p w:rsidR="009A0D64" w:rsidRDefault="009A0D64"/>
    <w:p w:rsidR="009A0D64" w:rsidRDefault="009A0D64"/>
    <w:p w:rsidR="009A0D64" w:rsidRDefault="009A0D64">
      <w:r>
        <w:rPr>
          <w:noProof/>
        </w:rPr>
        <w:drawing>
          <wp:inline distT="0" distB="0" distL="0" distR="0" wp14:anchorId="1D0D7BBF" wp14:editId="247F046C">
            <wp:extent cx="4572000" cy="27432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A0D64" w:rsidRDefault="009A0D64">
      <w:r>
        <w:t>Figure2: This is a bar graph depicting the optimized production rates for the corresponding IDs</w:t>
      </w:r>
    </w:p>
    <w:p w:rsidR="00DA2434" w:rsidRDefault="00DA2434"/>
    <w:p w:rsidR="00DA2434" w:rsidRDefault="00DA2434">
      <w:r>
        <w:rPr>
          <w:noProof/>
        </w:rPr>
        <w:lastRenderedPageBreak/>
        <w:drawing>
          <wp:inline distT="0" distB="0" distL="0" distR="0" wp14:anchorId="5C2E51A2" wp14:editId="3AB7E104">
            <wp:extent cx="5943600" cy="3038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434" w:rsidRDefault="00DA2434">
      <w:r>
        <w:t xml:space="preserve">Figure 3: This figure depicts the results on </w:t>
      </w:r>
      <w:proofErr w:type="spellStart"/>
      <w:r>
        <w:t>GRNsight</w:t>
      </w:r>
      <w:proofErr w:type="spellEnd"/>
      <w:r>
        <w:t xml:space="preserve"> with each node and edge with corresponding weight values listed.</w:t>
      </w:r>
      <w:bookmarkStart w:id="0" w:name="_GoBack"/>
      <w:bookmarkEnd w:id="0"/>
    </w:p>
    <w:sectPr w:rsidR="00DA24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D64"/>
    <w:rsid w:val="009A0D64"/>
    <w:rsid w:val="00DA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4B630"/>
  <w15:chartTrackingRefBased/>
  <w15:docId w15:val="{AC9C16E8-6E66-4CD2-AEEA-729119074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second%20run\GRNmap%20Input%20Workbook_BS_second%20run_output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E:\second%20run\GRNmap%20Input%20Workbook_BS_second%20run_output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Optimized Thresholds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optimized_threshold_b!$A$2:$A$17</c:f>
              <c:strCache>
                <c:ptCount val="16"/>
                <c:pt idx="0">
                  <c:v>ACE2</c:v>
                </c:pt>
                <c:pt idx="1">
                  <c:v>ASG1</c:v>
                </c:pt>
                <c:pt idx="2">
                  <c:v>GLN3</c:v>
                </c:pt>
                <c:pt idx="3">
                  <c:v>HAP4</c:v>
                </c:pt>
                <c:pt idx="4">
                  <c:v>MSN2</c:v>
                </c:pt>
                <c:pt idx="5">
                  <c:v>PDR3</c:v>
                </c:pt>
                <c:pt idx="6">
                  <c:v>SFP1</c:v>
                </c:pt>
                <c:pt idx="7">
                  <c:v>STB5</c:v>
                </c:pt>
                <c:pt idx="8">
                  <c:v>SWI5</c:v>
                </c:pt>
                <c:pt idx="9">
                  <c:v>TUP1</c:v>
                </c:pt>
                <c:pt idx="10">
                  <c:v>UME6</c:v>
                </c:pt>
                <c:pt idx="11">
                  <c:v>YAP1</c:v>
                </c:pt>
                <c:pt idx="12">
                  <c:v>YHP1</c:v>
                </c:pt>
                <c:pt idx="13">
                  <c:v>YLR278C</c:v>
                </c:pt>
                <c:pt idx="14">
                  <c:v>YOX1</c:v>
                </c:pt>
                <c:pt idx="15">
                  <c:v>ZAP1</c:v>
                </c:pt>
              </c:strCache>
            </c:strRef>
          </c:cat>
          <c:val>
            <c:numRef>
              <c:f>optimized_threshold_b!$B$2:$B$17</c:f>
              <c:numCache>
                <c:formatCode>General</c:formatCode>
                <c:ptCount val="16"/>
                <c:pt idx="0">
                  <c:v>3.4634123538862647</c:v>
                </c:pt>
                <c:pt idx="1">
                  <c:v>-0.30260298926265533</c:v>
                </c:pt>
                <c:pt idx="2">
                  <c:v>-1.007208906038646</c:v>
                </c:pt>
                <c:pt idx="3">
                  <c:v>-1.5749861073938718</c:v>
                </c:pt>
                <c:pt idx="4">
                  <c:v>0.29247111545379606</c:v>
                </c:pt>
                <c:pt idx="5">
                  <c:v>0.15859750120190724</c:v>
                </c:pt>
                <c:pt idx="6">
                  <c:v>-1.1925047544142457</c:v>
                </c:pt>
                <c:pt idx="7">
                  <c:v>0</c:v>
                </c:pt>
                <c:pt idx="8">
                  <c:v>2.3667483229564241</c:v>
                </c:pt>
                <c:pt idx="9">
                  <c:v>2.0636175535510955E-2</c:v>
                </c:pt>
                <c:pt idx="10">
                  <c:v>0.42394647975649569</c:v>
                </c:pt>
                <c:pt idx="11">
                  <c:v>-0.14438549954750782</c:v>
                </c:pt>
                <c:pt idx="12">
                  <c:v>-7.5350175754775303E-2</c:v>
                </c:pt>
                <c:pt idx="13">
                  <c:v>0.41673418378860755</c:v>
                </c:pt>
                <c:pt idx="14">
                  <c:v>-0.41268456514885249</c:v>
                </c:pt>
                <c:pt idx="15">
                  <c:v>0.48619902797565201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4B7-401D-A341-FDDC78731A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4500896"/>
        <c:axId val="54495488"/>
      </c:barChart>
      <c:catAx>
        <c:axId val="5450089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ID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4495488"/>
        <c:crosses val="autoZero"/>
        <c:auto val="1"/>
        <c:lblAlgn val="ctr"/>
        <c:lblOffset val="100"/>
        <c:noMultiLvlLbl val="0"/>
      </c:catAx>
      <c:valAx>
        <c:axId val="544954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Threshold Values</a:t>
                </a:r>
                <a:r>
                  <a:rPr lang="en-US" baseline="0"/>
                  <a:t> (b)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4500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Optimized Production</a:t>
            </a:r>
            <a:r>
              <a:rPr lang="en-US" baseline="0"/>
              <a:t> Rates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optimized_production_rates!$A$2:$A$17</c:f>
              <c:strCache>
                <c:ptCount val="16"/>
                <c:pt idx="0">
                  <c:v>ACE2</c:v>
                </c:pt>
                <c:pt idx="1">
                  <c:v>ASG1</c:v>
                </c:pt>
                <c:pt idx="2">
                  <c:v>GLN3</c:v>
                </c:pt>
                <c:pt idx="3">
                  <c:v>HAP4</c:v>
                </c:pt>
                <c:pt idx="4">
                  <c:v>MSN2</c:v>
                </c:pt>
                <c:pt idx="5">
                  <c:v>PDR3</c:v>
                </c:pt>
                <c:pt idx="6">
                  <c:v>SFP1</c:v>
                </c:pt>
                <c:pt idx="7">
                  <c:v>STB5</c:v>
                </c:pt>
                <c:pt idx="8">
                  <c:v>SWI5</c:v>
                </c:pt>
                <c:pt idx="9">
                  <c:v>TUP1</c:v>
                </c:pt>
                <c:pt idx="10">
                  <c:v>UME6</c:v>
                </c:pt>
                <c:pt idx="11">
                  <c:v>YAP1</c:v>
                </c:pt>
                <c:pt idx="12">
                  <c:v>YHP1</c:v>
                </c:pt>
                <c:pt idx="13">
                  <c:v>YLR278C</c:v>
                </c:pt>
                <c:pt idx="14">
                  <c:v>YOX1</c:v>
                </c:pt>
                <c:pt idx="15">
                  <c:v>ZAP1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optimized_production_rates!$A$2:$A$17</c:f>
              <c:strCache>
                <c:ptCount val="16"/>
                <c:pt idx="0">
                  <c:v>ACE2</c:v>
                </c:pt>
                <c:pt idx="1">
                  <c:v>ASG1</c:v>
                </c:pt>
                <c:pt idx="2">
                  <c:v>GLN3</c:v>
                </c:pt>
                <c:pt idx="3">
                  <c:v>HAP4</c:v>
                </c:pt>
                <c:pt idx="4">
                  <c:v>MSN2</c:v>
                </c:pt>
                <c:pt idx="5">
                  <c:v>PDR3</c:v>
                </c:pt>
                <c:pt idx="6">
                  <c:v>SFP1</c:v>
                </c:pt>
                <c:pt idx="7">
                  <c:v>STB5</c:v>
                </c:pt>
                <c:pt idx="8">
                  <c:v>SWI5</c:v>
                </c:pt>
                <c:pt idx="9">
                  <c:v>TUP1</c:v>
                </c:pt>
                <c:pt idx="10">
                  <c:v>UME6</c:v>
                </c:pt>
                <c:pt idx="11">
                  <c:v>YAP1</c:v>
                </c:pt>
                <c:pt idx="12">
                  <c:v>YHP1</c:v>
                </c:pt>
                <c:pt idx="13">
                  <c:v>YLR278C</c:v>
                </c:pt>
                <c:pt idx="14">
                  <c:v>YOX1</c:v>
                </c:pt>
                <c:pt idx="15">
                  <c:v>ZAP1</c:v>
                </c:pt>
              </c:strCache>
            </c:strRef>
          </c:cat>
          <c:val>
            <c:numRef>
              <c:f>optimized_production_rates!$B$2:$B$17</c:f>
              <c:numCache>
                <c:formatCode>General</c:formatCode>
                <c:ptCount val="16"/>
                <c:pt idx="0">
                  <c:v>0.33764233946403077</c:v>
                </c:pt>
                <c:pt idx="1">
                  <c:v>1.0908519560347871</c:v>
                </c:pt>
                <c:pt idx="2">
                  <c:v>1.7180384642563731</c:v>
                </c:pt>
                <c:pt idx="3">
                  <c:v>3.0448026951099303</c:v>
                </c:pt>
                <c:pt idx="4">
                  <c:v>0.80955818251843836</c:v>
                </c:pt>
                <c:pt idx="5">
                  <c:v>0.28507364780328415</c:v>
                </c:pt>
                <c:pt idx="6">
                  <c:v>2.460467626757056</c:v>
                </c:pt>
                <c:pt idx="7">
                  <c:v>0.12450919033641676</c:v>
                </c:pt>
                <c:pt idx="8">
                  <c:v>0.32545506851248041</c:v>
                </c:pt>
                <c:pt idx="9">
                  <c:v>0.82285591848805661</c:v>
                </c:pt>
                <c:pt idx="10">
                  <c:v>0.79081239118181224</c:v>
                </c:pt>
                <c:pt idx="11">
                  <c:v>1.4124987696764082</c:v>
                </c:pt>
                <c:pt idx="12">
                  <c:v>1.4222090655867676</c:v>
                </c:pt>
                <c:pt idx="13">
                  <c:v>0.20078154131810103</c:v>
                </c:pt>
                <c:pt idx="14">
                  <c:v>2.3159112124064904</c:v>
                </c:pt>
                <c:pt idx="15">
                  <c:v>0.12472002828647469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B99-4694-BBD9-DC80B929D4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1884048"/>
        <c:axId val="141887792"/>
      </c:barChart>
      <c:catAx>
        <c:axId val="14188404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ID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1887792"/>
        <c:crosses val="autoZero"/>
        <c:auto val="1"/>
        <c:lblAlgn val="ctr"/>
        <c:lblOffset val="100"/>
        <c:noMultiLvlLbl val="0"/>
      </c:catAx>
      <c:valAx>
        <c:axId val="141887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Production</a:t>
                </a:r>
                <a:r>
                  <a:rPr lang="en-US" baseline="0"/>
                  <a:t> Rate Values (P)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18840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biolab</dc:creator>
  <cp:keywords/>
  <dc:description/>
  <cp:lastModifiedBy>biolab</cp:lastModifiedBy>
  <cp:revision>2</cp:revision>
  <dcterms:created xsi:type="dcterms:W3CDTF">2019-03-07T05:06:00Z</dcterms:created>
  <dcterms:modified xsi:type="dcterms:W3CDTF">2019-03-07T06:06:00Z</dcterms:modified>
</cp:coreProperties>
</file>