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C7864" w14:textId="77777777" w:rsidR="00C372E4" w:rsidRPr="00CB679D" w:rsidRDefault="00107E7A" w:rsidP="004B46C0">
      <w:pPr>
        <w:jc w:val="center"/>
        <w:rPr>
          <w:rFonts w:ascii="Arial" w:hAnsi="Arial"/>
          <w:b/>
        </w:rPr>
      </w:pPr>
      <w:r w:rsidRPr="00CB679D">
        <w:rPr>
          <w:rFonts w:ascii="Arial" w:hAnsi="Arial"/>
          <w:b/>
        </w:rPr>
        <w:t>Macrophage Isolation Protocol</w:t>
      </w:r>
    </w:p>
    <w:p w14:paraId="790370B6" w14:textId="77777777" w:rsidR="00C372E4" w:rsidRPr="00CB679D" w:rsidRDefault="004B46C0" w:rsidP="00C372E4">
      <w:pPr>
        <w:rPr>
          <w:rFonts w:ascii="Arial" w:hAnsi="Arial"/>
          <w:u w:val="single"/>
        </w:rPr>
      </w:pPr>
      <w:r w:rsidRPr="00CB679D">
        <w:rPr>
          <w:rFonts w:ascii="Arial" w:hAnsi="Arial"/>
          <w:u w:val="single"/>
        </w:rPr>
        <w:t>Materials:</w:t>
      </w:r>
    </w:p>
    <w:p w14:paraId="210D011E" w14:textId="794B2D76" w:rsidR="009D285B" w:rsidRDefault="009D285B" w:rsidP="00C372E4">
      <w:pPr>
        <w:rPr>
          <w:rFonts w:ascii="Arial" w:hAnsi="Arial"/>
        </w:rPr>
      </w:pPr>
      <w:r>
        <w:rPr>
          <w:rFonts w:ascii="Arial" w:hAnsi="Arial"/>
        </w:rPr>
        <w:t>C57BL/6, 8-10 weeks old (IACUC Protocol #2016-0066</w:t>
      </w:r>
      <w:r w:rsidR="00DD01BC">
        <w:rPr>
          <w:rFonts w:ascii="Arial" w:hAnsi="Arial"/>
        </w:rPr>
        <w:t>, covers males only</w:t>
      </w:r>
      <w:r>
        <w:rPr>
          <w:rFonts w:ascii="Arial" w:hAnsi="Arial"/>
        </w:rPr>
        <w:t>)</w:t>
      </w:r>
    </w:p>
    <w:p w14:paraId="6608D9F6" w14:textId="0DB96007" w:rsidR="00DD01BC" w:rsidRDefault="00DD01BC" w:rsidP="00C372E4">
      <w:pPr>
        <w:rPr>
          <w:rFonts w:ascii="Arial" w:hAnsi="Arial"/>
        </w:rPr>
      </w:pPr>
      <w:r>
        <w:rPr>
          <w:rFonts w:ascii="Arial" w:hAnsi="Arial"/>
        </w:rPr>
        <w:t xml:space="preserve">Bring to mouse facility: </w:t>
      </w:r>
      <w:r w:rsidR="00C372E4" w:rsidRPr="00CB679D">
        <w:rPr>
          <w:rFonts w:ascii="Arial" w:hAnsi="Arial"/>
        </w:rPr>
        <w:t xml:space="preserve">Tweezers, scissors, </w:t>
      </w:r>
      <w:proofErr w:type="gramStart"/>
      <w:r w:rsidR="00C372E4" w:rsidRPr="00CB679D">
        <w:rPr>
          <w:rFonts w:ascii="Arial" w:hAnsi="Arial"/>
        </w:rPr>
        <w:t>50</w:t>
      </w:r>
      <w:proofErr w:type="gramEnd"/>
      <w:r>
        <w:rPr>
          <w:rFonts w:ascii="Arial" w:hAnsi="Arial"/>
        </w:rPr>
        <w:t xml:space="preserve"> mL conical tube with medium to store bones</w:t>
      </w:r>
      <w:r w:rsidR="00C372E4" w:rsidRPr="00CB679D">
        <w:rPr>
          <w:rFonts w:ascii="Arial" w:hAnsi="Arial"/>
        </w:rPr>
        <w:t xml:space="preserve"> </w:t>
      </w:r>
    </w:p>
    <w:p w14:paraId="1407F4E6" w14:textId="40CEEC02" w:rsidR="00901598" w:rsidRPr="00CB679D" w:rsidRDefault="00DD01BC" w:rsidP="00C372E4">
      <w:pPr>
        <w:rPr>
          <w:rFonts w:ascii="Arial" w:hAnsi="Arial"/>
        </w:rPr>
      </w:pPr>
      <w:r>
        <w:rPr>
          <w:rFonts w:ascii="Arial" w:hAnsi="Arial"/>
        </w:rPr>
        <w:t>In biosafety hood: 10 mL syringe, 27-g</w:t>
      </w:r>
      <w:r w:rsidR="00901598" w:rsidRPr="00CB679D">
        <w:rPr>
          <w:rFonts w:ascii="Arial" w:hAnsi="Arial"/>
        </w:rPr>
        <w:t>a</w:t>
      </w:r>
      <w:r>
        <w:rPr>
          <w:rFonts w:ascii="Arial" w:hAnsi="Arial"/>
        </w:rPr>
        <w:t>u</w:t>
      </w:r>
      <w:r w:rsidR="00901598" w:rsidRPr="00CB679D">
        <w:rPr>
          <w:rFonts w:ascii="Arial" w:hAnsi="Arial"/>
        </w:rPr>
        <w:t xml:space="preserve">ge needle, petri dish, </w:t>
      </w:r>
      <w:r w:rsidR="00E90EE6" w:rsidRPr="00CB679D">
        <w:rPr>
          <w:rFonts w:ascii="Arial" w:hAnsi="Arial"/>
        </w:rPr>
        <w:t>15 mL conical tube per bone to separate cells</w:t>
      </w:r>
      <w:r w:rsidR="00901598" w:rsidRPr="00CB679D">
        <w:rPr>
          <w:rFonts w:ascii="Arial" w:hAnsi="Arial"/>
        </w:rPr>
        <w:t>, 100 µm cell strainer</w:t>
      </w:r>
      <w:r>
        <w:rPr>
          <w:rFonts w:ascii="Arial" w:hAnsi="Arial"/>
        </w:rPr>
        <w:t xml:space="preserve">, </w:t>
      </w:r>
      <w:proofErr w:type="spellStart"/>
      <w:r w:rsidRPr="00CB679D">
        <w:rPr>
          <w:rFonts w:ascii="Arial" w:hAnsi="Arial"/>
        </w:rPr>
        <w:t>Lympholyte</w:t>
      </w:r>
      <w:proofErr w:type="spellEnd"/>
      <w:r w:rsidRPr="00CB679D">
        <w:rPr>
          <w:rFonts w:ascii="Arial" w:hAnsi="Arial"/>
        </w:rPr>
        <w:t xml:space="preserve"> M solution</w:t>
      </w:r>
      <w:r>
        <w:rPr>
          <w:rFonts w:ascii="Arial" w:hAnsi="Arial"/>
        </w:rPr>
        <w:t xml:space="preserve"> (at room temperature) </w:t>
      </w:r>
    </w:p>
    <w:p w14:paraId="104ADBEC" w14:textId="77777777" w:rsidR="00E90EE6" w:rsidRPr="00CB679D" w:rsidRDefault="00E90EE6" w:rsidP="00E90EE6">
      <w:pPr>
        <w:spacing w:line="240" w:lineRule="auto"/>
        <w:rPr>
          <w:rFonts w:ascii="Arial" w:hAnsi="Arial"/>
        </w:rPr>
      </w:pPr>
      <w:r w:rsidRPr="00CB679D">
        <w:rPr>
          <w:rFonts w:ascii="Arial" w:hAnsi="Arial"/>
        </w:rPr>
        <w:t>Cell culture media</w:t>
      </w:r>
    </w:p>
    <w:p w14:paraId="77184F7A" w14:textId="77777777" w:rsidR="0084287B" w:rsidRPr="0084287B" w:rsidRDefault="00E90EE6" w:rsidP="00C372E4">
      <w:pPr>
        <w:pStyle w:val="ListParagraph"/>
        <w:numPr>
          <w:ilvl w:val="0"/>
          <w:numId w:val="5"/>
        </w:numPr>
        <w:spacing w:line="240" w:lineRule="auto"/>
        <w:rPr>
          <w:rFonts w:ascii="Arial" w:hAnsi="Arial"/>
          <w:u w:val="single"/>
        </w:rPr>
      </w:pPr>
      <w:r w:rsidRPr="0084287B">
        <w:rPr>
          <w:rFonts w:ascii="Arial" w:hAnsi="Arial"/>
        </w:rPr>
        <w:t xml:space="preserve">IMDM, 20% FBS, 2mM L-glutamine, 0.4% </w:t>
      </w:r>
      <w:proofErr w:type="spellStart"/>
      <w:r w:rsidRPr="0084287B">
        <w:rPr>
          <w:rFonts w:ascii="Arial" w:hAnsi="Arial"/>
        </w:rPr>
        <w:t>Fungizone</w:t>
      </w:r>
      <w:proofErr w:type="spellEnd"/>
      <w:r w:rsidRPr="0084287B">
        <w:rPr>
          <w:rFonts w:ascii="Arial" w:hAnsi="Arial"/>
        </w:rPr>
        <w:t xml:space="preserve">, 0.8% Pen strep, 0.2% FLT-3, 10ng/mL M-CSF </w:t>
      </w:r>
    </w:p>
    <w:p w14:paraId="11B1275A" w14:textId="7AADEFFB" w:rsidR="00901598" w:rsidRPr="0084287B" w:rsidRDefault="00901598" w:rsidP="0084287B">
      <w:pPr>
        <w:spacing w:line="240" w:lineRule="auto"/>
        <w:rPr>
          <w:rFonts w:ascii="Arial" w:hAnsi="Arial"/>
          <w:u w:val="single"/>
        </w:rPr>
      </w:pPr>
      <w:bookmarkStart w:id="0" w:name="_GoBack"/>
      <w:bookmarkEnd w:id="0"/>
      <w:r w:rsidRPr="0084287B">
        <w:rPr>
          <w:rFonts w:ascii="Arial" w:hAnsi="Arial"/>
          <w:u w:val="single"/>
        </w:rPr>
        <w:t>Methods:</w:t>
      </w:r>
    </w:p>
    <w:p w14:paraId="543F69A2" w14:textId="263D81EF" w:rsidR="00107E7A" w:rsidRPr="00CB679D" w:rsidRDefault="00107E7A" w:rsidP="00901598">
      <w:pPr>
        <w:pStyle w:val="ListParagraph"/>
        <w:numPr>
          <w:ilvl w:val="0"/>
          <w:numId w:val="3"/>
        </w:numPr>
        <w:rPr>
          <w:rFonts w:ascii="Arial" w:hAnsi="Arial"/>
        </w:rPr>
      </w:pPr>
      <w:r w:rsidRPr="00CB679D">
        <w:rPr>
          <w:rFonts w:ascii="Arial" w:hAnsi="Arial"/>
        </w:rPr>
        <w:t>Sacrifice Animals with CO</w:t>
      </w:r>
      <w:r w:rsidRPr="00CB679D">
        <w:rPr>
          <w:rFonts w:ascii="Arial" w:hAnsi="Arial"/>
          <w:vertAlign w:val="subscript"/>
        </w:rPr>
        <w:t>2</w:t>
      </w:r>
      <w:r w:rsidRPr="00CB679D">
        <w:rPr>
          <w:rFonts w:ascii="Arial" w:hAnsi="Arial"/>
        </w:rPr>
        <w:t xml:space="preserve"> asphyxiation and cervical dislocation</w:t>
      </w:r>
      <w:r w:rsidR="00DD01BC">
        <w:rPr>
          <w:rFonts w:ascii="Arial" w:hAnsi="Arial"/>
        </w:rPr>
        <w:t>.</w:t>
      </w:r>
    </w:p>
    <w:p w14:paraId="1FC43FB3" w14:textId="20AE64D3" w:rsidR="00107E7A" w:rsidRPr="00CB679D" w:rsidRDefault="00901598" w:rsidP="00901598">
      <w:pPr>
        <w:pStyle w:val="ListParagraph"/>
        <w:numPr>
          <w:ilvl w:val="0"/>
          <w:numId w:val="3"/>
        </w:numPr>
        <w:rPr>
          <w:rFonts w:ascii="Arial" w:hAnsi="Arial"/>
        </w:rPr>
      </w:pPr>
      <w:r w:rsidRPr="00CB679D">
        <w:rPr>
          <w:rFonts w:ascii="Arial" w:hAnsi="Arial"/>
        </w:rPr>
        <w:t xml:space="preserve">Clean animal with </w:t>
      </w:r>
      <w:r w:rsidR="00107E7A" w:rsidRPr="00CB679D">
        <w:rPr>
          <w:rFonts w:ascii="Arial" w:hAnsi="Arial"/>
        </w:rPr>
        <w:t>70% ethanol</w:t>
      </w:r>
      <w:r w:rsidR="00DD01BC">
        <w:rPr>
          <w:rFonts w:ascii="Arial" w:hAnsi="Arial"/>
        </w:rPr>
        <w:t>.</w:t>
      </w:r>
    </w:p>
    <w:p w14:paraId="46CC7352" w14:textId="77777777" w:rsidR="00107E7A" w:rsidRPr="00CB679D" w:rsidRDefault="00107E7A" w:rsidP="00901598">
      <w:pPr>
        <w:pStyle w:val="ListParagraph"/>
        <w:numPr>
          <w:ilvl w:val="0"/>
          <w:numId w:val="3"/>
        </w:numPr>
        <w:rPr>
          <w:rFonts w:ascii="Arial" w:hAnsi="Arial"/>
        </w:rPr>
      </w:pPr>
      <w:r w:rsidRPr="00CB679D">
        <w:rPr>
          <w:rFonts w:ascii="Arial" w:hAnsi="Arial"/>
        </w:rPr>
        <w:t>Remove skin by cutting around midsection and pulling down over the hind legs</w:t>
      </w:r>
    </w:p>
    <w:p w14:paraId="2C70DA98" w14:textId="330A57EB" w:rsidR="00107E7A" w:rsidRPr="00CB679D" w:rsidRDefault="00107E7A" w:rsidP="00901598">
      <w:pPr>
        <w:pStyle w:val="ListParagraph"/>
        <w:numPr>
          <w:ilvl w:val="0"/>
          <w:numId w:val="3"/>
        </w:numPr>
        <w:rPr>
          <w:rFonts w:ascii="Arial" w:hAnsi="Arial"/>
        </w:rPr>
      </w:pPr>
      <w:r w:rsidRPr="00CB679D">
        <w:rPr>
          <w:rFonts w:ascii="Arial" w:hAnsi="Arial"/>
        </w:rPr>
        <w:t>Isolate tibia and femurs</w:t>
      </w:r>
      <w:r w:rsidR="00DD01BC">
        <w:rPr>
          <w:rFonts w:ascii="Arial" w:hAnsi="Arial"/>
        </w:rPr>
        <w:t xml:space="preserve"> within the first 30 minutes from death</w:t>
      </w:r>
      <w:r w:rsidR="0084287B">
        <w:rPr>
          <w:rFonts w:ascii="Arial" w:hAnsi="Arial"/>
        </w:rPr>
        <w:t xml:space="preserve"> (This video can help demonstrate: </w:t>
      </w:r>
      <w:r w:rsidR="0084287B" w:rsidRPr="0084287B">
        <w:rPr>
          <w:rFonts w:ascii="Arial" w:hAnsi="Arial"/>
        </w:rPr>
        <w:t>https://www.youtube.com/watch</w:t>
      </w:r>
      <w:proofErr w:type="gramStart"/>
      <w:r w:rsidR="0084287B" w:rsidRPr="0084287B">
        <w:rPr>
          <w:rFonts w:ascii="Arial" w:hAnsi="Arial"/>
        </w:rPr>
        <w:t>?v</w:t>
      </w:r>
      <w:proofErr w:type="gramEnd"/>
      <w:r w:rsidR="0084287B" w:rsidRPr="0084287B">
        <w:rPr>
          <w:rFonts w:ascii="Arial" w:hAnsi="Arial"/>
        </w:rPr>
        <w:t>=9FWsYQseg-U</w:t>
      </w:r>
      <w:r w:rsidR="0084287B">
        <w:rPr>
          <w:rFonts w:ascii="Arial" w:hAnsi="Arial"/>
        </w:rPr>
        <w:t>)</w:t>
      </w:r>
      <w:r w:rsidR="00901598" w:rsidRPr="00CB679D">
        <w:rPr>
          <w:rFonts w:ascii="Arial" w:hAnsi="Arial"/>
        </w:rPr>
        <w:t xml:space="preserve">. Note: Placing bones in </w:t>
      </w:r>
      <w:r w:rsidR="00DD01BC">
        <w:rPr>
          <w:rFonts w:ascii="Arial" w:hAnsi="Arial"/>
        </w:rPr>
        <w:t>cell culture medium</w:t>
      </w:r>
      <w:r w:rsidR="00901598" w:rsidRPr="00CB679D">
        <w:rPr>
          <w:rFonts w:ascii="Arial" w:hAnsi="Arial"/>
        </w:rPr>
        <w:t xml:space="preserve"> for 10 minutes</w:t>
      </w:r>
      <w:r w:rsidR="00DD01BC">
        <w:rPr>
          <w:rFonts w:ascii="Arial" w:hAnsi="Arial"/>
        </w:rPr>
        <w:t xml:space="preserve"> at room temperature</w:t>
      </w:r>
      <w:r w:rsidR="00901598" w:rsidRPr="00CB679D">
        <w:rPr>
          <w:rFonts w:ascii="Arial" w:hAnsi="Arial"/>
        </w:rPr>
        <w:t xml:space="preserve"> allows for easy removal of the muscle tissue.</w:t>
      </w:r>
    </w:p>
    <w:p w14:paraId="007ECFD7" w14:textId="1BA5AB1C" w:rsidR="00107E7A" w:rsidRPr="00CB679D" w:rsidRDefault="00107E7A" w:rsidP="00901598">
      <w:pPr>
        <w:pStyle w:val="ListParagraph"/>
        <w:numPr>
          <w:ilvl w:val="1"/>
          <w:numId w:val="3"/>
        </w:numPr>
        <w:rPr>
          <w:rFonts w:ascii="Arial" w:hAnsi="Arial"/>
        </w:rPr>
      </w:pPr>
      <w:r w:rsidRPr="00CB679D">
        <w:rPr>
          <w:rFonts w:ascii="Arial" w:hAnsi="Arial"/>
        </w:rPr>
        <w:t>Tibia – dislocate the ankle by moving back and forth until the joint moves freely. Push the knee joint opposite the normal range of motion and push the end of the tibia out the back of the leg.  Peel away muscle and then separate bottom of bone from ankle.  Scissors may be needed to cut the ligaments, but take caution not to break/cut the bone</w:t>
      </w:r>
      <w:r w:rsidR="00DD01BC">
        <w:rPr>
          <w:rFonts w:ascii="Arial" w:hAnsi="Arial"/>
        </w:rPr>
        <w:t>.</w:t>
      </w:r>
    </w:p>
    <w:p w14:paraId="1BF81DAF" w14:textId="379BCF98" w:rsidR="00C372E4" w:rsidRDefault="00107E7A" w:rsidP="00901598">
      <w:pPr>
        <w:pStyle w:val="ListParagraph"/>
        <w:numPr>
          <w:ilvl w:val="1"/>
          <w:numId w:val="3"/>
        </w:numPr>
        <w:rPr>
          <w:rFonts w:ascii="Arial" w:hAnsi="Arial"/>
        </w:rPr>
      </w:pPr>
      <w:r w:rsidRPr="00CB679D">
        <w:rPr>
          <w:rFonts w:ascii="Arial" w:hAnsi="Arial"/>
        </w:rPr>
        <w:t>Femur – Grab ahold of the pelvis above the head of the hip.  Pull on the bone while holding the pelvis to dislocate the hip.  Using the thumbnail to apply pressure right above the hip can help.  Once the bone is dislocated, carefully cut away remaining muscle</w:t>
      </w:r>
      <w:r w:rsidR="00DD01BC">
        <w:rPr>
          <w:rFonts w:ascii="Arial" w:hAnsi="Arial"/>
        </w:rPr>
        <w:t>.</w:t>
      </w:r>
    </w:p>
    <w:p w14:paraId="62A36812" w14:textId="31DC6876" w:rsidR="00DD01BC" w:rsidRPr="00CB679D" w:rsidRDefault="00DD01BC" w:rsidP="00901598">
      <w:pPr>
        <w:pStyle w:val="ListParagraph"/>
        <w:numPr>
          <w:ilvl w:val="1"/>
          <w:numId w:val="3"/>
        </w:numPr>
        <w:rPr>
          <w:rFonts w:ascii="Arial" w:hAnsi="Arial"/>
        </w:rPr>
      </w:pPr>
      <w:r>
        <w:rPr>
          <w:rFonts w:ascii="Arial" w:hAnsi="Arial"/>
        </w:rPr>
        <w:t xml:space="preserve">Keep bones in cell culture medium until you isolate the bone marrow. </w:t>
      </w:r>
    </w:p>
    <w:p w14:paraId="18978D5B" w14:textId="2D6A7100" w:rsidR="00C372E4" w:rsidRPr="00CB679D" w:rsidRDefault="00C372E4" w:rsidP="00901598">
      <w:pPr>
        <w:pStyle w:val="ListParagraph"/>
        <w:numPr>
          <w:ilvl w:val="0"/>
          <w:numId w:val="3"/>
        </w:numPr>
        <w:rPr>
          <w:rFonts w:ascii="Arial" w:hAnsi="Arial"/>
        </w:rPr>
      </w:pPr>
      <w:r w:rsidRPr="00CB679D">
        <w:rPr>
          <w:rFonts w:ascii="Arial" w:hAnsi="Arial"/>
        </w:rPr>
        <w:t xml:space="preserve">Isolate </w:t>
      </w:r>
      <w:r w:rsidR="00901598" w:rsidRPr="00CB679D">
        <w:rPr>
          <w:rFonts w:ascii="Arial" w:hAnsi="Arial"/>
        </w:rPr>
        <w:t>the bone m</w:t>
      </w:r>
      <w:r w:rsidRPr="00CB679D">
        <w:rPr>
          <w:rFonts w:ascii="Arial" w:hAnsi="Arial"/>
        </w:rPr>
        <w:t>arrow</w:t>
      </w:r>
      <w:r w:rsidR="00DD01BC">
        <w:rPr>
          <w:rFonts w:ascii="Arial" w:hAnsi="Arial"/>
        </w:rPr>
        <w:t>. Do this in the biosafety hood.</w:t>
      </w:r>
    </w:p>
    <w:p w14:paraId="0916A5AE" w14:textId="2F500F5F" w:rsidR="00C372E4" w:rsidRPr="00CB679D" w:rsidRDefault="00C372E4" w:rsidP="00B23651">
      <w:pPr>
        <w:pStyle w:val="ListParagraph"/>
        <w:numPr>
          <w:ilvl w:val="1"/>
          <w:numId w:val="4"/>
        </w:numPr>
        <w:rPr>
          <w:rFonts w:ascii="Arial" w:hAnsi="Arial"/>
        </w:rPr>
      </w:pPr>
      <w:r w:rsidRPr="00CB679D">
        <w:rPr>
          <w:rFonts w:ascii="Arial" w:hAnsi="Arial"/>
        </w:rPr>
        <w:t>Take bones and place on a sterile petri dish</w:t>
      </w:r>
      <w:r w:rsidR="00DD01BC">
        <w:rPr>
          <w:rFonts w:ascii="Arial" w:hAnsi="Arial"/>
        </w:rPr>
        <w:t>.</w:t>
      </w:r>
    </w:p>
    <w:p w14:paraId="44DEB63A" w14:textId="6FA03C40" w:rsidR="00C372E4" w:rsidRPr="00CB679D" w:rsidRDefault="00C372E4" w:rsidP="00B23651">
      <w:pPr>
        <w:pStyle w:val="ListParagraph"/>
        <w:numPr>
          <w:ilvl w:val="1"/>
          <w:numId w:val="4"/>
        </w:numPr>
        <w:rPr>
          <w:rFonts w:ascii="Arial" w:hAnsi="Arial"/>
        </w:rPr>
      </w:pPr>
      <w:r w:rsidRPr="00CB679D">
        <w:rPr>
          <w:rFonts w:ascii="Arial" w:hAnsi="Arial"/>
        </w:rPr>
        <w:t>Cut across the top edges of the bone</w:t>
      </w:r>
      <w:r w:rsidR="00E90EE6" w:rsidRPr="00CB679D">
        <w:rPr>
          <w:rFonts w:ascii="Arial" w:hAnsi="Arial"/>
        </w:rPr>
        <w:t xml:space="preserve"> off</w:t>
      </w:r>
      <w:r w:rsidR="00DD01BC">
        <w:rPr>
          <w:rFonts w:ascii="Arial" w:hAnsi="Arial"/>
        </w:rPr>
        <w:t>.</w:t>
      </w:r>
    </w:p>
    <w:p w14:paraId="2F019F22" w14:textId="7D3D9FE8" w:rsidR="00C372E4" w:rsidRPr="00CB679D" w:rsidRDefault="00B23651" w:rsidP="00B23651">
      <w:pPr>
        <w:pStyle w:val="ListParagraph"/>
        <w:numPr>
          <w:ilvl w:val="1"/>
          <w:numId w:val="4"/>
        </w:numPr>
        <w:rPr>
          <w:rFonts w:ascii="Arial" w:hAnsi="Arial"/>
        </w:rPr>
      </w:pPr>
      <w:r w:rsidRPr="00CB679D">
        <w:rPr>
          <w:rFonts w:ascii="Arial" w:hAnsi="Arial"/>
        </w:rPr>
        <w:t>Fill the syringe wi</w:t>
      </w:r>
      <w:r w:rsidR="00DD01BC">
        <w:rPr>
          <w:rFonts w:ascii="Arial" w:hAnsi="Arial"/>
        </w:rPr>
        <w:t>th 500uL of tissue culture medium.</w:t>
      </w:r>
    </w:p>
    <w:p w14:paraId="6C42A53A" w14:textId="402C8FBA" w:rsidR="00C372E4" w:rsidRPr="00CB679D" w:rsidRDefault="00E90EE6" w:rsidP="00B23651">
      <w:pPr>
        <w:pStyle w:val="ListParagraph"/>
        <w:numPr>
          <w:ilvl w:val="1"/>
          <w:numId w:val="4"/>
        </w:numPr>
        <w:rPr>
          <w:rFonts w:ascii="Arial" w:hAnsi="Arial"/>
        </w:rPr>
      </w:pPr>
      <w:r w:rsidRPr="00CB679D">
        <w:rPr>
          <w:rFonts w:ascii="Arial" w:hAnsi="Arial"/>
        </w:rPr>
        <w:t>Place the needle into one side of the bone and f</w:t>
      </w:r>
      <w:r w:rsidR="00C372E4" w:rsidRPr="00CB679D">
        <w:rPr>
          <w:rFonts w:ascii="Arial" w:hAnsi="Arial"/>
        </w:rPr>
        <w:t>lush marrow from bone into cell strainer in</w:t>
      </w:r>
      <w:r w:rsidR="00B23651" w:rsidRPr="00CB679D">
        <w:rPr>
          <w:rFonts w:ascii="Arial" w:hAnsi="Arial"/>
        </w:rPr>
        <w:t>to a</w:t>
      </w:r>
      <w:r w:rsidR="00C372E4" w:rsidRPr="00CB679D">
        <w:rPr>
          <w:rFonts w:ascii="Arial" w:hAnsi="Arial"/>
        </w:rPr>
        <w:t xml:space="preserve"> </w:t>
      </w:r>
      <w:r w:rsidR="00B23651" w:rsidRPr="00CB679D">
        <w:rPr>
          <w:rFonts w:ascii="Arial" w:hAnsi="Arial"/>
        </w:rPr>
        <w:t xml:space="preserve">15mL </w:t>
      </w:r>
      <w:r w:rsidR="00C372E4" w:rsidRPr="00CB679D">
        <w:rPr>
          <w:rFonts w:ascii="Arial" w:hAnsi="Arial"/>
        </w:rPr>
        <w:t>conical tube</w:t>
      </w:r>
      <w:r w:rsidR="00DD01BC">
        <w:rPr>
          <w:rFonts w:ascii="Arial" w:hAnsi="Arial"/>
        </w:rPr>
        <w:t>.</w:t>
      </w:r>
    </w:p>
    <w:p w14:paraId="53C9A605" w14:textId="0892A392" w:rsidR="00293CE9" w:rsidRPr="00CB679D" w:rsidRDefault="00B50C8B" w:rsidP="00B23651">
      <w:pPr>
        <w:pStyle w:val="ListParagraph"/>
        <w:numPr>
          <w:ilvl w:val="1"/>
          <w:numId w:val="4"/>
        </w:numPr>
        <w:rPr>
          <w:rFonts w:ascii="Arial" w:hAnsi="Arial"/>
        </w:rPr>
      </w:pPr>
      <w:r w:rsidRPr="00CB679D">
        <w:rPr>
          <w:rFonts w:ascii="Arial" w:hAnsi="Arial"/>
        </w:rPr>
        <w:t xml:space="preserve">Spin cells at 800 </w:t>
      </w:r>
      <w:proofErr w:type="spellStart"/>
      <w:r w:rsidRPr="00CB679D">
        <w:rPr>
          <w:rFonts w:ascii="Arial" w:hAnsi="Arial"/>
        </w:rPr>
        <w:t>xg</w:t>
      </w:r>
      <w:proofErr w:type="spellEnd"/>
      <w:r w:rsidR="00293CE9" w:rsidRPr="00CB679D">
        <w:rPr>
          <w:rFonts w:ascii="Arial" w:hAnsi="Arial"/>
        </w:rPr>
        <w:t xml:space="preserve"> for 10 minutes</w:t>
      </w:r>
      <w:r w:rsidR="00DD01BC">
        <w:rPr>
          <w:rFonts w:ascii="Arial" w:hAnsi="Arial"/>
        </w:rPr>
        <w:t>.</w:t>
      </w:r>
    </w:p>
    <w:p w14:paraId="79F2E2B5" w14:textId="7C99D913" w:rsidR="00293CE9" w:rsidRPr="00CB679D" w:rsidRDefault="00293CE9" w:rsidP="00B23651">
      <w:pPr>
        <w:pStyle w:val="ListParagraph"/>
        <w:numPr>
          <w:ilvl w:val="1"/>
          <w:numId w:val="4"/>
        </w:numPr>
        <w:rPr>
          <w:rFonts w:ascii="Arial" w:hAnsi="Arial"/>
        </w:rPr>
      </w:pPr>
      <w:r w:rsidRPr="00CB679D">
        <w:rPr>
          <w:rFonts w:ascii="Arial" w:hAnsi="Arial"/>
        </w:rPr>
        <w:t>Aspirate supernatant, leaving a pellet at the bottom of the tube</w:t>
      </w:r>
      <w:r w:rsidR="00DD01BC">
        <w:rPr>
          <w:rFonts w:ascii="Arial" w:hAnsi="Arial"/>
        </w:rPr>
        <w:t>.</w:t>
      </w:r>
    </w:p>
    <w:p w14:paraId="75F0323C" w14:textId="191AA9CD" w:rsidR="00293CE9" w:rsidRPr="00CB679D" w:rsidRDefault="00E90EE6" w:rsidP="00B23651">
      <w:pPr>
        <w:pStyle w:val="ListParagraph"/>
        <w:numPr>
          <w:ilvl w:val="1"/>
          <w:numId w:val="4"/>
        </w:numPr>
        <w:rPr>
          <w:rFonts w:ascii="Arial" w:hAnsi="Arial"/>
        </w:rPr>
      </w:pPr>
      <w:proofErr w:type="spellStart"/>
      <w:r w:rsidRPr="00CB679D">
        <w:rPr>
          <w:rFonts w:ascii="Arial" w:hAnsi="Arial"/>
        </w:rPr>
        <w:t>Resuspend</w:t>
      </w:r>
      <w:proofErr w:type="spellEnd"/>
      <w:r w:rsidRPr="00CB679D">
        <w:rPr>
          <w:rFonts w:ascii="Arial" w:hAnsi="Arial"/>
        </w:rPr>
        <w:t xml:space="preserve"> cells in</w:t>
      </w:r>
      <w:r w:rsidR="00293CE9" w:rsidRPr="00CB679D">
        <w:rPr>
          <w:rFonts w:ascii="Arial" w:hAnsi="Arial"/>
        </w:rPr>
        <w:t xml:space="preserve"> </w:t>
      </w:r>
      <w:r w:rsidRPr="00CB679D">
        <w:rPr>
          <w:rFonts w:ascii="Arial" w:hAnsi="Arial"/>
        </w:rPr>
        <w:t xml:space="preserve">of IMDM cell culture </w:t>
      </w:r>
      <w:r w:rsidR="00293CE9" w:rsidRPr="00CB679D">
        <w:rPr>
          <w:rFonts w:ascii="Arial" w:hAnsi="Arial"/>
        </w:rPr>
        <w:t xml:space="preserve">5 mL </w:t>
      </w:r>
      <w:r w:rsidRPr="00CB679D">
        <w:rPr>
          <w:rFonts w:ascii="Arial" w:hAnsi="Arial"/>
        </w:rPr>
        <w:t>medium</w:t>
      </w:r>
      <w:r w:rsidR="00DD01BC">
        <w:rPr>
          <w:rFonts w:ascii="Arial" w:hAnsi="Arial"/>
        </w:rPr>
        <w:t>.</w:t>
      </w:r>
    </w:p>
    <w:p w14:paraId="1AC42B00" w14:textId="2EF0E9C0" w:rsidR="00293CE9" w:rsidRPr="00CB679D" w:rsidRDefault="00E90EE6" w:rsidP="00E90EE6">
      <w:pPr>
        <w:pStyle w:val="ListParagraph"/>
        <w:numPr>
          <w:ilvl w:val="0"/>
          <w:numId w:val="3"/>
        </w:numPr>
        <w:rPr>
          <w:rFonts w:ascii="Arial" w:hAnsi="Arial"/>
        </w:rPr>
      </w:pPr>
      <w:r w:rsidRPr="00CB679D">
        <w:rPr>
          <w:rFonts w:ascii="Arial" w:hAnsi="Arial"/>
        </w:rPr>
        <w:t xml:space="preserve">Separate out macrophages using the </w:t>
      </w:r>
      <w:proofErr w:type="spellStart"/>
      <w:r w:rsidRPr="00CB679D">
        <w:rPr>
          <w:rFonts w:ascii="Arial" w:hAnsi="Arial"/>
        </w:rPr>
        <w:t>Lympholyte</w:t>
      </w:r>
      <w:proofErr w:type="spellEnd"/>
      <w:r w:rsidRPr="00CB679D">
        <w:rPr>
          <w:rFonts w:ascii="Arial" w:hAnsi="Arial"/>
        </w:rPr>
        <w:t xml:space="preserve"> M solution (see Figure)</w:t>
      </w:r>
      <w:r w:rsidR="00DD01BC">
        <w:rPr>
          <w:rFonts w:ascii="Arial" w:hAnsi="Arial"/>
        </w:rPr>
        <w:t>.</w:t>
      </w:r>
    </w:p>
    <w:p w14:paraId="72B25492" w14:textId="1DF5BE34" w:rsidR="00E90EE6" w:rsidRPr="00CB679D" w:rsidRDefault="00DD01BC" w:rsidP="00E90EE6">
      <w:pPr>
        <w:pStyle w:val="ListParagraph"/>
        <w:numPr>
          <w:ilvl w:val="1"/>
          <w:numId w:val="3"/>
        </w:numPr>
        <w:rPr>
          <w:rFonts w:ascii="Arial" w:hAnsi="Arial"/>
        </w:rPr>
      </w:pPr>
      <w:r>
        <w:rPr>
          <w:rFonts w:ascii="Arial" w:hAnsi="Arial"/>
        </w:rPr>
        <w:t>Add 5 m</w:t>
      </w:r>
      <w:r w:rsidR="00E90EE6" w:rsidRPr="00CB679D">
        <w:rPr>
          <w:rFonts w:ascii="Arial" w:hAnsi="Arial"/>
        </w:rPr>
        <w:t xml:space="preserve">L of </w:t>
      </w:r>
      <w:proofErr w:type="spellStart"/>
      <w:r w:rsidR="00E90EE6" w:rsidRPr="00CB679D">
        <w:rPr>
          <w:rFonts w:ascii="Arial" w:hAnsi="Arial"/>
        </w:rPr>
        <w:t>Lympholyte</w:t>
      </w:r>
      <w:proofErr w:type="spellEnd"/>
      <w:r w:rsidR="00E90EE6" w:rsidRPr="00CB679D">
        <w:rPr>
          <w:rFonts w:ascii="Arial" w:hAnsi="Arial"/>
        </w:rPr>
        <w:t xml:space="preserve"> M solution to the centrifuge tube</w:t>
      </w:r>
      <w:r>
        <w:rPr>
          <w:rFonts w:ascii="Arial" w:hAnsi="Arial"/>
        </w:rPr>
        <w:t xml:space="preserve"> so that it is below the cell suspension, see picture. </w:t>
      </w:r>
    </w:p>
    <w:p w14:paraId="3E63605F" w14:textId="778E8CD5" w:rsidR="00293CE9" w:rsidRPr="00CB679D" w:rsidRDefault="00B50C8B" w:rsidP="00E90EE6">
      <w:pPr>
        <w:pStyle w:val="ListParagraph"/>
        <w:numPr>
          <w:ilvl w:val="1"/>
          <w:numId w:val="3"/>
        </w:numPr>
        <w:rPr>
          <w:rFonts w:ascii="Arial" w:hAnsi="Arial"/>
        </w:rPr>
      </w:pPr>
      <w:r w:rsidRPr="00CB679D">
        <w:rPr>
          <w:rFonts w:ascii="Arial" w:hAnsi="Arial"/>
        </w:rPr>
        <w:lastRenderedPageBreak/>
        <w:t xml:space="preserve">Spin at 1300 </w:t>
      </w:r>
      <w:proofErr w:type="spellStart"/>
      <w:r w:rsidRPr="00CB679D">
        <w:rPr>
          <w:rFonts w:ascii="Arial" w:hAnsi="Arial"/>
        </w:rPr>
        <w:t>x</w:t>
      </w:r>
      <w:r w:rsidR="00293CE9" w:rsidRPr="00CB679D">
        <w:rPr>
          <w:rFonts w:ascii="Arial" w:hAnsi="Arial"/>
        </w:rPr>
        <w:t>g</w:t>
      </w:r>
      <w:proofErr w:type="spellEnd"/>
      <w:r w:rsidR="00293CE9" w:rsidRPr="00CB679D">
        <w:rPr>
          <w:rFonts w:ascii="Arial" w:hAnsi="Arial"/>
        </w:rPr>
        <w:t xml:space="preserve"> for 20 minutes</w:t>
      </w:r>
      <w:r w:rsidR="00DD01BC">
        <w:rPr>
          <w:rFonts w:ascii="Arial" w:hAnsi="Arial"/>
        </w:rPr>
        <w:t>.</w:t>
      </w:r>
    </w:p>
    <w:p w14:paraId="0574F5C1" w14:textId="798B8837" w:rsidR="00293CE9" w:rsidRPr="00CB679D" w:rsidRDefault="00293CE9" w:rsidP="00E90EE6">
      <w:pPr>
        <w:pStyle w:val="ListParagraph"/>
        <w:numPr>
          <w:ilvl w:val="1"/>
          <w:numId w:val="3"/>
        </w:numPr>
        <w:rPr>
          <w:rFonts w:ascii="Arial" w:hAnsi="Arial"/>
        </w:rPr>
      </w:pPr>
      <w:r w:rsidRPr="00CB679D">
        <w:rPr>
          <w:rFonts w:ascii="Arial" w:hAnsi="Arial"/>
        </w:rPr>
        <w:t xml:space="preserve">Collect cells at interface using </w:t>
      </w:r>
      <w:r w:rsidR="00DD01BC">
        <w:rPr>
          <w:rFonts w:ascii="Arial" w:hAnsi="Arial"/>
        </w:rPr>
        <w:t xml:space="preserve">a 1 mL pipet </w:t>
      </w:r>
      <w:r w:rsidRPr="00CB679D">
        <w:rPr>
          <w:rFonts w:ascii="Arial" w:hAnsi="Arial"/>
        </w:rPr>
        <w:t xml:space="preserve">(see Fig. D) and place in a new conical tube.  </w:t>
      </w:r>
    </w:p>
    <w:p w14:paraId="7304AD66" w14:textId="32BDAD35" w:rsidR="00293CE9" w:rsidRPr="00CB679D" w:rsidRDefault="00B50C8B" w:rsidP="00E90EE6">
      <w:pPr>
        <w:pStyle w:val="ListParagraph"/>
        <w:numPr>
          <w:ilvl w:val="1"/>
          <w:numId w:val="3"/>
        </w:numPr>
        <w:rPr>
          <w:rFonts w:ascii="Arial" w:hAnsi="Arial"/>
        </w:rPr>
      </w:pPr>
      <w:r w:rsidRPr="00CB679D">
        <w:rPr>
          <w:rFonts w:ascii="Arial" w:hAnsi="Arial"/>
        </w:rPr>
        <w:t xml:space="preserve">Spin at 800 </w:t>
      </w:r>
      <w:proofErr w:type="spellStart"/>
      <w:r w:rsidRPr="00CB679D">
        <w:rPr>
          <w:rFonts w:ascii="Arial" w:hAnsi="Arial"/>
        </w:rPr>
        <w:t>xg</w:t>
      </w:r>
      <w:proofErr w:type="spellEnd"/>
      <w:r w:rsidR="00293CE9" w:rsidRPr="00CB679D">
        <w:rPr>
          <w:rFonts w:ascii="Arial" w:hAnsi="Arial"/>
        </w:rPr>
        <w:t xml:space="preserve"> for 10 minutes</w:t>
      </w:r>
      <w:r w:rsidR="00DD01BC">
        <w:rPr>
          <w:rFonts w:ascii="Arial" w:hAnsi="Arial"/>
        </w:rPr>
        <w:t>.</w:t>
      </w:r>
    </w:p>
    <w:p w14:paraId="157D1C6A" w14:textId="72B23CF1" w:rsidR="00293CE9" w:rsidRPr="00CB679D" w:rsidRDefault="00293CE9" w:rsidP="00E90EE6">
      <w:pPr>
        <w:pStyle w:val="ListParagraph"/>
        <w:numPr>
          <w:ilvl w:val="1"/>
          <w:numId w:val="3"/>
        </w:numPr>
        <w:rPr>
          <w:rFonts w:ascii="Arial" w:hAnsi="Arial"/>
        </w:rPr>
      </w:pPr>
      <w:proofErr w:type="spellStart"/>
      <w:r w:rsidRPr="00CB679D">
        <w:rPr>
          <w:rFonts w:ascii="Arial" w:hAnsi="Arial"/>
        </w:rPr>
        <w:t>Resuspend</w:t>
      </w:r>
      <w:proofErr w:type="spellEnd"/>
      <w:r w:rsidRPr="00CB679D">
        <w:rPr>
          <w:rFonts w:ascii="Arial" w:hAnsi="Arial"/>
        </w:rPr>
        <w:t xml:space="preserve"> in 10 mL complete </w:t>
      </w:r>
      <w:r w:rsidR="00E90EE6" w:rsidRPr="00CB679D">
        <w:rPr>
          <w:rFonts w:ascii="Arial" w:hAnsi="Arial"/>
        </w:rPr>
        <w:t xml:space="preserve">IMDM </w:t>
      </w:r>
      <w:r w:rsidR="00DD01BC">
        <w:rPr>
          <w:rFonts w:ascii="Arial" w:hAnsi="Arial"/>
        </w:rPr>
        <w:t>medium.</w:t>
      </w:r>
    </w:p>
    <w:p w14:paraId="7BB7D9CF" w14:textId="78F5AC06" w:rsidR="00293CE9" w:rsidRPr="00CB679D" w:rsidRDefault="00293CE9" w:rsidP="00E90EE6">
      <w:pPr>
        <w:pStyle w:val="ListParagraph"/>
        <w:numPr>
          <w:ilvl w:val="1"/>
          <w:numId w:val="3"/>
        </w:numPr>
        <w:rPr>
          <w:rFonts w:ascii="Arial" w:hAnsi="Arial"/>
        </w:rPr>
      </w:pPr>
      <w:r w:rsidRPr="00CB679D">
        <w:rPr>
          <w:rFonts w:ascii="Arial" w:hAnsi="Arial"/>
        </w:rPr>
        <w:t>Plate on T-75 flasks and place in incubator at 37</w:t>
      </w:r>
      <w:r w:rsidRPr="00CB679D">
        <w:rPr>
          <w:rFonts w:ascii="Arial" w:hAnsi="Arial"/>
          <w:vertAlign w:val="superscript"/>
        </w:rPr>
        <w:t>o</w:t>
      </w:r>
      <w:r w:rsidRPr="00CB679D">
        <w:rPr>
          <w:rFonts w:ascii="Arial" w:hAnsi="Arial"/>
        </w:rPr>
        <w:t>C</w:t>
      </w:r>
      <w:r w:rsidR="00DD01BC">
        <w:rPr>
          <w:rFonts w:ascii="Arial" w:hAnsi="Arial"/>
        </w:rPr>
        <w:t>.</w:t>
      </w:r>
    </w:p>
    <w:p w14:paraId="572BC918" w14:textId="77777777" w:rsidR="00293CE9" w:rsidRPr="00CB679D" w:rsidRDefault="00E90EE6" w:rsidP="00293CE9">
      <w:pPr>
        <w:pStyle w:val="ListParagraph"/>
        <w:ind w:left="1440"/>
        <w:rPr>
          <w:rFonts w:ascii="Arial" w:hAnsi="Arial"/>
        </w:rPr>
      </w:pPr>
      <w:r w:rsidRPr="00CB679D">
        <w:rPr>
          <w:rFonts w:ascii="Arial" w:hAnsi="Arial"/>
          <w:noProof/>
        </w:rPr>
        <w:drawing>
          <wp:inline distT="0" distB="0" distL="0" distR="0" wp14:anchorId="4C58A8A0" wp14:editId="0049D79F">
            <wp:extent cx="4152900" cy="3916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52900" cy="3916680"/>
                    </a:xfrm>
                    <a:prstGeom prst="rect">
                      <a:avLst/>
                    </a:prstGeom>
                  </pic:spPr>
                </pic:pic>
              </a:graphicData>
            </a:graphic>
          </wp:inline>
        </w:drawing>
      </w:r>
    </w:p>
    <w:p w14:paraId="45CE70F7" w14:textId="2E045BBE" w:rsidR="00293CE9" w:rsidRPr="00CB679D" w:rsidRDefault="00DD01BC" w:rsidP="00E90EE6">
      <w:pPr>
        <w:pStyle w:val="ListParagraph"/>
        <w:numPr>
          <w:ilvl w:val="0"/>
          <w:numId w:val="3"/>
        </w:numPr>
        <w:rPr>
          <w:rFonts w:ascii="Arial" w:hAnsi="Arial"/>
        </w:rPr>
      </w:pPr>
      <w:r>
        <w:rPr>
          <w:rFonts w:ascii="Arial" w:hAnsi="Arial"/>
        </w:rPr>
        <w:t>F</w:t>
      </w:r>
      <w:r w:rsidR="00293CE9" w:rsidRPr="00CB679D">
        <w:rPr>
          <w:rFonts w:ascii="Arial" w:hAnsi="Arial"/>
        </w:rPr>
        <w:t>eed cells on day 5</w:t>
      </w:r>
      <w:r>
        <w:rPr>
          <w:rFonts w:ascii="Arial" w:hAnsi="Arial"/>
        </w:rPr>
        <w:t>. You now have M0 macrophages!</w:t>
      </w:r>
    </w:p>
    <w:p w14:paraId="1BD08601" w14:textId="7119D0E2" w:rsidR="00293CE9" w:rsidRPr="00CB679D" w:rsidRDefault="00E90EE6" w:rsidP="00E90EE6">
      <w:pPr>
        <w:pStyle w:val="ListParagraph"/>
        <w:numPr>
          <w:ilvl w:val="1"/>
          <w:numId w:val="3"/>
        </w:numPr>
        <w:rPr>
          <w:rFonts w:ascii="Arial" w:hAnsi="Arial"/>
        </w:rPr>
      </w:pPr>
      <w:r w:rsidRPr="00CB679D">
        <w:rPr>
          <w:rFonts w:ascii="Arial" w:hAnsi="Arial"/>
        </w:rPr>
        <w:t>Some cells are suspension, so t</w:t>
      </w:r>
      <w:r w:rsidR="00293CE9" w:rsidRPr="00CB679D">
        <w:rPr>
          <w:rFonts w:ascii="Arial" w:hAnsi="Arial"/>
        </w:rPr>
        <w:t xml:space="preserve">ake media from each flask </w:t>
      </w:r>
      <w:r w:rsidRPr="00CB679D">
        <w:rPr>
          <w:rFonts w:ascii="Arial" w:hAnsi="Arial"/>
        </w:rPr>
        <w:t xml:space="preserve">and </w:t>
      </w:r>
      <w:r w:rsidR="00B50C8B" w:rsidRPr="00CB679D">
        <w:rPr>
          <w:rFonts w:ascii="Arial" w:hAnsi="Arial"/>
        </w:rPr>
        <w:t xml:space="preserve">spin at 800 </w:t>
      </w:r>
      <w:proofErr w:type="spellStart"/>
      <w:r w:rsidR="00B50C8B" w:rsidRPr="00CB679D">
        <w:rPr>
          <w:rFonts w:ascii="Arial" w:hAnsi="Arial"/>
        </w:rPr>
        <w:t>xg</w:t>
      </w:r>
      <w:proofErr w:type="spellEnd"/>
      <w:r w:rsidR="00293CE9" w:rsidRPr="00CB679D">
        <w:rPr>
          <w:rFonts w:ascii="Arial" w:hAnsi="Arial"/>
        </w:rPr>
        <w:t xml:space="preserve"> for 8 minutes</w:t>
      </w:r>
      <w:r w:rsidR="00DD01BC">
        <w:rPr>
          <w:rFonts w:ascii="Arial" w:hAnsi="Arial"/>
        </w:rPr>
        <w:t>.</w:t>
      </w:r>
    </w:p>
    <w:p w14:paraId="29B198C6" w14:textId="77777777" w:rsidR="00293CE9" w:rsidRPr="00CB679D" w:rsidRDefault="00293CE9" w:rsidP="00E90EE6">
      <w:pPr>
        <w:pStyle w:val="ListParagraph"/>
        <w:numPr>
          <w:ilvl w:val="1"/>
          <w:numId w:val="3"/>
        </w:numPr>
        <w:rPr>
          <w:rFonts w:ascii="Arial" w:hAnsi="Arial"/>
        </w:rPr>
      </w:pPr>
      <w:r w:rsidRPr="00CB679D">
        <w:rPr>
          <w:rFonts w:ascii="Arial" w:hAnsi="Arial"/>
        </w:rPr>
        <w:t>Aspirate supernatant, leaving a pellet</w:t>
      </w:r>
    </w:p>
    <w:p w14:paraId="1D3EB78D" w14:textId="066F5D86" w:rsidR="00293CE9" w:rsidRPr="00CB679D" w:rsidRDefault="00B50C8B" w:rsidP="00E90EE6">
      <w:pPr>
        <w:pStyle w:val="ListParagraph"/>
        <w:numPr>
          <w:ilvl w:val="1"/>
          <w:numId w:val="3"/>
        </w:numPr>
        <w:rPr>
          <w:rFonts w:ascii="Arial" w:hAnsi="Arial"/>
        </w:rPr>
      </w:pPr>
      <w:proofErr w:type="spellStart"/>
      <w:r w:rsidRPr="00CB679D">
        <w:rPr>
          <w:rFonts w:ascii="Arial" w:hAnsi="Arial"/>
        </w:rPr>
        <w:t>Resuspend</w:t>
      </w:r>
      <w:proofErr w:type="spellEnd"/>
      <w:r w:rsidRPr="00CB679D">
        <w:rPr>
          <w:rFonts w:ascii="Arial" w:hAnsi="Arial"/>
        </w:rPr>
        <w:t xml:space="preserve"> cells in new media and add back to the flask</w:t>
      </w:r>
      <w:r w:rsidR="00DD01BC">
        <w:rPr>
          <w:rFonts w:ascii="Arial" w:hAnsi="Arial"/>
        </w:rPr>
        <w:t>.</w:t>
      </w:r>
    </w:p>
    <w:p w14:paraId="0A146AFA" w14:textId="22518FBF" w:rsidR="00107E7A" w:rsidRDefault="00DD01BC" w:rsidP="00B50C8B">
      <w:pPr>
        <w:pStyle w:val="ListParagraph"/>
        <w:numPr>
          <w:ilvl w:val="0"/>
          <w:numId w:val="3"/>
        </w:numPr>
        <w:rPr>
          <w:rFonts w:ascii="Arial" w:hAnsi="Arial"/>
        </w:rPr>
      </w:pPr>
      <w:r>
        <w:rPr>
          <w:rFonts w:ascii="Arial" w:hAnsi="Arial"/>
        </w:rPr>
        <w:t xml:space="preserve">To induce M1 and M2 phenotypes </w:t>
      </w:r>
      <w:r w:rsidR="00B50C8B" w:rsidRPr="00CB679D">
        <w:rPr>
          <w:rFonts w:ascii="Arial" w:hAnsi="Arial"/>
        </w:rPr>
        <w:t xml:space="preserve">on day 7 add IFN-gamma @ 12 </w:t>
      </w:r>
      <w:proofErr w:type="spellStart"/>
      <w:r w:rsidR="00B50C8B" w:rsidRPr="00CB679D">
        <w:rPr>
          <w:rFonts w:ascii="Arial" w:hAnsi="Arial"/>
        </w:rPr>
        <w:t>ng</w:t>
      </w:r>
      <w:proofErr w:type="spellEnd"/>
      <w:r w:rsidR="00B50C8B" w:rsidRPr="00CB679D">
        <w:rPr>
          <w:rFonts w:ascii="Arial" w:hAnsi="Arial"/>
        </w:rPr>
        <w:t xml:space="preserve">/mL and 5 </w:t>
      </w:r>
      <w:proofErr w:type="spellStart"/>
      <w:r w:rsidR="00B50C8B" w:rsidRPr="00CB679D">
        <w:rPr>
          <w:rFonts w:ascii="Arial" w:hAnsi="Arial"/>
        </w:rPr>
        <w:t>ng</w:t>
      </w:r>
      <w:proofErr w:type="spellEnd"/>
      <w:r w:rsidR="00B50C8B" w:rsidRPr="00CB679D">
        <w:rPr>
          <w:rFonts w:ascii="Arial" w:hAnsi="Arial"/>
        </w:rPr>
        <w:t xml:space="preserve">/mL LPS for 24 </w:t>
      </w:r>
      <w:proofErr w:type="spellStart"/>
      <w:r w:rsidR="00B50C8B" w:rsidRPr="00CB679D">
        <w:rPr>
          <w:rFonts w:ascii="Arial" w:hAnsi="Arial"/>
        </w:rPr>
        <w:t>hrs</w:t>
      </w:r>
      <w:proofErr w:type="spellEnd"/>
      <w:r w:rsidR="00B50C8B" w:rsidRPr="00CB679D">
        <w:rPr>
          <w:rFonts w:ascii="Arial" w:hAnsi="Arial"/>
        </w:rPr>
        <w:t xml:space="preserve"> (M1) or IL-4 @10ng/mL for 48 </w:t>
      </w:r>
      <w:proofErr w:type="spellStart"/>
      <w:r w:rsidR="00B50C8B" w:rsidRPr="00CB679D">
        <w:rPr>
          <w:rFonts w:ascii="Arial" w:hAnsi="Arial"/>
        </w:rPr>
        <w:t>hrs</w:t>
      </w:r>
      <w:proofErr w:type="spellEnd"/>
      <w:r w:rsidR="0074179B">
        <w:rPr>
          <w:rFonts w:ascii="Arial" w:hAnsi="Arial"/>
        </w:rPr>
        <w:t xml:space="preserve"> (see Becker, L et al, </w:t>
      </w:r>
      <w:proofErr w:type="spellStart"/>
      <w:r w:rsidR="0074179B">
        <w:rPr>
          <w:rFonts w:ascii="Arial" w:hAnsi="Arial"/>
        </w:rPr>
        <w:t>Plos</w:t>
      </w:r>
      <w:proofErr w:type="spellEnd"/>
      <w:r w:rsidR="0074179B">
        <w:rPr>
          <w:rFonts w:ascii="Arial" w:hAnsi="Arial"/>
        </w:rPr>
        <w:t xml:space="preserve"> One, 2012)</w:t>
      </w:r>
      <w:r>
        <w:rPr>
          <w:rFonts w:ascii="Arial" w:hAnsi="Arial"/>
        </w:rPr>
        <w:t>.</w:t>
      </w:r>
    </w:p>
    <w:p w14:paraId="17C92F3E" w14:textId="7AEE3B3F" w:rsidR="0084287B" w:rsidRPr="0084287B" w:rsidRDefault="0084287B" w:rsidP="0084287B">
      <w:pPr>
        <w:ind w:left="360"/>
        <w:rPr>
          <w:rFonts w:ascii="Arial" w:hAnsi="Arial"/>
        </w:rPr>
      </w:pPr>
      <w:r>
        <w:rPr>
          <w:rFonts w:ascii="Arial" w:hAnsi="Arial"/>
        </w:rPr>
        <w:t xml:space="preserve">Note: Protocol adapted from: </w:t>
      </w:r>
      <w:r w:rsidRPr="0084287B">
        <w:rPr>
          <w:rFonts w:ascii="Arial" w:hAnsi="Arial"/>
        </w:rPr>
        <w:t xml:space="preserve">Jay SM, </w:t>
      </w:r>
      <w:proofErr w:type="spellStart"/>
      <w:r w:rsidRPr="0084287B">
        <w:rPr>
          <w:rFonts w:ascii="Arial" w:hAnsi="Arial"/>
        </w:rPr>
        <w:t>Skokos</w:t>
      </w:r>
      <w:proofErr w:type="spellEnd"/>
      <w:r w:rsidRPr="0084287B">
        <w:rPr>
          <w:rFonts w:ascii="Arial" w:hAnsi="Arial"/>
        </w:rPr>
        <w:t xml:space="preserve"> E, </w:t>
      </w:r>
      <w:proofErr w:type="spellStart"/>
      <w:r w:rsidRPr="0084287B">
        <w:rPr>
          <w:rFonts w:ascii="Arial" w:hAnsi="Arial"/>
        </w:rPr>
        <w:t>Laiwalla</w:t>
      </w:r>
      <w:proofErr w:type="spellEnd"/>
      <w:r w:rsidRPr="0084287B">
        <w:rPr>
          <w:rFonts w:ascii="Arial" w:hAnsi="Arial"/>
        </w:rPr>
        <w:t xml:space="preserve"> F, </w:t>
      </w:r>
      <w:proofErr w:type="spellStart"/>
      <w:r w:rsidRPr="0084287B">
        <w:rPr>
          <w:rFonts w:ascii="Arial" w:hAnsi="Arial"/>
        </w:rPr>
        <w:t>Krady</w:t>
      </w:r>
      <w:proofErr w:type="spellEnd"/>
      <w:r w:rsidRPr="0084287B">
        <w:rPr>
          <w:rFonts w:ascii="Arial" w:hAnsi="Arial"/>
        </w:rPr>
        <w:t xml:space="preserve"> MM, </w:t>
      </w:r>
      <w:proofErr w:type="spellStart"/>
      <w:r w:rsidRPr="0084287B">
        <w:rPr>
          <w:rFonts w:ascii="Arial" w:hAnsi="Arial"/>
        </w:rPr>
        <w:t>Kyriakides</w:t>
      </w:r>
      <w:proofErr w:type="spellEnd"/>
      <w:r w:rsidRPr="0084287B">
        <w:rPr>
          <w:rFonts w:ascii="Arial" w:hAnsi="Arial"/>
        </w:rPr>
        <w:t xml:space="preserve"> TR. Foreign body giant cell formation is preceded by </w:t>
      </w:r>
      <w:proofErr w:type="spellStart"/>
      <w:r w:rsidRPr="0084287B">
        <w:rPr>
          <w:rFonts w:ascii="Arial" w:hAnsi="Arial"/>
        </w:rPr>
        <w:t>lamellipodia</w:t>
      </w:r>
      <w:proofErr w:type="spellEnd"/>
      <w:r w:rsidRPr="0084287B">
        <w:rPr>
          <w:rFonts w:ascii="Arial" w:hAnsi="Arial"/>
        </w:rPr>
        <w:t xml:space="preserve"> formation and can be attenuated by inhibition of Rac1 activation. Am J </w:t>
      </w:r>
      <w:proofErr w:type="spellStart"/>
      <w:r w:rsidRPr="0084287B">
        <w:rPr>
          <w:rFonts w:ascii="Arial" w:hAnsi="Arial"/>
        </w:rPr>
        <w:t>Pathol</w:t>
      </w:r>
      <w:proofErr w:type="spellEnd"/>
      <w:r w:rsidRPr="0084287B">
        <w:rPr>
          <w:rFonts w:ascii="Arial" w:hAnsi="Arial"/>
        </w:rPr>
        <w:t xml:space="preserve"> 2007</w:t>
      </w:r>
      <w:proofErr w:type="gramStart"/>
      <w:r w:rsidRPr="0084287B">
        <w:rPr>
          <w:rFonts w:ascii="Arial" w:hAnsi="Arial"/>
        </w:rPr>
        <w:t>;171:632e40</w:t>
      </w:r>
      <w:proofErr w:type="gramEnd"/>
      <w:r w:rsidRPr="0084287B">
        <w:rPr>
          <w:rFonts w:ascii="Arial" w:hAnsi="Arial"/>
        </w:rPr>
        <w:t>.</w:t>
      </w:r>
    </w:p>
    <w:sectPr w:rsidR="0084287B" w:rsidRPr="0084287B" w:rsidSect="00B50C8B">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7A3A8" w14:textId="77777777" w:rsidR="00DD01BC" w:rsidRDefault="00DD01BC" w:rsidP="0074179B">
      <w:pPr>
        <w:spacing w:after="0" w:line="240" w:lineRule="auto"/>
      </w:pPr>
      <w:r>
        <w:separator/>
      </w:r>
    </w:p>
  </w:endnote>
  <w:endnote w:type="continuationSeparator" w:id="0">
    <w:p w14:paraId="05D1B786" w14:textId="77777777" w:rsidR="00DD01BC" w:rsidRDefault="00DD01BC" w:rsidP="0074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21297" w14:textId="77777777" w:rsidR="00DD01BC" w:rsidRDefault="00DD01BC" w:rsidP="0074179B">
      <w:pPr>
        <w:spacing w:after="0" w:line="240" w:lineRule="auto"/>
      </w:pPr>
      <w:r>
        <w:separator/>
      </w:r>
    </w:p>
  </w:footnote>
  <w:footnote w:type="continuationSeparator" w:id="0">
    <w:p w14:paraId="4B1EC50F" w14:textId="77777777" w:rsidR="00DD01BC" w:rsidRDefault="00DD01BC" w:rsidP="0074179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D559E" w14:textId="77777777" w:rsidR="00DD01BC" w:rsidRDefault="00DD01BC">
    <w:pPr>
      <w:pStyle w:val="Header"/>
    </w:pPr>
    <w:sdt>
      <w:sdtPr>
        <w:id w:val="171999623"/>
        <w:placeholder>
          <w:docPart w:val="970CE18B0992684DB254C945763A13D9"/>
        </w:placeholder>
        <w:temporary/>
        <w:showingPlcHdr/>
      </w:sdtPr>
      <w:sdtContent>
        <w:r>
          <w:t>[Type text]</w:t>
        </w:r>
      </w:sdtContent>
    </w:sdt>
    <w:r>
      <w:ptab w:relativeTo="margin" w:alignment="center" w:leader="none"/>
    </w:r>
    <w:sdt>
      <w:sdtPr>
        <w:id w:val="171999624"/>
        <w:placeholder>
          <w:docPart w:val="FD4279FCDD096E40AA23DDE24198EE6D"/>
        </w:placeholder>
        <w:temporary/>
        <w:showingPlcHdr/>
      </w:sdtPr>
      <w:sdtContent>
        <w:r>
          <w:t>[Type text]</w:t>
        </w:r>
      </w:sdtContent>
    </w:sdt>
    <w:r>
      <w:ptab w:relativeTo="margin" w:alignment="right" w:leader="none"/>
    </w:r>
    <w:sdt>
      <w:sdtPr>
        <w:id w:val="171999625"/>
        <w:placeholder>
          <w:docPart w:val="7F5B677CA62F02428A30DFB024E0357F"/>
        </w:placeholder>
        <w:temporary/>
        <w:showingPlcHdr/>
      </w:sdtPr>
      <w:sdtContent>
        <w:r>
          <w:t>[Type text]</w:t>
        </w:r>
      </w:sdtContent>
    </w:sdt>
  </w:p>
  <w:p w14:paraId="40D139D4" w14:textId="77777777" w:rsidR="00DD01BC" w:rsidRDefault="00DD01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F6224" w14:textId="5505F465" w:rsidR="00DD01BC" w:rsidRDefault="00DD01BC">
    <w:pPr>
      <w:pStyle w:val="Header"/>
    </w:pPr>
    <w:r>
      <w:ptab w:relativeTo="margin" w:alignment="center" w:leader="none"/>
    </w:r>
    <w:r w:rsidR="0084287B">
      <w:t>Updated LEJ 4/17/17</w:t>
    </w:r>
    <w:r>
      <w:ptab w:relativeTo="margin" w:alignment="right" w:leader="none"/>
    </w:r>
  </w:p>
  <w:p w14:paraId="7912AE2E" w14:textId="77777777" w:rsidR="00DD01BC" w:rsidRDefault="00DD01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261AC"/>
    <w:multiLevelType w:val="hybridMultilevel"/>
    <w:tmpl w:val="2A709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053980"/>
    <w:multiLevelType w:val="hybridMultilevel"/>
    <w:tmpl w:val="555E7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05C2E"/>
    <w:multiLevelType w:val="hybridMultilevel"/>
    <w:tmpl w:val="5918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17355"/>
    <w:multiLevelType w:val="hybridMultilevel"/>
    <w:tmpl w:val="4064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530AA6"/>
    <w:multiLevelType w:val="hybridMultilevel"/>
    <w:tmpl w:val="E0ACB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7A"/>
    <w:rsid w:val="00107E7A"/>
    <w:rsid w:val="00293CE9"/>
    <w:rsid w:val="004B46C0"/>
    <w:rsid w:val="0074179B"/>
    <w:rsid w:val="0084287B"/>
    <w:rsid w:val="008B5621"/>
    <w:rsid w:val="00901598"/>
    <w:rsid w:val="00920E7D"/>
    <w:rsid w:val="009D285B"/>
    <w:rsid w:val="00B23651"/>
    <w:rsid w:val="00B50C8B"/>
    <w:rsid w:val="00C372E4"/>
    <w:rsid w:val="00CB679D"/>
    <w:rsid w:val="00DD01BC"/>
    <w:rsid w:val="00E90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8C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E7A"/>
    <w:pPr>
      <w:ind w:left="720"/>
      <w:contextualSpacing/>
    </w:pPr>
  </w:style>
  <w:style w:type="paragraph" w:styleId="BalloonText">
    <w:name w:val="Balloon Text"/>
    <w:basedOn w:val="Normal"/>
    <w:link w:val="BalloonTextChar"/>
    <w:uiPriority w:val="99"/>
    <w:semiHidden/>
    <w:unhideWhenUsed/>
    <w:rsid w:val="00293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E9"/>
    <w:rPr>
      <w:rFonts w:ascii="Tahoma" w:hAnsi="Tahoma" w:cs="Tahoma"/>
      <w:sz w:val="16"/>
      <w:szCs w:val="16"/>
    </w:rPr>
  </w:style>
  <w:style w:type="paragraph" w:styleId="Header">
    <w:name w:val="header"/>
    <w:basedOn w:val="Normal"/>
    <w:link w:val="HeaderChar"/>
    <w:uiPriority w:val="99"/>
    <w:unhideWhenUsed/>
    <w:rsid w:val="007417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179B"/>
  </w:style>
  <w:style w:type="paragraph" w:styleId="Footer">
    <w:name w:val="footer"/>
    <w:basedOn w:val="Normal"/>
    <w:link w:val="FooterChar"/>
    <w:uiPriority w:val="99"/>
    <w:unhideWhenUsed/>
    <w:rsid w:val="007417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179B"/>
  </w:style>
  <w:style w:type="character" w:styleId="CommentReference">
    <w:name w:val="annotation reference"/>
    <w:basedOn w:val="DefaultParagraphFont"/>
    <w:uiPriority w:val="99"/>
    <w:semiHidden/>
    <w:unhideWhenUsed/>
    <w:rsid w:val="00DD01BC"/>
    <w:rPr>
      <w:sz w:val="18"/>
      <w:szCs w:val="18"/>
    </w:rPr>
  </w:style>
  <w:style w:type="paragraph" w:styleId="CommentText">
    <w:name w:val="annotation text"/>
    <w:basedOn w:val="Normal"/>
    <w:link w:val="CommentTextChar"/>
    <w:uiPriority w:val="99"/>
    <w:semiHidden/>
    <w:unhideWhenUsed/>
    <w:rsid w:val="00DD01BC"/>
    <w:pPr>
      <w:spacing w:line="240" w:lineRule="auto"/>
    </w:pPr>
    <w:rPr>
      <w:sz w:val="24"/>
      <w:szCs w:val="24"/>
    </w:rPr>
  </w:style>
  <w:style w:type="character" w:customStyle="1" w:styleId="CommentTextChar">
    <w:name w:val="Comment Text Char"/>
    <w:basedOn w:val="DefaultParagraphFont"/>
    <w:link w:val="CommentText"/>
    <w:uiPriority w:val="99"/>
    <w:semiHidden/>
    <w:rsid w:val="00DD01BC"/>
    <w:rPr>
      <w:sz w:val="24"/>
      <w:szCs w:val="24"/>
    </w:rPr>
  </w:style>
  <w:style w:type="paragraph" w:styleId="CommentSubject">
    <w:name w:val="annotation subject"/>
    <w:basedOn w:val="CommentText"/>
    <w:next w:val="CommentText"/>
    <w:link w:val="CommentSubjectChar"/>
    <w:uiPriority w:val="99"/>
    <w:semiHidden/>
    <w:unhideWhenUsed/>
    <w:rsid w:val="00DD01BC"/>
    <w:rPr>
      <w:b/>
      <w:bCs/>
      <w:sz w:val="20"/>
      <w:szCs w:val="20"/>
    </w:rPr>
  </w:style>
  <w:style w:type="character" w:customStyle="1" w:styleId="CommentSubjectChar">
    <w:name w:val="Comment Subject Char"/>
    <w:basedOn w:val="CommentTextChar"/>
    <w:link w:val="CommentSubject"/>
    <w:uiPriority w:val="99"/>
    <w:semiHidden/>
    <w:rsid w:val="00DD01B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E7A"/>
    <w:pPr>
      <w:ind w:left="720"/>
      <w:contextualSpacing/>
    </w:pPr>
  </w:style>
  <w:style w:type="paragraph" w:styleId="BalloonText">
    <w:name w:val="Balloon Text"/>
    <w:basedOn w:val="Normal"/>
    <w:link w:val="BalloonTextChar"/>
    <w:uiPriority w:val="99"/>
    <w:semiHidden/>
    <w:unhideWhenUsed/>
    <w:rsid w:val="00293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E9"/>
    <w:rPr>
      <w:rFonts w:ascii="Tahoma" w:hAnsi="Tahoma" w:cs="Tahoma"/>
      <w:sz w:val="16"/>
      <w:szCs w:val="16"/>
    </w:rPr>
  </w:style>
  <w:style w:type="paragraph" w:styleId="Header">
    <w:name w:val="header"/>
    <w:basedOn w:val="Normal"/>
    <w:link w:val="HeaderChar"/>
    <w:uiPriority w:val="99"/>
    <w:unhideWhenUsed/>
    <w:rsid w:val="007417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179B"/>
  </w:style>
  <w:style w:type="paragraph" w:styleId="Footer">
    <w:name w:val="footer"/>
    <w:basedOn w:val="Normal"/>
    <w:link w:val="FooterChar"/>
    <w:uiPriority w:val="99"/>
    <w:unhideWhenUsed/>
    <w:rsid w:val="007417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179B"/>
  </w:style>
  <w:style w:type="character" w:styleId="CommentReference">
    <w:name w:val="annotation reference"/>
    <w:basedOn w:val="DefaultParagraphFont"/>
    <w:uiPriority w:val="99"/>
    <w:semiHidden/>
    <w:unhideWhenUsed/>
    <w:rsid w:val="00DD01BC"/>
    <w:rPr>
      <w:sz w:val="18"/>
      <w:szCs w:val="18"/>
    </w:rPr>
  </w:style>
  <w:style w:type="paragraph" w:styleId="CommentText">
    <w:name w:val="annotation text"/>
    <w:basedOn w:val="Normal"/>
    <w:link w:val="CommentTextChar"/>
    <w:uiPriority w:val="99"/>
    <w:semiHidden/>
    <w:unhideWhenUsed/>
    <w:rsid w:val="00DD01BC"/>
    <w:pPr>
      <w:spacing w:line="240" w:lineRule="auto"/>
    </w:pPr>
    <w:rPr>
      <w:sz w:val="24"/>
      <w:szCs w:val="24"/>
    </w:rPr>
  </w:style>
  <w:style w:type="character" w:customStyle="1" w:styleId="CommentTextChar">
    <w:name w:val="Comment Text Char"/>
    <w:basedOn w:val="DefaultParagraphFont"/>
    <w:link w:val="CommentText"/>
    <w:uiPriority w:val="99"/>
    <w:semiHidden/>
    <w:rsid w:val="00DD01BC"/>
    <w:rPr>
      <w:sz w:val="24"/>
      <w:szCs w:val="24"/>
    </w:rPr>
  </w:style>
  <w:style w:type="paragraph" w:styleId="CommentSubject">
    <w:name w:val="annotation subject"/>
    <w:basedOn w:val="CommentText"/>
    <w:next w:val="CommentText"/>
    <w:link w:val="CommentSubjectChar"/>
    <w:uiPriority w:val="99"/>
    <w:semiHidden/>
    <w:unhideWhenUsed/>
    <w:rsid w:val="00DD01BC"/>
    <w:rPr>
      <w:b/>
      <w:bCs/>
      <w:sz w:val="20"/>
      <w:szCs w:val="20"/>
    </w:rPr>
  </w:style>
  <w:style w:type="character" w:customStyle="1" w:styleId="CommentSubjectChar">
    <w:name w:val="Comment Subject Char"/>
    <w:basedOn w:val="CommentTextChar"/>
    <w:link w:val="CommentSubject"/>
    <w:uiPriority w:val="99"/>
    <w:semiHidden/>
    <w:rsid w:val="00DD01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0CE18B0992684DB254C945763A13D9"/>
        <w:category>
          <w:name w:val="General"/>
          <w:gallery w:val="placeholder"/>
        </w:category>
        <w:types>
          <w:type w:val="bbPlcHdr"/>
        </w:types>
        <w:behaviors>
          <w:behavior w:val="content"/>
        </w:behaviors>
        <w:guid w:val="{8963AE4D-BF4D-B84F-8EDC-BCA6E7AB09D5}"/>
      </w:docPartPr>
      <w:docPartBody>
        <w:p w14:paraId="5C28EFC1" w14:textId="5F44755C" w:rsidR="00406D9D" w:rsidRDefault="00406D9D" w:rsidP="00406D9D">
          <w:pPr>
            <w:pStyle w:val="970CE18B0992684DB254C945763A13D9"/>
          </w:pPr>
          <w:r>
            <w:t>[Type text]</w:t>
          </w:r>
        </w:p>
      </w:docPartBody>
    </w:docPart>
    <w:docPart>
      <w:docPartPr>
        <w:name w:val="FD4279FCDD096E40AA23DDE24198EE6D"/>
        <w:category>
          <w:name w:val="General"/>
          <w:gallery w:val="placeholder"/>
        </w:category>
        <w:types>
          <w:type w:val="bbPlcHdr"/>
        </w:types>
        <w:behaviors>
          <w:behavior w:val="content"/>
        </w:behaviors>
        <w:guid w:val="{8182AF6A-4115-D243-9165-04CDCD17751C}"/>
      </w:docPartPr>
      <w:docPartBody>
        <w:p w14:paraId="6803081B" w14:textId="57D908F7" w:rsidR="00406D9D" w:rsidRDefault="00406D9D" w:rsidP="00406D9D">
          <w:pPr>
            <w:pStyle w:val="FD4279FCDD096E40AA23DDE24198EE6D"/>
          </w:pPr>
          <w:r>
            <w:t>[Type text]</w:t>
          </w:r>
        </w:p>
      </w:docPartBody>
    </w:docPart>
    <w:docPart>
      <w:docPartPr>
        <w:name w:val="7F5B677CA62F02428A30DFB024E0357F"/>
        <w:category>
          <w:name w:val="General"/>
          <w:gallery w:val="placeholder"/>
        </w:category>
        <w:types>
          <w:type w:val="bbPlcHdr"/>
        </w:types>
        <w:behaviors>
          <w:behavior w:val="content"/>
        </w:behaviors>
        <w:guid w:val="{4BE393B9-A94A-CC4B-9117-49C876CC906B}"/>
      </w:docPartPr>
      <w:docPartBody>
        <w:p w14:paraId="3CABC468" w14:textId="0AACDB34" w:rsidR="00406D9D" w:rsidRDefault="00406D9D" w:rsidP="00406D9D">
          <w:pPr>
            <w:pStyle w:val="7F5B677CA62F02428A30DFB024E0357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9D"/>
    <w:rsid w:val="003F57F6"/>
    <w:rsid w:val="0040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0CE18B0992684DB254C945763A13D9">
    <w:name w:val="970CE18B0992684DB254C945763A13D9"/>
    <w:rsid w:val="00406D9D"/>
  </w:style>
  <w:style w:type="paragraph" w:customStyle="1" w:styleId="FD4279FCDD096E40AA23DDE24198EE6D">
    <w:name w:val="FD4279FCDD096E40AA23DDE24198EE6D"/>
    <w:rsid w:val="00406D9D"/>
  </w:style>
  <w:style w:type="paragraph" w:customStyle="1" w:styleId="7F5B677CA62F02428A30DFB024E0357F">
    <w:name w:val="7F5B677CA62F02428A30DFB024E0357F"/>
    <w:rsid w:val="00406D9D"/>
  </w:style>
  <w:style w:type="paragraph" w:customStyle="1" w:styleId="EDFB2773E7B81B4EBD0E2D2912AECFA1">
    <w:name w:val="EDFB2773E7B81B4EBD0E2D2912AECFA1"/>
    <w:rsid w:val="00406D9D"/>
  </w:style>
  <w:style w:type="paragraph" w:customStyle="1" w:styleId="98E1946491479541839A83F00F0AC07F">
    <w:name w:val="98E1946491479541839A83F00F0AC07F"/>
    <w:rsid w:val="00406D9D"/>
  </w:style>
  <w:style w:type="paragraph" w:customStyle="1" w:styleId="D728ECA53A7ADD41B52F2EDC1A3F6FCD">
    <w:name w:val="D728ECA53A7ADD41B52F2EDC1A3F6FCD"/>
    <w:rsid w:val="00406D9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0CE18B0992684DB254C945763A13D9">
    <w:name w:val="970CE18B0992684DB254C945763A13D9"/>
    <w:rsid w:val="00406D9D"/>
  </w:style>
  <w:style w:type="paragraph" w:customStyle="1" w:styleId="FD4279FCDD096E40AA23DDE24198EE6D">
    <w:name w:val="FD4279FCDD096E40AA23DDE24198EE6D"/>
    <w:rsid w:val="00406D9D"/>
  </w:style>
  <w:style w:type="paragraph" w:customStyle="1" w:styleId="7F5B677CA62F02428A30DFB024E0357F">
    <w:name w:val="7F5B677CA62F02428A30DFB024E0357F"/>
    <w:rsid w:val="00406D9D"/>
  </w:style>
  <w:style w:type="paragraph" w:customStyle="1" w:styleId="EDFB2773E7B81B4EBD0E2D2912AECFA1">
    <w:name w:val="EDFB2773E7B81B4EBD0E2D2912AECFA1"/>
    <w:rsid w:val="00406D9D"/>
  </w:style>
  <w:style w:type="paragraph" w:customStyle="1" w:styleId="98E1946491479541839A83F00F0AC07F">
    <w:name w:val="98E1946491479541839A83F00F0AC07F"/>
    <w:rsid w:val="00406D9D"/>
  </w:style>
  <w:style w:type="paragraph" w:customStyle="1" w:styleId="D728ECA53A7ADD41B52F2EDC1A3F6FCD">
    <w:name w:val="D728ECA53A7ADD41B52F2EDC1A3F6FCD"/>
    <w:rsid w:val="00406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EAAE1-5748-4147-97FD-91EC75A7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Lauren Jansen</cp:lastModifiedBy>
  <cp:revision>2</cp:revision>
  <dcterms:created xsi:type="dcterms:W3CDTF">2017-04-18T00:00:00Z</dcterms:created>
  <dcterms:modified xsi:type="dcterms:W3CDTF">2017-04-18T00:00:00Z</dcterms:modified>
</cp:coreProperties>
</file>