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21F" w:rsidRDefault="007306B2">
      <w:pPr>
        <w:rPr>
          <w:b/>
          <w:sz w:val="40"/>
          <w:szCs w:val="40"/>
          <w:u w:val="single"/>
        </w:rPr>
      </w:pPr>
      <w:r w:rsidRPr="007306B2">
        <w:rPr>
          <w:b/>
          <w:sz w:val="40"/>
          <w:szCs w:val="40"/>
          <w:u w:val="single"/>
        </w:rPr>
        <w:t>For Next Time (09/18/07) Module 1, Day 3:</w:t>
      </w:r>
    </w:p>
    <w:p w:rsidR="00547A96" w:rsidRDefault="00547A96">
      <w:pPr>
        <w:rPr>
          <w:b/>
          <w:sz w:val="40"/>
          <w:szCs w:val="40"/>
          <w:u w:val="single"/>
        </w:rPr>
      </w:pPr>
    </w:p>
    <w:p w:rsidR="00547A96" w:rsidRPr="00547A96" w:rsidRDefault="00547A96">
      <w:r>
        <w:t>Question 1:</w:t>
      </w:r>
    </w:p>
    <w:p w:rsidR="007306B2" w:rsidRDefault="007306B2">
      <w:pPr>
        <w:rPr>
          <w:b/>
          <w:sz w:val="40"/>
          <w:szCs w:val="40"/>
          <w:u w:val="single"/>
        </w:rPr>
      </w:pPr>
    </w:p>
    <w:p w:rsidR="007306B2" w:rsidRDefault="007306B2">
      <w:r w:rsidRPr="007306B2">
        <w:drawing>
          <wp:anchor distT="0" distB="0" distL="114300" distR="114300" simplePos="0" relativeHeight="251658240" behindDoc="1" locked="0" layoutInCell="1" allowOverlap="1">
            <wp:simplePos x="0" y="0"/>
            <wp:positionH relativeFrom="column">
              <wp:posOffset>19050</wp:posOffset>
            </wp:positionH>
            <wp:positionV relativeFrom="paragraph">
              <wp:posOffset>-1270</wp:posOffset>
            </wp:positionV>
            <wp:extent cx="3039110" cy="2933700"/>
            <wp:effectExtent l="19050" t="0" r="27940" b="0"/>
            <wp:wrapTight wrapText="bothSides">
              <wp:wrapPolygon edited="0">
                <wp:start x="-135" y="0"/>
                <wp:lineTo x="-135" y="21600"/>
                <wp:lineTo x="21799" y="21600"/>
                <wp:lineTo x="21799" y="0"/>
                <wp:lineTo x="-135" y="0"/>
              </wp:wrapPolygon>
            </wp:wrapTight>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r>
        <w:t xml:space="preserve">  </w:t>
      </w:r>
    </w:p>
    <w:p w:rsidR="007306B2" w:rsidRDefault="007306B2"/>
    <w:p w:rsidR="007306B2" w:rsidRDefault="007306B2"/>
    <w:p w:rsidR="007306B2" w:rsidRDefault="007306B2"/>
    <w:p w:rsidR="007306B2" w:rsidRDefault="007306B2"/>
    <w:p w:rsidR="007306B2" w:rsidRDefault="007306B2">
      <w:r>
        <w:t>Line Fit:  y = -0.364x + 1.842</w:t>
      </w:r>
    </w:p>
    <w:p w:rsidR="007306B2" w:rsidRDefault="007306B2">
      <w:r>
        <w:t>R</w:t>
      </w:r>
      <w:r w:rsidRPr="007306B2">
        <w:rPr>
          <w:vertAlign w:val="superscript"/>
        </w:rPr>
        <w:t>2</w:t>
      </w:r>
      <w:r>
        <w:t xml:space="preserve"> = 0.996</w:t>
      </w:r>
    </w:p>
    <w:p w:rsidR="007306B2" w:rsidRDefault="007306B2"/>
    <w:p w:rsidR="007306B2" w:rsidRDefault="007306B2"/>
    <w:p w:rsidR="007306B2" w:rsidRDefault="007306B2">
      <w:r>
        <w:t>Plugging in Log</w:t>
      </w:r>
      <w:r w:rsidRPr="007306B2">
        <w:rPr>
          <w:vertAlign w:val="subscript"/>
        </w:rPr>
        <w:t>10</w:t>
      </w:r>
      <w:r>
        <w:t xml:space="preserve">Migration for the Digest Band, we get a measurement of </w:t>
      </w:r>
      <w:r w:rsidRPr="007306B2">
        <w:rPr>
          <w:bdr w:val="single" w:sz="4" w:space="0" w:color="auto"/>
          <w:shd w:val="clear" w:color="auto" w:fill="FFFF00"/>
        </w:rPr>
        <w:t>8810.4 bases</w:t>
      </w:r>
      <w:r>
        <w:t>.</w:t>
      </w:r>
    </w:p>
    <w:p w:rsidR="007306B2" w:rsidRDefault="007306B2"/>
    <w:p w:rsidR="007306B2" w:rsidRDefault="007306B2">
      <w:r>
        <w:t xml:space="preserve">Compared to the predicted </w:t>
      </w:r>
      <w:r w:rsidR="00547A96">
        <w:t>length of 8669 nucleotides, our M13K07 is very close in size.</w:t>
      </w:r>
    </w:p>
    <w:p w:rsidR="00547A96" w:rsidRDefault="00547A96"/>
    <w:p w:rsidR="00547A96" w:rsidRDefault="00547A96"/>
    <w:p w:rsidR="00547A96" w:rsidRDefault="00547A96"/>
    <w:p w:rsidR="00547A96" w:rsidRDefault="00547A96"/>
    <w:p w:rsidR="00547A96" w:rsidRDefault="00547A96"/>
    <w:p w:rsidR="00547A96" w:rsidRDefault="00547A96">
      <w:r>
        <w:t>Question 2:</w:t>
      </w:r>
    </w:p>
    <w:p w:rsidR="00547A96" w:rsidRDefault="00547A96"/>
    <w:p w:rsidR="00547A96" w:rsidRDefault="00D15F52">
      <w:r>
        <w:t>I would expect 100 plaques for the 10^8 dilution if the titer of the phage is 10^12 plaque forming units/ml</w:t>
      </w:r>
    </w:p>
    <w:p w:rsidR="00D15F52" w:rsidRDefault="00D15F52"/>
    <w:p w:rsidR="00D15F52" w:rsidRDefault="00E63BA3">
      <w:r>
        <w:t>Because DH5 is F- instead of having a selectable F’ as was present in the strain we used in class</w:t>
      </w:r>
    </w:p>
    <w:p w:rsidR="00E63BA3" w:rsidRDefault="00E63BA3"/>
    <w:p w:rsidR="00E63BA3" w:rsidRDefault="00E63BA3">
      <w:r>
        <w:t>Question 4:</w:t>
      </w:r>
    </w:p>
    <w:p w:rsidR="00E63BA3" w:rsidRDefault="00E63BA3"/>
    <w:p w:rsidR="00E63BA3" w:rsidRPr="007306B2" w:rsidRDefault="00D1292F">
      <w:r>
        <w:t xml:space="preserve">Synthetic Biology is a very exciting, powerful, and without a doubt delicate field that will certainly lead to some incredible advances in the near future.  This field seeks to harness the technology developed by the genetic engineering revolution and reinvent the approach that biology has </w:t>
      </w:r>
      <w:r w:rsidR="00DB0209">
        <w:t xml:space="preserve">undertaken throughout history.  </w:t>
      </w:r>
      <w:r w:rsidR="00224774">
        <w:t>B</w:t>
      </w:r>
      <w:r w:rsidR="00DB0209">
        <w:t>iologists</w:t>
      </w:r>
      <w:r w:rsidR="00224774">
        <w:t xml:space="preserve"> have always</w:t>
      </w:r>
      <w:r w:rsidR="00DB0209">
        <w:t xml:space="preserve"> sought to take a </w:t>
      </w:r>
      <w:r w:rsidR="00224774">
        <w:t xml:space="preserve">biological </w:t>
      </w:r>
      <w:r w:rsidR="00DB0209">
        <w:t>system and probe, tweak, and understand how it works.  Then scientists began to try to patch flaws and develop drugs to bring the appropriate</w:t>
      </w:r>
      <w:r w:rsidR="00224774">
        <w:t xml:space="preserve"> </w:t>
      </w:r>
      <w:r w:rsidR="00DB0209">
        <w:t xml:space="preserve">functions of the target back towards normalcy.  </w:t>
      </w:r>
      <w:r w:rsidR="00105A5F">
        <w:t xml:space="preserve">Geneticists isolate genes and clone them into new species in order to add a function to a pre-existing structure or alter the way outcome of the same framework.  When synthetic biologists aim to completely construct a new model for an organism with novel functionality that has been carefully built to serve a useful purpose, they are truly embarking on a new engineering field.  </w:t>
      </w:r>
      <w:r w:rsidR="00E37BF5">
        <w:t>S</w:t>
      </w:r>
      <w:r w:rsidR="00105A5F">
        <w:t>cientists</w:t>
      </w:r>
      <w:r w:rsidR="00E37BF5">
        <w:t xml:space="preserve"> have already</w:t>
      </w:r>
      <w:r w:rsidR="00105A5F">
        <w:t xml:space="preserve"> examined thermodynamics, physics, and chemistry </w:t>
      </w:r>
      <w:r w:rsidR="00E37BF5">
        <w:t xml:space="preserve">and proceeded to harness the laws and framework of those disciplines towards powerful technologies not present in nature without the re-engineering of pre-existing resources.  This progression has been extremely valuable, but as we have seen can lead to problems.  Similarly, synthetic biologists have </w:t>
      </w:r>
      <w:r w:rsidR="00E37BF5">
        <w:lastRenderedPageBreak/>
        <w:t>realized that the frameworks that have evolved over million</w:t>
      </w:r>
      <w:r w:rsidR="00224774">
        <w:t>s of years could be harnessed towards even better technologies that were otherwise inefficient or even unattainable when using more traditional methods</w:t>
      </w:r>
      <w:r w:rsidR="00B93C6A">
        <w:t xml:space="preserve">.  </w:t>
      </w:r>
      <w:r w:rsidR="00224774">
        <w:t xml:space="preserve">Nature has </w:t>
      </w:r>
      <w:r w:rsidR="000273F5">
        <w:t xml:space="preserve">done </w:t>
      </w:r>
      <w:r w:rsidR="0097605E">
        <w:t>a substantial amount of</w:t>
      </w:r>
      <w:r w:rsidR="000273F5">
        <w:t xml:space="preserve"> the organizational work for us, showing us how the parts can be arranged to create functional organisms</w:t>
      </w:r>
      <w:r w:rsidR="00237D0C">
        <w:t xml:space="preserve"> that perform efficiently and in a non-environmentally destructive manner.</w:t>
      </w:r>
      <w:r w:rsidR="000273F5">
        <w:t xml:space="preserve"> </w:t>
      </w:r>
      <w:r w:rsidR="00237D0C">
        <w:t xml:space="preserve"> N</w:t>
      </w:r>
      <w:r w:rsidR="000273F5">
        <w:t xml:space="preserve">ow we just have to tailor these parts (like the </w:t>
      </w:r>
      <w:proofErr w:type="spellStart"/>
      <w:r w:rsidR="000273F5">
        <w:t>Biobricks</w:t>
      </w:r>
      <w:proofErr w:type="spellEnd"/>
      <w:r w:rsidR="000273F5">
        <w:t xml:space="preserve"> professor </w:t>
      </w:r>
      <w:proofErr w:type="spellStart"/>
      <w:r w:rsidR="000273F5">
        <w:t>Endy</w:t>
      </w:r>
      <w:proofErr w:type="spellEnd"/>
      <w:r w:rsidR="000273F5">
        <w:t xml:space="preserve"> has set up for us) to achieve new </w:t>
      </w:r>
      <w:r w:rsidR="00237D0C">
        <w:t xml:space="preserve">machines with new </w:t>
      </w:r>
      <w:r w:rsidR="000273F5">
        <w:t xml:space="preserve">functions </w:t>
      </w:r>
      <w:r w:rsidR="00237D0C">
        <w:t>that can be designed based on what naturally occurs, such that their inherent efficiency will lead to a new level of technological potential with the ability to have no net environmental cost</w:t>
      </w:r>
      <w:r w:rsidR="000273F5">
        <w:t xml:space="preserve">.  </w:t>
      </w:r>
      <w:r w:rsidR="00237D0C">
        <w:t>Moreover, p</w:t>
      </w:r>
      <w:r w:rsidR="00B93C6A">
        <w:t xml:space="preserve">erhaps nature hasn’t </w:t>
      </w:r>
      <w:r w:rsidR="0097605E">
        <w:t xml:space="preserve">perfectly </w:t>
      </w:r>
      <w:r w:rsidR="00B93C6A">
        <w:t>organized biological resources in the most efficient manner.  Evolution is quite random and doesn’t allow for systems to regroup, take the final, natural</w:t>
      </w:r>
      <w:r w:rsidR="0097605E">
        <w:t>ly</w:t>
      </w:r>
      <w:r w:rsidR="00B93C6A">
        <w:t xml:space="preserve"> selected result and recreate themselves in the most streamline</w:t>
      </w:r>
      <w:r w:rsidR="00237D0C">
        <w:t>d</w:t>
      </w:r>
      <w:r w:rsidR="00B93C6A">
        <w:t xml:space="preserve">, efficient manner.  Just as </w:t>
      </w:r>
      <w:r w:rsidR="00237D0C">
        <w:t>conventional</w:t>
      </w:r>
      <w:r w:rsidR="00B93C6A">
        <w:t xml:space="preserve"> powerful technologies </w:t>
      </w:r>
      <w:r w:rsidR="00237D0C">
        <w:t>didn’t</w:t>
      </w:r>
      <w:r w:rsidR="00B93C6A">
        <w:t xml:space="preserve"> randomly fall into place during the course of time, in order to make biological functions</w:t>
      </w:r>
      <w:r w:rsidR="00237D0C">
        <w:t xml:space="preserve"> truly geared for what we want and need, scientists will be required to create new organisms, new amino acids, and a new way of thinking about the building blocks that makeup the world.  But as </w:t>
      </w:r>
      <w:r w:rsidR="00FA5F29">
        <w:t>science</w:t>
      </w:r>
      <w:r w:rsidR="00237D0C">
        <w:t xml:space="preserve"> make</w:t>
      </w:r>
      <w:r w:rsidR="00FA5F29">
        <w:t>s</w:t>
      </w:r>
      <w:r w:rsidR="00237D0C">
        <w:t xml:space="preserve"> this next step, </w:t>
      </w:r>
      <w:r w:rsidR="00FA5F29">
        <w:t xml:space="preserve">we must be </w:t>
      </w:r>
      <w:r w:rsidR="0097605E">
        <w:t>conscious</w:t>
      </w:r>
      <w:r w:rsidR="00FA5F29">
        <w:t xml:space="preserve"> of potential consequences.  </w:t>
      </w:r>
      <w:r w:rsidR="0097605E">
        <w:t>We have experienced g</w:t>
      </w:r>
      <w:r w:rsidR="00FA5F29">
        <w:t xml:space="preserve">lobal warming </w:t>
      </w:r>
      <w:r w:rsidR="0097605E">
        <w:t>emerging from growth without foresight</w:t>
      </w:r>
      <w:r w:rsidR="00FA5F29">
        <w:t xml:space="preserve">, along with all the dangers of </w:t>
      </w:r>
      <w:r w:rsidR="0097605E">
        <w:t>many</w:t>
      </w:r>
      <w:r w:rsidR="00FA5F29">
        <w:t xml:space="preserve"> powerful technolog</w:t>
      </w:r>
      <w:r w:rsidR="0097605E">
        <w:t>ies</w:t>
      </w:r>
      <w:r w:rsidR="00FA5F29">
        <w:t xml:space="preserve"> (weapons, drugs, toxins).  Before reconstructing living organisms that haven’t </w:t>
      </w:r>
      <w:r w:rsidR="0097605E">
        <w:t>developed</w:t>
      </w:r>
      <w:r w:rsidR="00FA5F29">
        <w:t xml:space="preserve"> naturally, we must ensure that these efforts remain contained and not able to compete with the pure form of evolution as we understand it.  Because in no way can we presume to predict how a small perturbation will ultimately alter the viability of what works, and allows us to live.</w:t>
      </w:r>
      <w:r w:rsidR="0097605E">
        <w:t xml:space="preserve">  Synthetic biology is truly engineering in its approach, potential, </w:t>
      </w:r>
      <w:proofErr w:type="gramStart"/>
      <w:r w:rsidR="0097605E">
        <w:t>scalability,</w:t>
      </w:r>
      <w:proofErr w:type="gramEnd"/>
      <w:r w:rsidR="0097605E">
        <w:t xml:space="preserve"> and even potential for loss of control and </w:t>
      </w:r>
      <w:r w:rsidR="00A46B57">
        <w:t xml:space="preserve">associated </w:t>
      </w:r>
      <w:r w:rsidR="0097605E">
        <w:t>risks</w:t>
      </w:r>
      <w:r w:rsidR="00A46B57">
        <w:t xml:space="preserve"> to the world we live in</w:t>
      </w:r>
      <w:r w:rsidR="0097605E">
        <w:t xml:space="preserve">.  </w:t>
      </w:r>
    </w:p>
    <w:sectPr w:rsidR="00E63BA3" w:rsidRPr="007306B2" w:rsidSect="00CE121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306B2"/>
    <w:rsid w:val="000273F5"/>
    <w:rsid w:val="00105A5F"/>
    <w:rsid w:val="00224774"/>
    <w:rsid w:val="00237D0C"/>
    <w:rsid w:val="00547A96"/>
    <w:rsid w:val="006F2591"/>
    <w:rsid w:val="007306B2"/>
    <w:rsid w:val="0097605E"/>
    <w:rsid w:val="00A46B57"/>
    <w:rsid w:val="00B93C6A"/>
    <w:rsid w:val="00CE121F"/>
    <w:rsid w:val="00D1292F"/>
    <w:rsid w:val="00D15F52"/>
    <w:rsid w:val="00DB0209"/>
    <w:rsid w:val="00E37BF5"/>
    <w:rsid w:val="00E63BA3"/>
    <w:rsid w:val="00FA5F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21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06B2"/>
    <w:rPr>
      <w:rFonts w:ascii="Tahoma" w:hAnsi="Tahoma" w:cs="Tahoma"/>
      <w:sz w:val="16"/>
      <w:szCs w:val="16"/>
    </w:rPr>
  </w:style>
  <w:style w:type="character" w:customStyle="1" w:styleId="BalloonTextChar">
    <w:name w:val="Balloon Text Char"/>
    <w:basedOn w:val="DefaultParagraphFont"/>
    <w:link w:val="BalloonText"/>
    <w:uiPriority w:val="99"/>
    <w:semiHidden/>
    <w:rsid w:val="007306B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Ladder Std Curve</a:t>
            </a:r>
          </a:p>
        </c:rich>
      </c:tx>
    </c:title>
    <c:plotArea>
      <c:layout/>
      <c:scatterChart>
        <c:scatterStyle val="lineMarker"/>
        <c:ser>
          <c:idx val="0"/>
          <c:order val="0"/>
          <c:spPr>
            <a:ln w="28575">
              <a:noFill/>
            </a:ln>
          </c:spPr>
          <c:trendline>
            <c:trendlineType val="linear"/>
          </c:trendline>
          <c:xVal>
            <c:numRef>
              <c:f>Sheet1!$C$14:$C$23</c:f>
              <c:numCache>
                <c:formatCode>General</c:formatCode>
                <c:ptCount val="10"/>
                <c:pt idx="0">
                  <c:v>4</c:v>
                </c:pt>
                <c:pt idx="1">
                  <c:v>3.9030899869919442</c:v>
                </c:pt>
                <c:pt idx="2">
                  <c:v>3.7781512503836439</c:v>
                </c:pt>
                <c:pt idx="3">
                  <c:v>3.6989700043360192</c:v>
                </c:pt>
                <c:pt idx="4">
                  <c:v>3.6020599913279625</c:v>
                </c:pt>
                <c:pt idx="5">
                  <c:v>3.477121254719663</c:v>
                </c:pt>
                <c:pt idx="6">
                  <c:v>3.3010299956639808</c:v>
                </c:pt>
                <c:pt idx="7">
                  <c:v>3.1760912590556813</c:v>
                </c:pt>
                <c:pt idx="8">
                  <c:v>3</c:v>
                </c:pt>
                <c:pt idx="9">
                  <c:v>2.6989700043360192</c:v>
                </c:pt>
              </c:numCache>
            </c:numRef>
          </c:xVal>
          <c:yVal>
            <c:numRef>
              <c:f>Sheet1!$D$14:$D$23</c:f>
              <c:numCache>
                <c:formatCode>General</c:formatCode>
                <c:ptCount val="10"/>
                <c:pt idx="0">
                  <c:v>0.38021124171160608</c:v>
                </c:pt>
                <c:pt idx="1">
                  <c:v>0.41497334797081803</c:v>
                </c:pt>
                <c:pt idx="2">
                  <c:v>0.46239799789895614</c:v>
                </c:pt>
                <c:pt idx="3">
                  <c:v>0.49136169383427286</c:v>
                </c:pt>
                <c:pt idx="4">
                  <c:v>0.52504480703684531</c:v>
                </c:pt>
                <c:pt idx="5">
                  <c:v>0.57978359661681023</c:v>
                </c:pt>
                <c:pt idx="6">
                  <c:v>0.64836001098093166</c:v>
                </c:pt>
                <c:pt idx="7">
                  <c:v>0.69897000433601897</c:v>
                </c:pt>
                <c:pt idx="8">
                  <c:v>0.7558748556724918</c:v>
                </c:pt>
                <c:pt idx="9">
                  <c:v>0.83884909073725533</c:v>
                </c:pt>
              </c:numCache>
            </c:numRef>
          </c:yVal>
        </c:ser>
        <c:axId val="72120960"/>
        <c:axId val="72139520"/>
      </c:scatterChart>
      <c:valAx>
        <c:axId val="72120960"/>
        <c:scaling>
          <c:orientation val="minMax"/>
        </c:scaling>
        <c:axPos val="b"/>
        <c:title>
          <c:tx>
            <c:rich>
              <a:bodyPr/>
              <a:lstStyle/>
              <a:p>
                <a:pPr>
                  <a:defRPr/>
                </a:pPr>
                <a:r>
                  <a:rPr lang="en-US"/>
                  <a:t>Log</a:t>
                </a:r>
                <a:r>
                  <a:rPr lang="en-US" baseline="-25000"/>
                  <a:t>10</a:t>
                </a:r>
                <a:r>
                  <a:rPr lang="en-US" baseline="0"/>
                  <a:t>Length</a:t>
                </a:r>
              </a:p>
            </c:rich>
          </c:tx>
        </c:title>
        <c:numFmt formatCode="General" sourceLinked="1"/>
        <c:tickLblPos val="nextTo"/>
        <c:crossAx val="72139520"/>
        <c:crossesAt val="0"/>
        <c:crossBetween val="midCat"/>
      </c:valAx>
      <c:valAx>
        <c:axId val="72139520"/>
        <c:scaling>
          <c:orientation val="minMax"/>
        </c:scaling>
        <c:axPos val="l"/>
        <c:majorGridlines/>
        <c:title>
          <c:tx>
            <c:rich>
              <a:bodyPr rot="-5400000" vert="horz"/>
              <a:lstStyle/>
              <a:p>
                <a:pPr>
                  <a:defRPr/>
                </a:pPr>
                <a:r>
                  <a:rPr lang="en-US"/>
                  <a:t>Log</a:t>
                </a:r>
                <a:r>
                  <a:rPr lang="en-US" baseline="-25000"/>
                  <a:t>10</a:t>
                </a:r>
                <a:r>
                  <a:rPr lang="en-US"/>
                  <a:t>Migration</a:t>
                </a:r>
              </a:p>
            </c:rich>
          </c:tx>
        </c:title>
        <c:numFmt formatCode="General" sourceLinked="1"/>
        <c:tickLblPos val="nextTo"/>
        <c:crossAx val="72120960"/>
        <c:crossesAt val="0"/>
        <c:crossBetween val="midCat"/>
      </c:valAx>
      <c:spPr>
        <a:noFill/>
      </c:spPr>
    </c:plotArea>
    <c:plotVisOnly val="1"/>
  </c:chart>
  <c:externalData r:id="rId1"/>
  <c:userShapes r:id="rId2"/>
</c:chartSpace>
</file>

<file path=word/drawings/drawing1.xml><?xml version="1.0" encoding="utf-8"?>
<c:userShapes xmlns:c="http://schemas.openxmlformats.org/drawingml/2006/chart">
  <cdr:relSizeAnchor xmlns:cdr="http://schemas.openxmlformats.org/drawingml/2006/chartDrawing">
    <cdr:from>
      <cdr:x>0.32288</cdr:x>
      <cdr:y>0.01623</cdr:y>
    </cdr:from>
    <cdr:to>
      <cdr:x>0.79937</cdr:x>
      <cdr:y>0.07143</cdr:y>
    </cdr:to>
    <cdr:sp macro="" textlink="">
      <cdr:nvSpPr>
        <cdr:cNvPr id="2" name="TextBox 1"/>
        <cdr:cNvSpPr txBox="1"/>
      </cdr:nvSpPr>
      <cdr:spPr>
        <a:xfrm xmlns:a="http://schemas.openxmlformats.org/drawingml/2006/main">
          <a:off x="981076" y="47625"/>
          <a:ext cx="1447800" cy="16192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2BCB96-C360-40A8-A923-73BC165F8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2</Pages>
  <Words>592</Words>
  <Characters>3376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2007-09-18T00:51:00Z</dcterms:created>
  <dcterms:modified xsi:type="dcterms:W3CDTF">2007-09-18T05:02:00Z</dcterms:modified>
</cp:coreProperties>
</file>