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F8" w:rsidRPr="00636603" w:rsidRDefault="003423F8" w:rsidP="003423F8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636603">
        <w:rPr>
          <w:rFonts w:cstheme="minorHAnsi"/>
          <w:sz w:val="24"/>
          <w:szCs w:val="24"/>
        </w:rPr>
        <w:t>Kristen Lee</w:t>
      </w:r>
    </w:p>
    <w:p w:rsidR="003423F8" w:rsidRPr="00636603" w:rsidRDefault="003423F8" w:rsidP="003423F8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636603">
        <w:rPr>
          <w:rFonts w:cstheme="minorHAnsi"/>
          <w:sz w:val="24"/>
          <w:szCs w:val="24"/>
        </w:rPr>
        <w:t>2/21/11</w:t>
      </w:r>
    </w:p>
    <w:p w:rsidR="00287E17" w:rsidRPr="00636603" w:rsidRDefault="00C6323B">
      <w:pPr>
        <w:rPr>
          <w:rFonts w:cstheme="minorHAnsi"/>
          <w:b/>
          <w:sz w:val="24"/>
          <w:szCs w:val="24"/>
        </w:rPr>
      </w:pPr>
      <w:r w:rsidRPr="00636603">
        <w:rPr>
          <w:rFonts w:cstheme="minorHAnsi"/>
          <w:b/>
          <w:sz w:val="24"/>
          <w:szCs w:val="24"/>
        </w:rPr>
        <w:t xml:space="preserve">Measurement of </w:t>
      </w:r>
      <w:proofErr w:type="spellStart"/>
      <w:r w:rsidRPr="00636603">
        <w:rPr>
          <w:rFonts w:cstheme="minorHAnsi"/>
          <w:b/>
          <w:sz w:val="24"/>
          <w:szCs w:val="24"/>
        </w:rPr>
        <w:t>Osteocyte</w:t>
      </w:r>
      <w:proofErr w:type="spellEnd"/>
      <w:r w:rsidRPr="00636603">
        <w:rPr>
          <w:rFonts w:cstheme="minorHAnsi"/>
          <w:b/>
          <w:sz w:val="24"/>
          <w:szCs w:val="24"/>
        </w:rPr>
        <w:t>-specific Markers</w:t>
      </w:r>
    </w:p>
    <w:p w:rsidR="007164B2" w:rsidRPr="00636603" w:rsidRDefault="00C86E0D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36603">
        <w:rPr>
          <w:rFonts w:cstheme="minorHAnsi"/>
          <w:sz w:val="24"/>
          <w:szCs w:val="24"/>
        </w:rPr>
        <w:t>Per</w:t>
      </w:r>
      <w:r w:rsidR="00C67D7E" w:rsidRPr="00636603">
        <w:rPr>
          <w:rFonts w:cstheme="minorHAnsi"/>
          <w:sz w:val="24"/>
          <w:szCs w:val="24"/>
        </w:rPr>
        <w:t xml:space="preserve">form reverse transcription and real-time PCR using </w:t>
      </w:r>
      <w:proofErr w:type="gramStart"/>
      <w:r w:rsidR="00C67D7E" w:rsidRPr="00636603">
        <w:rPr>
          <w:rFonts w:cstheme="minorHAnsi"/>
          <w:sz w:val="24"/>
          <w:szCs w:val="24"/>
        </w:rPr>
        <w:t>Jacobs</w:t>
      </w:r>
      <w:proofErr w:type="gramEnd"/>
      <w:r w:rsidR="00C67D7E" w:rsidRPr="00636603">
        <w:rPr>
          <w:rFonts w:cstheme="minorHAnsi"/>
          <w:sz w:val="24"/>
          <w:szCs w:val="24"/>
        </w:rPr>
        <w:t xml:space="preserve"> lab protocols</w:t>
      </w:r>
    </w:p>
    <w:p w:rsidR="00C67D7E" w:rsidRPr="00636603" w:rsidRDefault="00C67D7E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86E0D" w:rsidRPr="00636603" w:rsidRDefault="00C67D7E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36603">
        <w:rPr>
          <w:rFonts w:cstheme="minorHAnsi"/>
          <w:b/>
          <w:sz w:val="24"/>
          <w:szCs w:val="24"/>
        </w:rPr>
        <w:t>PRIMERS (1)</w:t>
      </w:r>
    </w:p>
    <w:p w:rsidR="00B70831" w:rsidRPr="00636603" w:rsidRDefault="00B70831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636603">
        <w:rPr>
          <w:rFonts w:cstheme="minorHAnsi"/>
          <w:sz w:val="24"/>
          <w:szCs w:val="24"/>
          <w:u w:val="single"/>
        </w:rPr>
        <w:t>DMP1:</w:t>
      </w:r>
    </w:p>
    <w:p w:rsidR="00B70831" w:rsidRPr="00636603" w:rsidRDefault="003B3521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36603">
        <w:rPr>
          <w:rFonts w:cstheme="minorHAnsi"/>
          <w:sz w:val="24"/>
          <w:szCs w:val="24"/>
        </w:rPr>
        <w:t>5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>-</w:t>
      </w:r>
      <w:r w:rsidR="00B70831" w:rsidRPr="00636603">
        <w:rPr>
          <w:rFonts w:cstheme="minorHAnsi"/>
          <w:sz w:val="24"/>
          <w:szCs w:val="24"/>
        </w:rPr>
        <w:t xml:space="preserve"> </w:t>
      </w:r>
      <w:r w:rsidRPr="00636603">
        <w:rPr>
          <w:rFonts w:cstheme="minorHAnsi"/>
          <w:sz w:val="24"/>
          <w:szCs w:val="24"/>
        </w:rPr>
        <w:t>GGCTGTCCTGTGCTCTCCCAG-3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 xml:space="preserve"> and 5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>-GGTCACTATTTGCCTGTGCCTC-3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 xml:space="preserve"> </w:t>
      </w:r>
    </w:p>
    <w:p w:rsidR="00B70831" w:rsidRPr="00636603" w:rsidRDefault="00B70831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70831" w:rsidRPr="00636603" w:rsidRDefault="00B70831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proofErr w:type="spellStart"/>
      <w:r w:rsidRPr="00636603">
        <w:rPr>
          <w:rFonts w:cstheme="minorHAnsi"/>
          <w:sz w:val="24"/>
          <w:szCs w:val="24"/>
          <w:u w:val="single"/>
        </w:rPr>
        <w:t>Sclerostin</w:t>
      </w:r>
      <w:proofErr w:type="spellEnd"/>
      <w:r w:rsidR="00C67D7E" w:rsidRPr="00636603">
        <w:rPr>
          <w:rFonts w:cstheme="minorHAnsi"/>
          <w:sz w:val="24"/>
          <w:szCs w:val="24"/>
          <w:u w:val="single"/>
        </w:rPr>
        <w:t>*</w:t>
      </w:r>
      <w:r w:rsidRPr="00636603">
        <w:rPr>
          <w:rFonts w:cstheme="minorHAnsi"/>
          <w:sz w:val="24"/>
          <w:szCs w:val="24"/>
          <w:u w:val="single"/>
        </w:rPr>
        <w:t>:</w:t>
      </w:r>
    </w:p>
    <w:p w:rsidR="003B3521" w:rsidRPr="00636603" w:rsidRDefault="003B3521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36603">
        <w:rPr>
          <w:rFonts w:cstheme="minorHAnsi"/>
          <w:sz w:val="24"/>
          <w:szCs w:val="24"/>
        </w:rPr>
        <w:t>5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>-CTTCAGGAATGATGCCACAGAGGT-3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 xml:space="preserve"> and 5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>-ATCTTTGGCGTCATAGGGATGGTG-3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 xml:space="preserve"> </w:t>
      </w:r>
    </w:p>
    <w:p w:rsidR="00B70831" w:rsidRPr="00636603" w:rsidRDefault="00B70831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70831" w:rsidRPr="00636603" w:rsidRDefault="00B70831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636603">
        <w:rPr>
          <w:rFonts w:cstheme="minorHAnsi"/>
          <w:sz w:val="24"/>
          <w:szCs w:val="24"/>
          <w:u w:val="single"/>
        </w:rPr>
        <w:t>MEPE:</w:t>
      </w:r>
    </w:p>
    <w:p w:rsidR="00B70831" w:rsidRPr="00636603" w:rsidRDefault="003B3521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36603">
        <w:rPr>
          <w:rFonts w:cstheme="minorHAnsi"/>
          <w:sz w:val="24"/>
          <w:szCs w:val="24"/>
        </w:rPr>
        <w:t>5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>-AGGACCCAAGGGCAAGAG-3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 xml:space="preserve"> and 5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>-TGTCTTCATTCGGCATTGG-3</w:t>
      </w:r>
      <w:r w:rsidR="00B70831" w:rsidRPr="00636603">
        <w:rPr>
          <w:rFonts w:cstheme="minorHAnsi"/>
          <w:sz w:val="24"/>
          <w:szCs w:val="24"/>
        </w:rPr>
        <w:t>’</w:t>
      </w:r>
    </w:p>
    <w:p w:rsidR="00B70831" w:rsidRPr="00636603" w:rsidRDefault="00B70831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70831" w:rsidRPr="00636603" w:rsidRDefault="00B70831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proofErr w:type="spellStart"/>
      <w:r w:rsidRPr="00636603">
        <w:rPr>
          <w:rFonts w:cstheme="minorHAnsi"/>
          <w:sz w:val="24"/>
          <w:szCs w:val="24"/>
          <w:u w:val="single"/>
        </w:rPr>
        <w:t>Phex</w:t>
      </w:r>
      <w:proofErr w:type="spellEnd"/>
      <w:r w:rsidRPr="00636603">
        <w:rPr>
          <w:rFonts w:cstheme="minorHAnsi"/>
          <w:sz w:val="24"/>
          <w:szCs w:val="24"/>
          <w:u w:val="single"/>
        </w:rPr>
        <w:t>:</w:t>
      </w:r>
    </w:p>
    <w:p w:rsidR="00B70831" w:rsidRPr="00636603" w:rsidRDefault="003B3521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36603">
        <w:rPr>
          <w:rFonts w:cstheme="minorHAnsi"/>
          <w:sz w:val="24"/>
          <w:szCs w:val="24"/>
        </w:rPr>
        <w:t>5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>-GTGCATCTACCAACCAGATACG-3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 xml:space="preserve"> and 5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>-TCTGTTCCCCAAAAGAAAGG-3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 xml:space="preserve"> </w:t>
      </w:r>
    </w:p>
    <w:p w:rsidR="00B70831" w:rsidRPr="00636603" w:rsidRDefault="00B70831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70831" w:rsidRPr="00636603" w:rsidRDefault="00B70831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636603">
        <w:rPr>
          <w:rFonts w:cstheme="minorHAnsi"/>
          <w:sz w:val="24"/>
          <w:szCs w:val="24"/>
          <w:u w:val="single"/>
        </w:rPr>
        <w:t>E11/gp38</w:t>
      </w:r>
    </w:p>
    <w:p w:rsidR="00B70831" w:rsidRPr="00636603" w:rsidRDefault="003B3521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36603">
        <w:rPr>
          <w:rFonts w:cstheme="minorHAnsi"/>
          <w:sz w:val="24"/>
          <w:szCs w:val="24"/>
        </w:rPr>
        <w:t>5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>-CAGTGTTGTTCTGGGTTTTGG-3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 xml:space="preserve"> and 5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>-TGGGGTCACAATATCATCTTCA-3</w:t>
      </w:r>
      <w:r w:rsidR="00B70831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 xml:space="preserve"> </w:t>
      </w:r>
    </w:p>
    <w:p w:rsidR="00B70831" w:rsidRPr="00636603" w:rsidRDefault="00B70831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164B2" w:rsidRPr="00636603" w:rsidRDefault="007164B2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636603">
        <w:rPr>
          <w:rFonts w:cstheme="minorHAnsi"/>
          <w:sz w:val="24"/>
          <w:szCs w:val="24"/>
          <w:u w:val="single"/>
        </w:rPr>
        <w:t>ALP:</w:t>
      </w:r>
    </w:p>
    <w:p w:rsidR="007164B2" w:rsidRPr="00636603" w:rsidRDefault="003B3521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36603">
        <w:rPr>
          <w:rFonts w:cstheme="minorHAnsi"/>
          <w:sz w:val="24"/>
          <w:szCs w:val="24"/>
        </w:rPr>
        <w:t>5</w:t>
      </w:r>
      <w:r w:rsidR="007164B2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>-CAGGGTACACCATGATCTCACC-3</w:t>
      </w:r>
      <w:r w:rsidR="007164B2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 xml:space="preserve"> and 5</w:t>
      </w:r>
      <w:r w:rsidR="007164B2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>-CGCCCATACCATCTCCCAGG-3</w:t>
      </w:r>
      <w:r w:rsidR="007164B2" w:rsidRPr="00636603">
        <w:rPr>
          <w:rFonts w:cstheme="minorHAnsi"/>
          <w:sz w:val="24"/>
          <w:szCs w:val="24"/>
        </w:rPr>
        <w:t>’</w:t>
      </w:r>
    </w:p>
    <w:p w:rsidR="007164B2" w:rsidRPr="00636603" w:rsidRDefault="007164B2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7164B2" w:rsidRPr="00636603" w:rsidRDefault="007164B2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/>
        </w:rPr>
      </w:pPr>
      <w:r w:rsidRPr="00636603">
        <w:rPr>
          <w:rFonts w:cstheme="minorHAnsi"/>
          <w:sz w:val="24"/>
          <w:szCs w:val="24"/>
          <w:u w:val="single"/>
        </w:rPr>
        <w:t>EF-1a:</w:t>
      </w:r>
    </w:p>
    <w:p w:rsidR="003430E7" w:rsidRPr="00636603" w:rsidRDefault="003B3521" w:rsidP="007164B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36603">
        <w:rPr>
          <w:rFonts w:cstheme="minorHAnsi"/>
          <w:sz w:val="24"/>
          <w:szCs w:val="24"/>
        </w:rPr>
        <w:t>5</w:t>
      </w:r>
      <w:r w:rsidR="007164B2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>-TGCTGCCATTGTTGATATGG-3</w:t>
      </w:r>
      <w:r w:rsidR="007164B2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 xml:space="preserve"> and 5</w:t>
      </w:r>
      <w:r w:rsidR="007164B2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>-TCCACAGCTTTGATGACACC-3</w:t>
      </w:r>
      <w:r w:rsidR="007164B2" w:rsidRPr="00636603">
        <w:rPr>
          <w:rFonts w:cstheme="minorHAnsi"/>
          <w:sz w:val="24"/>
          <w:szCs w:val="24"/>
        </w:rPr>
        <w:t>’</w:t>
      </w:r>
      <w:r w:rsidRPr="00636603">
        <w:rPr>
          <w:rFonts w:cstheme="minorHAnsi"/>
          <w:sz w:val="24"/>
          <w:szCs w:val="24"/>
        </w:rPr>
        <w:t xml:space="preserve"> </w:t>
      </w:r>
    </w:p>
    <w:p w:rsidR="003430E7" w:rsidRPr="00636603" w:rsidRDefault="003430E7" w:rsidP="003B35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423F8" w:rsidRPr="00636603" w:rsidRDefault="003423F8" w:rsidP="003430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636603">
        <w:rPr>
          <w:rFonts w:cstheme="minorHAnsi"/>
          <w:b/>
          <w:sz w:val="24"/>
          <w:szCs w:val="24"/>
        </w:rPr>
        <w:t>Notes:</w:t>
      </w:r>
    </w:p>
    <w:p w:rsidR="003423F8" w:rsidRPr="00636603" w:rsidRDefault="003423F8" w:rsidP="003423F8">
      <w:pPr>
        <w:rPr>
          <w:rFonts w:cstheme="minorHAnsi"/>
          <w:sz w:val="24"/>
          <w:szCs w:val="24"/>
        </w:rPr>
      </w:pPr>
      <w:r w:rsidRPr="001514EC">
        <w:rPr>
          <w:rFonts w:cstheme="minorHAnsi"/>
          <w:sz w:val="24"/>
          <w:szCs w:val="24"/>
          <w:u w:val="single"/>
        </w:rPr>
        <w:t>E11/gp38</w:t>
      </w:r>
      <w:r w:rsidR="00C67D7E" w:rsidRPr="00636603">
        <w:rPr>
          <w:rFonts w:cstheme="minorHAnsi"/>
          <w:sz w:val="24"/>
          <w:szCs w:val="24"/>
        </w:rPr>
        <w:t>- the earliest</w:t>
      </w:r>
      <w:r w:rsidR="00C67D7E" w:rsidRPr="00636603">
        <w:rPr>
          <w:rFonts w:cstheme="minorHAnsi"/>
          <w:sz w:val="24"/>
          <w:szCs w:val="24"/>
          <w:vertAlign w:val="superscript"/>
        </w:rPr>
        <w:t xml:space="preserve"> </w:t>
      </w:r>
      <w:proofErr w:type="spellStart"/>
      <w:r w:rsidR="00C67D7E" w:rsidRPr="00636603">
        <w:rPr>
          <w:rFonts w:cstheme="minorHAnsi"/>
          <w:sz w:val="24"/>
          <w:szCs w:val="24"/>
        </w:rPr>
        <w:t>osteocyte</w:t>
      </w:r>
      <w:proofErr w:type="spellEnd"/>
      <w:r w:rsidR="00C67D7E" w:rsidRPr="00636603">
        <w:rPr>
          <w:rFonts w:cstheme="minorHAnsi"/>
          <w:sz w:val="24"/>
          <w:szCs w:val="24"/>
        </w:rPr>
        <w:t xml:space="preserve">-selective protein to be expressed as the </w:t>
      </w:r>
      <w:proofErr w:type="spellStart"/>
      <w:r w:rsidR="00C67D7E" w:rsidRPr="00636603">
        <w:rPr>
          <w:rFonts w:cstheme="minorHAnsi"/>
          <w:sz w:val="24"/>
          <w:szCs w:val="24"/>
        </w:rPr>
        <w:t>osteoblast</w:t>
      </w:r>
      <w:proofErr w:type="spellEnd"/>
      <w:r w:rsidR="00C67D7E" w:rsidRPr="00636603">
        <w:rPr>
          <w:rFonts w:cstheme="minorHAnsi"/>
          <w:sz w:val="24"/>
          <w:szCs w:val="24"/>
          <w:vertAlign w:val="superscript"/>
        </w:rPr>
        <w:t xml:space="preserve"> </w:t>
      </w:r>
      <w:r w:rsidR="00C67D7E" w:rsidRPr="00636603">
        <w:rPr>
          <w:rFonts w:cstheme="minorHAnsi"/>
          <w:sz w:val="24"/>
          <w:szCs w:val="24"/>
        </w:rPr>
        <w:t xml:space="preserve">differentiates into an </w:t>
      </w:r>
      <w:proofErr w:type="spellStart"/>
      <w:r w:rsidR="00C67D7E" w:rsidRPr="00636603">
        <w:rPr>
          <w:rFonts w:cstheme="minorHAnsi"/>
          <w:sz w:val="24"/>
          <w:szCs w:val="24"/>
        </w:rPr>
        <w:t>osteoid</w:t>
      </w:r>
      <w:proofErr w:type="spellEnd"/>
      <w:r w:rsidR="00C67D7E" w:rsidRPr="00636603">
        <w:rPr>
          <w:rFonts w:cstheme="minorHAnsi"/>
          <w:sz w:val="24"/>
          <w:szCs w:val="24"/>
        </w:rPr>
        <w:t xml:space="preserve"> cell or </w:t>
      </w:r>
      <w:proofErr w:type="spellStart"/>
      <w:r w:rsidR="00C67D7E" w:rsidRPr="00636603">
        <w:rPr>
          <w:rFonts w:cstheme="minorHAnsi"/>
          <w:sz w:val="24"/>
          <w:szCs w:val="24"/>
        </w:rPr>
        <w:t>osteocyte</w:t>
      </w:r>
      <w:proofErr w:type="spellEnd"/>
      <w:r w:rsidR="00C67D7E" w:rsidRPr="00636603">
        <w:rPr>
          <w:rFonts w:cstheme="minorHAnsi"/>
          <w:sz w:val="24"/>
          <w:szCs w:val="24"/>
        </w:rPr>
        <w:t>, first appearing</w:t>
      </w:r>
      <w:r w:rsidR="00C67D7E" w:rsidRPr="00636603">
        <w:rPr>
          <w:rFonts w:cstheme="minorHAnsi"/>
          <w:sz w:val="24"/>
          <w:szCs w:val="24"/>
          <w:vertAlign w:val="superscript"/>
        </w:rPr>
        <w:t xml:space="preserve"> </w:t>
      </w:r>
      <w:r w:rsidR="00C67D7E" w:rsidRPr="00636603">
        <w:rPr>
          <w:rFonts w:cstheme="minorHAnsi"/>
          <w:sz w:val="24"/>
          <w:szCs w:val="24"/>
        </w:rPr>
        <w:t xml:space="preserve">on the forming </w:t>
      </w:r>
      <w:proofErr w:type="spellStart"/>
      <w:r w:rsidR="00C67D7E" w:rsidRPr="00636603">
        <w:rPr>
          <w:rFonts w:cstheme="minorHAnsi"/>
          <w:sz w:val="24"/>
          <w:szCs w:val="24"/>
        </w:rPr>
        <w:t>dendritic</w:t>
      </w:r>
      <w:proofErr w:type="spellEnd"/>
      <w:r w:rsidR="00C67D7E" w:rsidRPr="00636603">
        <w:rPr>
          <w:rFonts w:cstheme="minorHAnsi"/>
          <w:sz w:val="24"/>
          <w:szCs w:val="24"/>
        </w:rPr>
        <w:t xml:space="preserve"> processes of these cells (2)</w:t>
      </w:r>
    </w:p>
    <w:p w:rsidR="003423F8" w:rsidRPr="00636603" w:rsidRDefault="003423F8" w:rsidP="00A051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14EC">
        <w:rPr>
          <w:rFonts w:cstheme="minorHAnsi"/>
          <w:sz w:val="24"/>
          <w:szCs w:val="24"/>
          <w:u w:val="single"/>
        </w:rPr>
        <w:t>DMP1</w:t>
      </w:r>
      <w:r w:rsidRPr="00636603">
        <w:rPr>
          <w:rFonts w:cstheme="minorHAnsi"/>
          <w:sz w:val="24"/>
          <w:szCs w:val="24"/>
        </w:rPr>
        <w:t>- dentin matrix protein 1</w:t>
      </w:r>
      <w:r w:rsidR="00A05172" w:rsidRPr="00636603">
        <w:rPr>
          <w:rFonts w:cstheme="minorHAnsi"/>
          <w:sz w:val="24"/>
          <w:szCs w:val="24"/>
        </w:rPr>
        <w:t xml:space="preserve">, although DMP1 is expressed in all tissues that undergo mineralization, its expression in </w:t>
      </w:r>
      <w:proofErr w:type="spellStart"/>
      <w:r w:rsidR="00A05172" w:rsidRPr="00636603">
        <w:rPr>
          <w:rFonts w:cstheme="minorHAnsi"/>
          <w:sz w:val="24"/>
          <w:szCs w:val="24"/>
        </w:rPr>
        <w:t>osteocytes</w:t>
      </w:r>
      <w:proofErr w:type="spellEnd"/>
      <w:r w:rsidR="00A05172" w:rsidRPr="00636603">
        <w:rPr>
          <w:rFonts w:cstheme="minorHAnsi"/>
          <w:sz w:val="24"/>
          <w:szCs w:val="24"/>
        </w:rPr>
        <w:t xml:space="preserve"> is much higher than in any other cell type (3)</w:t>
      </w:r>
    </w:p>
    <w:p w:rsidR="00A05172" w:rsidRPr="00636603" w:rsidRDefault="00A05172" w:rsidP="00A0517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33FA0" w:rsidRPr="00636603" w:rsidRDefault="00636603" w:rsidP="00D33F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 </w:t>
      </w:r>
      <w:proofErr w:type="spellStart"/>
      <w:r w:rsidR="00C47821" w:rsidRPr="001514EC">
        <w:rPr>
          <w:rFonts w:cstheme="minorHAnsi"/>
          <w:sz w:val="24"/>
          <w:szCs w:val="24"/>
          <w:u w:val="single"/>
        </w:rPr>
        <w:t>Sclerostin</w:t>
      </w:r>
      <w:proofErr w:type="spellEnd"/>
      <w:r w:rsidR="00D33FA0" w:rsidRPr="00636603">
        <w:rPr>
          <w:rFonts w:cstheme="minorHAnsi"/>
          <w:sz w:val="24"/>
          <w:szCs w:val="24"/>
        </w:rPr>
        <w:t xml:space="preserve">-a secreted glycoprotein, is produced at or after primary mineralization by </w:t>
      </w:r>
      <w:proofErr w:type="spellStart"/>
      <w:r w:rsidR="00D33FA0" w:rsidRPr="00636603">
        <w:rPr>
          <w:rFonts w:cstheme="minorHAnsi"/>
          <w:sz w:val="24"/>
          <w:szCs w:val="24"/>
        </w:rPr>
        <w:t>osteocytes</w:t>
      </w:r>
      <w:proofErr w:type="spellEnd"/>
      <w:r w:rsidR="00D33FA0" w:rsidRPr="00636603">
        <w:rPr>
          <w:rFonts w:cstheme="minorHAnsi"/>
          <w:sz w:val="24"/>
          <w:szCs w:val="24"/>
        </w:rPr>
        <w:t xml:space="preserve"> in newly forming </w:t>
      </w:r>
      <w:proofErr w:type="spellStart"/>
      <w:r w:rsidR="00D33FA0" w:rsidRPr="00636603">
        <w:rPr>
          <w:rFonts w:cstheme="minorHAnsi"/>
          <w:sz w:val="24"/>
          <w:szCs w:val="24"/>
        </w:rPr>
        <w:t>osteons</w:t>
      </w:r>
      <w:proofErr w:type="spellEnd"/>
      <w:r w:rsidR="00D33FA0" w:rsidRPr="00636603">
        <w:rPr>
          <w:rFonts w:cstheme="minorHAnsi"/>
          <w:sz w:val="24"/>
          <w:szCs w:val="24"/>
        </w:rPr>
        <w:t xml:space="preserve"> to restrict bone formation by </w:t>
      </w:r>
      <w:proofErr w:type="spellStart"/>
      <w:r w:rsidR="00D33FA0" w:rsidRPr="00636603">
        <w:rPr>
          <w:rFonts w:cstheme="minorHAnsi"/>
          <w:sz w:val="24"/>
          <w:szCs w:val="24"/>
        </w:rPr>
        <w:t>osteoblasts.a</w:t>
      </w:r>
      <w:proofErr w:type="spellEnd"/>
      <w:r w:rsidR="00D33FA0" w:rsidRPr="00636603">
        <w:rPr>
          <w:rFonts w:cstheme="minorHAnsi"/>
          <w:sz w:val="24"/>
          <w:szCs w:val="24"/>
        </w:rPr>
        <w:t xml:space="preserve"> sufficient but not excessive amount of cortical bone may be formed to fill in </w:t>
      </w:r>
      <w:proofErr w:type="spellStart"/>
      <w:r w:rsidR="00D33FA0" w:rsidRPr="00636603">
        <w:rPr>
          <w:rFonts w:cstheme="minorHAnsi"/>
          <w:sz w:val="24"/>
          <w:szCs w:val="24"/>
        </w:rPr>
        <w:t>osteonal</w:t>
      </w:r>
      <w:proofErr w:type="spellEnd"/>
      <w:r w:rsidR="00D33FA0" w:rsidRPr="00636603">
        <w:rPr>
          <w:rFonts w:cstheme="minorHAnsi"/>
          <w:sz w:val="24"/>
          <w:szCs w:val="24"/>
        </w:rPr>
        <w:t xml:space="preserve"> and other canals without compressing their contents. Likewise it is envisaged that </w:t>
      </w:r>
      <w:proofErr w:type="spellStart"/>
      <w:r w:rsidR="00D33FA0" w:rsidRPr="00636603">
        <w:rPr>
          <w:rFonts w:cstheme="minorHAnsi"/>
          <w:sz w:val="24"/>
          <w:szCs w:val="24"/>
        </w:rPr>
        <w:t>trabeculae</w:t>
      </w:r>
      <w:proofErr w:type="spellEnd"/>
      <w:r w:rsidR="00D33FA0" w:rsidRPr="00636603">
        <w:rPr>
          <w:rFonts w:cstheme="minorHAnsi"/>
          <w:sz w:val="24"/>
          <w:szCs w:val="24"/>
        </w:rPr>
        <w:t xml:space="preserve"> are maintained at appropriate thickness (4)</w:t>
      </w:r>
    </w:p>
    <w:p w:rsidR="00C47821" w:rsidRPr="00636603" w:rsidRDefault="00C47821" w:rsidP="00D33FA0">
      <w:pPr>
        <w:rPr>
          <w:rFonts w:cstheme="minorHAnsi"/>
          <w:sz w:val="24"/>
          <w:szCs w:val="24"/>
        </w:rPr>
      </w:pPr>
      <w:r w:rsidRPr="00636603">
        <w:rPr>
          <w:rFonts w:cstheme="minorHAnsi"/>
          <w:sz w:val="24"/>
          <w:szCs w:val="24"/>
        </w:rPr>
        <w:tab/>
        <w:t>-not expressed by MLO-Y4 cells</w:t>
      </w:r>
    </w:p>
    <w:p w:rsidR="00D33FA0" w:rsidRPr="00636603" w:rsidRDefault="00D33FA0" w:rsidP="003423F8">
      <w:pPr>
        <w:rPr>
          <w:rFonts w:cstheme="minorHAnsi"/>
          <w:sz w:val="24"/>
          <w:szCs w:val="24"/>
        </w:rPr>
      </w:pPr>
      <w:r w:rsidRPr="00636603">
        <w:rPr>
          <w:rFonts w:cstheme="minorHAnsi"/>
          <w:sz w:val="24"/>
          <w:szCs w:val="24"/>
        </w:rPr>
        <w:lastRenderedPageBreak/>
        <w:tab/>
        <w:t xml:space="preserve">-may not be secreted by primary </w:t>
      </w:r>
      <w:proofErr w:type="spellStart"/>
      <w:r w:rsidRPr="00636603">
        <w:rPr>
          <w:rFonts w:cstheme="minorHAnsi"/>
          <w:sz w:val="24"/>
          <w:szCs w:val="24"/>
        </w:rPr>
        <w:t>osteocytes</w:t>
      </w:r>
      <w:proofErr w:type="spellEnd"/>
      <w:r w:rsidRPr="00636603">
        <w:rPr>
          <w:rFonts w:cstheme="minorHAnsi"/>
          <w:sz w:val="24"/>
          <w:szCs w:val="24"/>
        </w:rPr>
        <w:t xml:space="preserve"> then if not sufficiently mineralizing?</w:t>
      </w:r>
    </w:p>
    <w:p w:rsidR="003423F8" w:rsidRPr="00636603" w:rsidRDefault="003423F8" w:rsidP="001514EC">
      <w:pPr>
        <w:rPr>
          <w:rFonts w:cstheme="minorHAnsi"/>
          <w:sz w:val="24"/>
          <w:szCs w:val="24"/>
        </w:rPr>
      </w:pPr>
      <w:r w:rsidRPr="001514EC">
        <w:rPr>
          <w:rFonts w:cstheme="minorHAnsi"/>
          <w:sz w:val="24"/>
          <w:szCs w:val="24"/>
          <w:u w:val="single"/>
        </w:rPr>
        <w:t>MEPE-</w:t>
      </w:r>
      <w:r w:rsidRPr="00636603">
        <w:rPr>
          <w:rFonts w:cstheme="minorHAnsi"/>
          <w:sz w:val="24"/>
          <w:szCs w:val="24"/>
        </w:rPr>
        <w:t xml:space="preserve"> Matrix extracellular </w:t>
      </w:r>
      <w:proofErr w:type="spellStart"/>
      <w:r w:rsidRPr="00636603">
        <w:rPr>
          <w:rFonts w:cstheme="minorHAnsi"/>
          <w:sz w:val="24"/>
          <w:szCs w:val="24"/>
        </w:rPr>
        <w:t>phosphoglycoprotein</w:t>
      </w:r>
      <w:proofErr w:type="spellEnd"/>
      <w:r w:rsidR="003A607F" w:rsidRPr="00636603">
        <w:rPr>
          <w:rFonts w:cstheme="minorHAnsi"/>
          <w:sz w:val="24"/>
          <w:szCs w:val="24"/>
        </w:rPr>
        <w:t xml:space="preserve">, associated with bone mineralization and is highly expressed by </w:t>
      </w:r>
      <w:proofErr w:type="spellStart"/>
      <w:r w:rsidR="003A607F" w:rsidRPr="00636603">
        <w:rPr>
          <w:rFonts w:cstheme="minorHAnsi"/>
          <w:sz w:val="24"/>
          <w:szCs w:val="24"/>
        </w:rPr>
        <w:t>osteocytes</w:t>
      </w:r>
      <w:proofErr w:type="spellEnd"/>
      <w:r w:rsidR="003A607F" w:rsidRPr="00636603">
        <w:rPr>
          <w:rFonts w:cstheme="minorHAnsi"/>
          <w:sz w:val="24"/>
          <w:szCs w:val="24"/>
        </w:rPr>
        <w:t xml:space="preserve"> (5)</w:t>
      </w:r>
    </w:p>
    <w:p w:rsidR="003423F8" w:rsidRPr="001514EC" w:rsidRDefault="003423F8" w:rsidP="003423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1514EC">
        <w:rPr>
          <w:rFonts w:cstheme="minorHAnsi"/>
          <w:b/>
          <w:sz w:val="24"/>
          <w:szCs w:val="24"/>
        </w:rPr>
        <w:t xml:space="preserve">Measurement of </w:t>
      </w:r>
      <w:proofErr w:type="spellStart"/>
      <w:r w:rsidRPr="001514EC">
        <w:rPr>
          <w:rFonts w:cstheme="minorHAnsi"/>
          <w:b/>
          <w:sz w:val="24"/>
          <w:szCs w:val="24"/>
        </w:rPr>
        <w:t>Osteoblast</w:t>
      </w:r>
      <w:proofErr w:type="spellEnd"/>
      <w:r w:rsidRPr="001514EC">
        <w:rPr>
          <w:rFonts w:cstheme="minorHAnsi"/>
          <w:b/>
          <w:sz w:val="24"/>
          <w:szCs w:val="24"/>
        </w:rPr>
        <w:t>-specific Markers</w:t>
      </w:r>
    </w:p>
    <w:p w:rsidR="003423F8" w:rsidRPr="00636603" w:rsidRDefault="003423F8" w:rsidP="003423F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14EC">
        <w:rPr>
          <w:rFonts w:cstheme="minorHAnsi"/>
          <w:sz w:val="24"/>
          <w:szCs w:val="24"/>
          <w:u w:val="single"/>
        </w:rPr>
        <w:t>ALP</w:t>
      </w:r>
      <w:r w:rsidRPr="00636603">
        <w:rPr>
          <w:rFonts w:cstheme="minorHAnsi"/>
          <w:sz w:val="24"/>
          <w:szCs w:val="24"/>
        </w:rPr>
        <w:t xml:space="preserve">- Alkaline </w:t>
      </w:r>
      <w:proofErr w:type="spellStart"/>
      <w:r w:rsidRPr="00636603">
        <w:rPr>
          <w:rFonts w:cstheme="minorHAnsi"/>
          <w:sz w:val="24"/>
          <w:szCs w:val="24"/>
        </w:rPr>
        <w:t>phosphatase</w:t>
      </w:r>
      <w:proofErr w:type="spellEnd"/>
      <w:r w:rsidRPr="00636603">
        <w:rPr>
          <w:rFonts w:cstheme="minorHAnsi"/>
          <w:sz w:val="24"/>
          <w:szCs w:val="24"/>
        </w:rPr>
        <w:t xml:space="preserve">, in bone, is produced specifically by </w:t>
      </w:r>
      <w:proofErr w:type="spellStart"/>
      <w:r w:rsidRPr="00636603">
        <w:rPr>
          <w:rFonts w:cstheme="minorHAnsi"/>
          <w:sz w:val="24"/>
          <w:szCs w:val="24"/>
        </w:rPr>
        <w:t>osteoblasts</w:t>
      </w:r>
      <w:proofErr w:type="spellEnd"/>
      <w:r w:rsidRPr="00636603">
        <w:rPr>
          <w:rFonts w:cstheme="minorHAnsi"/>
          <w:sz w:val="24"/>
          <w:szCs w:val="24"/>
        </w:rPr>
        <w:t xml:space="preserve"> allowing calcium to precipitate to build bone</w:t>
      </w:r>
    </w:p>
    <w:p w:rsidR="003423F8" w:rsidRPr="00636603" w:rsidRDefault="003423F8" w:rsidP="0063660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36603">
        <w:rPr>
          <w:rFonts w:cstheme="minorHAnsi"/>
          <w:sz w:val="24"/>
          <w:szCs w:val="24"/>
        </w:rPr>
        <w:tab/>
        <w:t xml:space="preserve">-there should be low expression of ALP in MLO-Y4s and primary </w:t>
      </w:r>
      <w:proofErr w:type="spellStart"/>
      <w:r w:rsidRPr="00636603">
        <w:rPr>
          <w:rFonts w:cstheme="minorHAnsi"/>
          <w:sz w:val="24"/>
          <w:szCs w:val="24"/>
        </w:rPr>
        <w:t>osteocytes</w:t>
      </w:r>
      <w:proofErr w:type="spellEnd"/>
    </w:p>
    <w:p w:rsidR="003423F8" w:rsidRPr="00636603" w:rsidRDefault="003423F8" w:rsidP="003430E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B3521" w:rsidRPr="00636603" w:rsidRDefault="003B3521" w:rsidP="003430E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636603">
        <w:rPr>
          <w:rFonts w:cstheme="minorHAnsi"/>
          <w:sz w:val="24"/>
          <w:szCs w:val="24"/>
        </w:rPr>
        <w:t>mRNA</w:t>
      </w:r>
      <w:proofErr w:type="gramEnd"/>
      <w:r w:rsidRPr="00636603">
        <w:rPr>
          <w:rFonts w:cstheme="minorHAnsi"/>
          <w:sz w:val="24"/>
          <w:szCs w:val="24"/>
        </w:rPr>
        <w:t xml:space="preserve"> was normalized to EF-1a mRNA-</w:t>
      </w:r>
      <w:r w:rsidR="003430E7" w:rsidRPr="00636603">
        <w:rPr>
          <w:rFonts w:cstheme="minorHAnsi"/>
          <w:sz w:val="24"/>
          <w:szCs w:val="24"/>
        </w:rPr>
        <w:t xml:space="preserve"> eukaryotic elongation factor I, </w:t>
      </w:r>
      <w:r w:rsidRPr="00636603">
        <w:rPr>
          <w:rFonts w:cstheme="minorHAnsi"/>
          <w:sz w:val="24"/>
          <w:szCs w:val="24"/>
        </w:rPr>
        <w:t>functions in the elongation step of protein synthesis,</w:t>
      </w:r>
      <w:r w:rsidR="003430E7" w:rsidRPr="00636603">
        <w:rPr>
          <w:rFonts w:cstheme="minorHAnsi"/>
          <w:sz w:val="24"/>
          <w:szCs w:val="24"/>
        </w:rPr>
        <w:t xml:space="preserve"> </w:t>
      </w:r>
      <w:r w:rsidRPr="00636603">
        <w:rPr>
          <w:rFonts w:cstheme="minorHAnsi"/>
          <w:sz w:val="24"/>
          <w:szCs w:val="24"/>
        </w:rPr>
        <w:t xml:space="preserve">where it mediates the binding of a charged </w:t>
      </w:r>
      <w:proofErr w:type="spellStart"/>
      <w:r w:rsidRPr="00636603">
        <w:rPr>
          <w:rFonts w:cstheme="minorHAnsi"/>
          <w:sz w:val="24"/>
          <w:szCs w:val="24"/>
        </w:rPr>
        <w:t>tRNA</w:t>
      </w:r>
      <w:proofErr w:type="spellEnd"/>
      <w:r w:rsidRPr="00636603">
        <w:rPr>
          <w:rFonts w:cstheme="minorHAnsi"/>
          <w:sz w:val="24"/>
          <w:szCs w:val="24"/>
        </w:rPr>
        <w:t xml:space="preserve"> molecule</w:t>
      </w:r>
      <w:r w:rsidR="003430E7" w:rsidRPr="00636603">
        <w:rPr>
          <w:rFonts w:cstheme="minorHAnsi"/>
          <w:sz w:val="24"/>
          <w:szCs w:val="24"/>
        </w:rPr>
        <w:t xml:space="preserve"> </w:t>
      </w:r>
      <w:r w:rsidRPr="00636603">
        <w:rPr>
          <w:rFonts w:cstheme="minorHAnsi"/>
          <w:sz w:val="24"/>
          <w:szCs w:val="24"/>
        </w:rPr>
        <w:t>into the P site of the ribosome</w:t>
      </w:r>
    </w:p>
    <w:p w:rsidR="003423F8" w:rsidRPr="00636603" w:rsidRDefault="003423F8" w:rsidP="003430E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101EF" w:rsidRPr="00636603" w:rsidRDefault="002101EF" w:rsidP="003430E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67D7E" w:rsidRPr="00636603" w:rsidRDefault="003423F8" w:rsidP="003423F8">
      <w:pPr>
        <w:rPr>
          <w:rFonts w:cstheme="minorHAnsi"/>
          <w:sz w:val="24"/>
          <w:szCs w:val="24"/>
        </w:rPr>
      </w:pPr>
      <w:r w:rsidRPr="00636603">
        <w:rPr>
          <w:rFonts w:cstheme="minorHAnsi"/>
          <w:sz w:val="24"/>
          <w:szCs w:val="24"/>
        </w:rPr>
        <w:t>Reference</w:t>
      </w:r>
      <w:r w:rsidR="00C67D7E" w:rsidRPr="00636603">
        <w:rPr>
          <w:rFonts w:cstheme="minorHAnsi"/>
          <w:sz w:val="24"/>
          <w:szCs w:val="24"/>
        </w:rPr>
        <w:t>s</w:t>
      </w:r>
      <w:r w:rsidRPr="00636603">
        <w:rPr>
          <w:rFonts w:cstheme="minorHAnsi"/>
          <w:sz w:val="24"/>
          <w:szCs w:val="24"/>
        </w:rPr>
        <w:t xml:space="preserve">: </w:t>
      </w:r>
    </w:p>
    <w:p w:rsidR="003423F8" w:rsidRPr="00636603" w:rsidRDefault="00C67D7E" w:rsidP="003423F8">
      <w:pPr>
        <w:rPr>
          <w:rFonts w:cstheme="minorHAnsi"/>
          <w:sz w:val="24"/>
          <w:szCs w:val="24"/>
        </w:rPr>
      </w:pPr>
      <w:r w:rsidRPr="00636603">
        <w:rPr>
          <w:rFonts w:cstheme="minorHAnsi"/>
          <w:sz w:val="24"/>
          <w:szCs w:val="24"/>
        </w:rPr>
        <w:t xml:space="preserve">(1) </w:t>
      </w:r>
      <w:proofErr w:type="spellStart"/>
      <w:r w:rsidR="003423F8" w:rsidRPr="00636603">
        <w:rPr>
          <w:rFonts w:cstheme="minorHAnsi"/>
          <w:sz w:val="24"/>
          <w:szCs w:val="24"/>
        </w:rPr>
        <w:t>Tatsumi</w:t>
      </w:r>
      <w:proofErr w:type="spellEnd"/>
      <w:r w:rsidR="003423F8" w:rsidRPr="00636603">
        <w:rPr>
          <w:rFonts w:cstheme="minorHAnsi"/>
          <w:sz w:val="24"/>
          <w:szCs w:val="24"/>
        </w:rPr>
        <w:t xml:space="preserve">, et al. “Targeted Ablation of </w:t>
      </w:r>
      <w:proofErr w:type="spellStart"/>
      <w:r w:rsidR="003423F8" w:rsidRPr="00636603">
        <w:rPr>
          <w:rFonts w:cstheme="minorHAnsi"/>
          <w:sz w:val="24"/>
          <w:szCs w:val="24"/>
        </w:rPr>
        <w:t>Osteocytes</w:t>
      </w:r>
      <w:proofErr w:type="spellEnd"/>
      <w:r w:rsidR="003423F8" w:rsidRPr="00636603">
        <w:rPr>
          <w:rFonts w:cstheme="minorHAnsi"/>
          <w:sz w:val="24"/>
          <w:szCs w:val="24"/>
        </w:rPr>
        <w:t xml:space="preserve"> Induces </w:t>
      </w:r>
      <w:r w:rsidR="003423F8" w:rsidRPr="00636603">
        <w:rPr>
          <w:rStyle w:val="nbapihighlight"/>
          <w:rFonts w:cstheme="minorHAnsi"/>
          <w:sz w:val="24"/>
          <w:szCs w:val="24"/>
        </w:rPr>
        <w:t>Osteoporosis</w:t>
      </w:r>
      <w:r w:rsidR="003423F8" w:rsidRPr="00636603">
        <w:rPr>
          <w:rFonts w:cstheme="minorHAnsi"/>
          <w:sz w:val="24"/>
          <w:szCs w:val="24"/>
        </w:rPr>
        <w:t xml:space="preserve"> with Defective Mechanotransduction</w:t>
      </w:r>
      <w:r w:rsidR="003423F8" w:rsidRPr="00636603">
        <w:rPr>
          <w:rFonts w:cstheme="minorHAnsi"/>
          <w:i/>
          <w:sz w:val="24"/>
          <w:szCs w:val="24"/>
        </w:rPr>
        <w:t>” Cell Metabolism</w:t>
      </w:r>
      <w:r w:rsidR="003423F8" w:rsidRPr="00636603">
        <w:rPr>
          <w:rFonts w:cstheme="minorHAnsi"/>
          <w:sz w:val="24"/>
          <w:szCs w:val="24"/>
        </w:rPr>
        <w:t xml:space="preserve">, </w:t>
      </w:r>
      <w:r w:rsidR="00A05172" w:rsidRPr="00636603">
        <w:rPr>
          <w:rFonts w:cstheme="minorHAnsi"/>
          <w:sz w:val="24"/>
          <w:szCs w:val="24"/>
        </w:rPr>
        <w:t xml:space="preserve">2007; </w:t>
      </w:r>
      <w:r w:rsidR="003423F8" w:rsidRPr="00636603">
        <w:rPr>
          <w:rFonts w:cstheme="minorHAnsi"/>
          <w:sz w:val="24"/>
          <w:szCs w:val="24"/>
        </w:rPr>
        <w:t>5(6) 464-475.</w:t>
      </w:r>
    </w:p>
    <w:p w:rsidR="00C67D7E" w:rsidRPr="00636603" w:rsidRDefault="00C86E0D" w:rsidP="00C86E0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36603">
        <w:rPr>
          <w:rFonts w:cstheme="minorHAnsi"/>
          <w:sz w:val="24"/>
          <w:szCs w:val="24"/>
        </w:rPr>
        <w:t xml:space="preserve">For quantitative RT-PCR, total RNA (1 mg) was reverse transcribed using </w:t>
      </w:r>
      <w:proofErr w:type="spellStart"/>
      <w:r w:rsidRPr="00636603">
        <w:rPr>
          <w:rFonts w:cstheme="minorHAnsi"/>
          <w:sz w:val="24"/>
          <w:szCs w:val="24"/>
        </w:rPr>
        <w:t>SuperScript</w:t>
      </w:r>
      <w:proofErr w:type="spellEnd"/>
      <w:r w:rsidRPr="00636603">
        <w:rPr>
          <w:rFonts w:cstheme="minorHAnsi"/>
          <w:sz w:val="24"/>
          <w:szCs w:val="24"/>
        </w:rPr>
        <w:t xml:space="preserve"> III (</w:t>
      </w:r>
      <w:proofErr w:type="spellStart"/>
      <w:r w:rsidRPr="00636603">
        <w:rPr>
          <w:rFonts w:cstheme="minorHAnsi"/>
          <w:sz w:val="24"/>
          <w:szCs w:val="24"/>
        </w:rPr>
        <w:t>Invitrogen</w:t>
      </w:r>
      <w:proofErr w:type="spellEnd"/>
      <w:r w:rsidRPr="00636603">
        <w:rPr>
          <w:rFonts w:cstheme="minorHAnsi"/>
          <w:sz w:val="24"/>
          <w:szCs w:val="24"/>
        </w:rPr>
        <w:t xml:space="preserve">), and samples were analyzed using a </w:t>
      </w:r>
      <w:proofErr w:type="spellStart"/>
      <w:r w:rsidRPr="00636603">
        <w:rPr>
          <w:rFonts w:cstheme="minorHAnsi"/>
          <w:sz w:val="24"/>
          <w:szCs w:val="24"/>
        </w:rPr>
        <w:t>LightCycler</w:t>
      </w:r>
      <w:proofErr w:type="spellEnd"/>
      <w:r w:rsidRPr="00636603">
        <w:rPr>
          <w:rFonts w:cstheme="minorHAnsi"/>
          <w:sz w:val="24"/>
          <w:szCs w:val="24"/>
        </w:rPr>
        <w:t xml:space="preserve"> system (Roche Diagnostics). </w:t>
      </w:r>
    </w:p>
    <w:p w:rsidR="00C67D7E" w:rsidRPr="00636603" w:rsidRDefault="00C67D7E" w:rsidP="00C67D7E">
      <w:pPr>
        <w:pStyle w:val="Heading2"/>
        <w:rPr>
          <w:rFonts w:asciiTheme="minorHAnsi" w:hAnsiTheme="minorHAnsi" w:cstheme="minorHAnsi"/>
          <w:b w:val="0"/>
          <w:sz w:val="24"/>
          <w:szCs w:val="24"/>
        </w:rPr>
      </w:pPr>
      <w:r w:rsidRPr="00636603">
        <w:rPr>
          <w:rFonts w:asciiTheme="minorHAnsi" w:hAnsiTheme="minorHAnsi" w:cstheme="minorHAnsi"/>
          <w:b w:val="0"/>
          <w:sz w:val="24"/>
          <w:szCs w:val="24"/>
        </w:rPr>
        <w:t xml:space="preserve">(2) Zhang, et al. “E11/gp38 Selective Expression in </w:t>
      </w:r>
      <w:proofErr w:type="spellStart"/>
      <w:r w:rsidRPr="00636603">
        <w:rPr>
          <w:rFonts w:asciiTheme="minorHAnsi" w:hAnsiTheme="minorHAnsi" w:cstheme="minorHAnsi"/>
          <w:b w:val="0"/>
          <w:sz w:val="24"/>
          <w:szCs w:val="24"/>
        </w:rPr>
        <w:t>Osteocytes</w:t>
      </w:r>
      <w:proofErr w:type="spellEnd"/>
      <w:r w:rsidRPr="00636603">
        <w:rPr>
          <w:rFonts w:asciiTheme="minorHAnsi" w:hAnsiTheme="minorHAnsi" w:cstheme="minorHAnsi"/>
          <w:b w:val="0"/>
          <w:sz w:val="24"/>
          <w:szCs w:val="24"/>
        </w:rPr>
        <w:t xml:space="preserve">: Regulation by Mechanical Strain and Role in Dendrite Elongation” </w:t>
      </w:r>
      <w:r w:rsidRPr="00636603">
        <w:rPr>
          <w:rFonts w:asciiTheme="minorHAnsi" w:hAnsiTheme="minorHAnsi" w:cstheme="minorHAnsi"/>
          <w:b w:val="0"/>
          <w:i/>
          <w:sz w:val="24"/>
          <w:szCs w:val="24"/>
        </w:rPr>
        <w:t>Molecular and Cellular Biology</w:t>
      </w:r>
      <w:r w:rsidRPr="00636603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A05172" w:rsidRPr="00636603">
        <w:rPr>
          <w:rFonts w:asciiTheme="minorHAnsi" w:hAnsiTheme="minorHAnsi" w:cstheme="minorHAnsi"/>
          <w:b w:val="0"/>
          <w:sz w:val="24"/>
          <w:szCs w:val="24"/>
        </w:rPr>
        <w:t xml:space="preserve">2006; </w:t>
      </w:r>
      <w:r w:rsidRPr="00636603">
        <w:rPr>
          <w:rFonts w:asciiTheme="minorHAnsi" w:hAnsiTheme="minorHAnsi" w:cstheme="minorHAnsi"/>
          <w:b w:val="0"/>
          <w:sz w:val="24"/>
          <w:szCs w:val="24"/>
        </w:rPr>
        <w:t>26(12) 4539-4552.</w:t>
      </w:r>
    </w:p>
    <w:p w:rsidR="00A05172" w:rsidRPr="00636603" w:rsidRDefault="00A05172" w:rsidP="00C67D7E">
      <w:pPr>
        <w:pStyle w:val="Heading2"/>
        <w:rPr>
          <w:rFonts w:asciiTheme="minorHAnsi" w:hAnsiTheme="minorHAnsi" w:cstheme="minorHAnsi"/>
          <w:b w:val="0"/>
          <w:sz w:val="24"/>
          <w:szCs w:val="24"/>
        </w:rPr>
      </w:pPr>
      <w:r w:rsidRPr="00636603">
        <w:rPr>
          <w:rFonts w:asciiTheme="minorHAnsi" w:hAnsiTheme="minorHAnsi" w:cstheme="minorHAnsi"/>
          <w:b w:val="0"/>
          <w:sz w:val="24"/>
          <w:szCs w:val="24"/>
        </w:rPr>
        <w:t>(3) Rios, et al. “</w:t>
      </w:r>
      <w:r w:rsidRPr="0063660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DMP1 is essential for </w:t>
      </w:r>
      <w:proofErr w:type="spellStart"/>
      <w:r w:rsidRPr="00636603">
        <w:rPr>
          <w:rFonts w:asciiTheme="minorHAnsi" w:hAnsiTheme="minorHAnsi" w:cstheme="minorHAnsi"/>
          <w:b w:val="0"/>
          <w:bCs w:val="0"/>
          <w:sz w:val="24"/>
          <w:szCs w:val="24"/>
        </w:rPr>
        <w:t>osteocyte</w:t>
      </w:r>
      <w:proofErr w:type="spellEnd"/>
      <w:r w:rsidRPr="0063660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formation and function”</w:t>
      </w:r>
      <w:r w:rsidRPr="00636603">
        <w:rPr>
          <w:rFonts w:asciiTheme="minorHAnsi" w:hAnsiTheme="minorHAnsi" w:cstheme="minorHAnsi"/>
          <w:sz w:val="24"/>
          <w:szCs w:val="24"/>
        </w:rPr>
        <w:t xml:space="preserve"> </w:t>
      </w:r>
      <w:r w:rsidRPr="00636603">
        <w:rPr>
          <w:rFonts w:asciiTheme="minorHAnsi" w:hAnsiTheme="minorHAnsi" w:cstheme="minorHAnsi"/>
          <w:b w:val="0"/>
          <w:i/>
          <w:sz w:val="24"/>
          <w:szCs w:val="24"/>
        </w:rPr>
        <w:t xml:space="preserve">J </w:t>
      </w:r>
      <w:proofErr w:type="spellStart"/>
      <w:r w:rsidRPr="00636603">
        <w:rPr>
          <w:rFonts w:asciiTheme="minorHAnsi" w:hAnsiTheme="minorHAnsi" w:cstheme="minorHAnsi"/>
          <w:b w:val="0"/>
          <w:i/>
          <w:sz w:val="24"/>
          <w:szCs w:val="24"/>
        </w:rPr>
        <w:t>Musculoskelet</w:t>
      </w:r>
      <w:proofErr w:type="spellEnd"/>
      <w:r w:rsidRPr="00636603">
        <w:rPr>
          <w:rFonts w:asciiTheme="minorHAnsi" w:hAnsiTheme="minorHAnsi" w:cstheme="minorHAnsi"/>
          <w:b w:val="0"/>
          <w:i/>
          <w:sz w:val="24"/>
          <w:szCs w:val="24"/>
        </w:rPr>
        <w:t xml:space="preserve"> Neuronal Interact</w:t>
      </w:r>
      <w:r w:rsidRPr="00636603">
        <w:rPr>
          <w:rFonts w:asciiTheme="minorHAnsi" w:hAnsiTheme="minorHAnsi" w:cstheme="minorHAnsi"/>
          <w:b w:val="0"/>
          <w:sz w:val="24"/>
          <w:szCs w:val="24"/>
        </w:rPr>
        <w:t xml:space="preserve"> 2005; 5(4):325-327</w:t>
      </w:r>
    </w:p>
    <w:p w:rsidR="00D33FA0" w:rsidRPr="00636603" w:rsidRDefault="00D33FA0" w:rsidP="00D33F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36603">
        <w:rPr>
          <w:rFonts w:cstheme="minorHAnsi"/>
          <w:sz w:val="24"/>
          <w:szCs w:val="24"/>
        </w:rPr>
        <w:t>(4) Poole, et al. “</w:t>
      </w:r>
      <w:proofErr w:type="spellStart"/>
      <w:r w:rsidRPr="00636603">
        <w:rPr>
          <w:rFonts w:cstheme="minorHAnsi"/>
          <w:bCs/>
          <w:sz w:val="24"/>
          <w:szCs w:val="24"/>
        </w:rPr>
        <w:t>Sclerostin</w:t>
      </w:r>
      <w:proofErr w:type="spellEnd"/>
      <w:r w:rsidRPr="00636603">
        <w:rPr>
          <w:rFonts w:cstheme="minorHAnsi"/>
          <w:bCs/>
          <w:sz w:val="24"/>
          <w:szCs w:val="24"/>
        </w:rPr>
        <w:t xml:space="preserve"> is a delayed secreted product of </w:t>
      </w:r>
      <w:proofErr w:type="spellStart"/>
      <w:r w:rsidRPr="00636603">
        <w:rPr>
          <w:rFonts w:cstheme="minorHAnsi"/>
          <w:bCs/>
          <w:sz w:val="24"/>
          <w:szCs w:val="24"/>
        </w:rPr>
        <w:t>osteocytes</w:t>
      </w:r>
      <w:proofErr w:type="spellEnd"/>
      <w:r w:rsidRPr="00636603">
        <w:rPr>
          <w:rFonts w:cstheme="minorHAnsi"/>
          <w:bCs/>
          <w:sz w:val="24"/>
          <w:szCs w:val="24"/>
        </w:rPr>
        <w:t xml:space="preserve"> that inhibits bone formation” PNAS, 2005; 19, 1842-1844.</w:t>
      </w:r>
    </w:p>
    <w:p w:rsidR="003A607F" w:rsidRPr="00636603" w:rsidRDefault="003A607F" w:rsidP="00D33FA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:rsidR="00D33FA0" w:rsidRPr="00636603" w:rsidRDefault="003A607F" w:rsidP="003A607F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636603">
        <w:rPr>
          <w:rFonts w:cstheme="minorHAnsi"/>
          <w:sz w:val="24"/>
          <w:szCs w:val="24"/>
        </w:rPr>
        <w:t xml:space="preserve">(5) </w:t>
      </w:r>
      <w:proofErr w:type="spellStart"/>
      <w:r w:rsidRPr="00636603">
        <w:rPr>
          <w:rFonts w:cstheme="minorHAnsi"/>
          <w:sz w:val="24"/>
          <w:szCs w:val="24"/>
        </w:rPr>
        <w:t>Nampei</w:t>
      </w:r>
      <w:proofErr w:type="spellEnd"/>
      <w:r w:rsidRPr="00636603">
        <w:rPr>
          <w:rFonts w:cstheme="minorHAnsi"/>
          <w:sz w:val="24"/>
          <w:szCs w:val="24"/>
        </w:rPr>
        <w:t>, et al. “</w:t>
      </w:r>
      <w:r w:rsidRPr="00636603">
        <w:rPr>
          <w:rFonts w:cstheme="minorHAnsi"/>
          <w:bCs/>
          <w:sz w:val="24"/>
          <w:szCs w:val="24"/>
        </w:rPr>
        <w:t xml:space="preserve">Matrix extracellular </w:t>
      </w:r>
      <w:proofErr w:type="spellStart"/>
      <w:r w:rsidRPr="00636603">
        <w:rPr>
          <w:rFonts w:cstheme="minorHAnsi"/>
          <w:bCs/>
          <w:sz w:val="24"/>
          <w:szCs w:val="24"/>
        </w:rPr>
        <w:t>phosphoglycoprotein</w:t>
      </w:r>
      <w:proofErr w:type="spellEnd"/>
      <w:r w:rsidRPr="00636603">
        <w:rPr>
          <w:rFonts w:cstheme="minorHAnsi"/>
          <w:bCs/>
          <w:sz w:val="24"/>
          <w:szCs w:val="24"/>
        </w:rPr>
        <w:t xml:space="preserve"> (MEPE) is highly expressed in </w:t>
      </w:r>
      <w:proofErr w:type="spellStart"/>
      <w:r w:rsidRPr="00636603">
        <w:rPr>
          <w:rFonts w:cstheme="minorHAnsi"/>
          <w:bCs/>
          <w:sz w:val="24"/>
          <w:szCs w:val="24"/>
        </w:rPr>
        <w:t>osteocytes</w:t>
      </w:r>
      <w:proofErr w:type="spellEnd"/>
      <w:r w:rsidRPr="00636603">
        <w:rPr>
          <w:rFonts w:cstheme="minorHAnsi"/>
          <w:bCs/>
          <w:sz w:val="24"/>
          <w:szCs w:val="24"/>
        </w:rPr>
        <w:t xml:space="preserve"> in human bone</w:t>
      </w:r>
      <w:proofErr w:type="gramStart"/>
      <w:r w:rsidRPr="00636603">
        <w:rPr>
          <w:rFonts w:cstheme="minorHAnsi"/>
          <w:bCs/>
          <w:i/>
          <w:sz w:val="24"/>
          <w:szCs w:val="24"/>
        </w:rPr>
        <w:t xml:space="preserve">” </w:t>
      </w:r>
      <w:r w:rsidRPr="00636603">
        <w:rPr>
          <w:rFonts w:cstheme="minorHAnsi"/>
          <w:i/>
          <w:sz w:val="24"/>
          <w:szCs w:val="24"/>
        </w:rPr>
        <w:t xml:space="preserve"> J</w:t>
      </w:r>
      <w:proofErr w:type="gramEnd"/>
      <w:r w:rsidRPr="00636603">
        <w:rPr>
          <w:rFonts w:cstheme="minorHAnsi"/>
          <w:i/>
          <w:sz w:val="24"/>
          <w:szCs w:val="24"/>
        </w:rPr>
        <w:t xml:space="preserve"> Bone Miner </w:t>
      </w:r>
      <w:proofErr w:type="spellStart"/>
      <w:r w:rsidRPr="00636603">
        <w:rPr>
          <w:rFonts w:cstheme="minorHAnsi"/>
          <w:i/>
          <w:sz w:val="24"/>
          <w:szCs w:val="24"/>
        </w:rPr>
        <w:t>Metab</w:t>
      </w:r>
      <w:proofErr w:type="spellEnd"/>
      <w:r w:rsidRPr="00636603">
        <w:rPr>
          <w:rFonts w:cstheme="minorHAnsi"/>
          <w:sz w:val="24"/>
          <w:szCs w:val="24"/>
        </w:rPr>
        <w:t xml:space="preserve"> (2004) 22:176–184.</w:t>
      </w:r>
    </w:p>
    <w:p w:rsidR="00C86E0D" w:rsidRPr="00636603" w:rsidRDefault="00C86E0D" w:rsidP="003423F8">
      <w:pPr>
        <w:rPr>
          <w:rFonts w:cstheme="minorHAnsi"/>
          <w:sz w:val="24"/>
          <w:szCs w:val="24"/>
        </w:rPr>
      </w:pPr>
    </w:p>
    <w:p w:rsidR="003423F8" w:rsidRPr="00636603" w:rsidRDefault="003423F8" w:rsidP="003430E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423F8" w:rsidRPr="00636603" w:rsidRDefault="003423F8" w:rsidP="003430E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423F8" w:rsidRPr="00636603" w:rsidRDefault="003423F8" w:rsidP="003430E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3423F8" w:rsidRPr="00636603" w:rsidSect="0028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6323B"/>
    <w:rsid w:val="001514EC"/>
    <w:rsid w:val="002101EF"/>
    <w:rsid w:val="00287E17"/>
    <w:rsid w:val="003423F8"/>
    <w:rsid w:val="003430E7"/>
    <w:rsid w:val="003A607F"/>
    <w:rsid w:val="003B3521"/>
    <w:rsid w:val="00636603"/>
    <w:rsid w:val="007164B2"/>
    <w:rsid w:val="00A05172"/>
    <w:rsid w:val="00B70831"/>
    <w:rsid w:val="00C47821"/>
    <w:rsid w:val="00C6323B"/>
    <w:rsid w:val="00C67D7E"/>
    <w:rsid w:val="00C86E0D"/>
    <w:rsid w:val="00D3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17"/>
  </w:style>
  <w:style w:type="paragraph" w:styleId="Heading2">
    <w:name w:val="heading 2"/>
    <w:basedOn w:val="Normal"/>
    <w:link w:val="Heading2Char"/>
    <w:uiPriority w:val="9"/>
    <w:qFormat/>
    <w:rsid w:val="00C67D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bapihighlight">
    <w:name w:val="nbapihighlight"/>
    <w:basedOn w:val="DefaultParagraphFont"/>
    <w:rsid w:val="003423F8"/>
  </w:style>
  <w:style w:type="character" w:customStyle="1" w:styleId="Heading2Char">
    <w:name w:val="Heading 2 Char"/>
    <w:basedOn w:val="DefaultParagraphFont"/>
    <w:link w:val="Heading2"/>
    <w:uiPriority w:val="9"/>
    <w:rsid w:val="00C67D7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Lee</dc:creator>
  <cp:lastModifiedBy>Kristen Lee</cp:lastModifiedBy>
  <cp:revision>10</cp:revision>
  <dcterms:created xsi:type="dcterms:W3CDTF">2011-02-20T23:55:00Z</dcterms:created>
  <dcterms:modified xsi:type="dcterms:W3CDTF">2011-02-21T03:17:00Z</dcterms:modified>
</cp:coreProperties>
</file>