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81B" w:rsidRDefault="00D0481B" w:rsidP="00D0481B">
      <w:pPr>
        <w:jc w:val="center"/>
        <w:rPr>
          <w:rFonts w:ascii="Arial" w:hAnsi="Arial" w:cs="Arial"/>
          <w:sz w:val="56"/>
          <w:szCs w:val="56"/>
          <w:u w:val="single"/>
        </w:rPr>
      </w:pPr>
      <w:r w:rsidRPr="007C0209">
        <w:rPr>
          <w:rFonts w:ascii="Arial" w:hAnsi="Arial" w:cs="Arial"/>
          <w:sz w:val="56"/>
          <w:szCs w:val="56"/>
          <w:u w:val="single"/>
        </w:rPr>
        <w:t>R03 NIH Grant Proposal</w:t>
      </w:r>
    </w:p>
    <w:p w:rsidR="00D0481B" w:rsidRDefault="00D0481B" w:rsidP="00D0481B">
      <w:pPr>
        <w:jc w:val="center"/>
        <w:rPr>
          <w:rFonts w:ascii="Arial" w:hAnsi="Arial" w:cs="Arial"/>
          <w:bCs/>
          <w:sz w:val="56"/>
          <w:szCs w:val="56"/>
          <w:u w:val="single"/>
        </w:rPr>
      </w:pPr>
      <w:r w:rsidRPr="007C0209">
        <w:rPr>
          <w:rFonts w:ascii="Arial" w:hAnsi="Arial" w:cs="Arial"/>
          <w:bCs/>
          <w:sz w:val="56"/>
          <w:szCs w:val="56"/>
          <w:u w:val="single"/>
        </w:rPr>
        <w:t xml:space="preserve">3-Dimensional Scaffold-Tissue Construct </w:t>
      </w:r>
      <w:proofErr w:type="spellStart"/>
      <w:r w:rsidRPr="007C0209">
        <w:rPr>
          <w:rFonts w:ascii="Arial" w:hAnsi="Arial" w:cs="Arial"/>
          <w:bCs/>
          <w:sz w:val="56"/>
          <w:szCs w:val="56"/>
          <w:u w:val="single"/>
        </w:rPr>
        <w:t>Bioprinting</w:t>
      </w:r>
      <w:proofErr w:type="spellEnd"/>
    </w:p>
    <w:p w:rsidR="00D0481B" w:rsidRPr="00497C32" w:rsidRDefault="00D0481B" w:rsidP="00D0481B">
      <w:pPr>
        <w:jc w:val="center"/>
        <w:rPr>
          <w:rFonts w:ascii="Arial" w:hAnsi="Arial" w:cs="Arial"/>
          <w:sz w:val="36"/>
          <w:szCs w:val="36"/>
        </w:rPr>
      </w:pPr>
    </w:p>
    <w:p w:rsidR="00D0481B" w:rsidRDefault="00D0481B" w:rsidP="00D0481B">
      <w:pPr>
        <w:jc w:val="center"/>
        <w:rPr>
          <w:rFonts w:ascii="Arial" w:hAnsi="Arial" w:cs="Arial"/>
          <w:sz w:val="32"/>
          <w:szCs w:val="32"/>
        </w:rPr>
      </w:pPr>
    </w:p>
    <w:p w:rsidR="00D0481B" w:rsidRPr="007C0209" w:rsidRDefault="00D0481B" w:rsidP="00D0481B">
      <w:pPr>
        <w:jc w:val="center"/>
        <w:rPr>
          <w:rFonts w:ascii="Arial" w:hAnsi="Arial" w:cs="Arial"/>
          <w:sz w:val="32"/>
          <w:szCs w:val="32"/>
        </w:rPr>
      </w:pPr>
      <w:r w:rsidRPr="007C0209">
        <w:rPr>
          <w:rFonts w:ascii="Arial" w:hAnsi="Arial" w:cs="Arial"/>
          <w:sz w:val="32"/>
          <w:szCs w:val="32"/>
        </w:rPr>
        <w:t>Chemical Engineering 590B</w:t>
      </w:r>
    </w:p>
    <w:p w:rsidR="00D0481B" w:rsidRPr="007C0209" w:rsidRDefault="00D0481B" w:rsidP="00D0481B">
      <w:pPr>
        <w:jc w:val="center"/>
        <w:rPr>
          <w:rFonts w:ascii="Arial" w:hAnsi="Arial" w:cs="Arial"/>
          <w:sz w:val="32"/>
          <w:szCs w:val="32"/>
        </w:rPr>
      </w:pPr>
      <w:r w:rsidRPr="007C0209">
        <w:rPr>
          <w:rFonts w:ascii="Arial" w:hAnsi="Arial" w:cs="Arial"/>
          <w:sz w:val="32"/>
          <w:szCs w:val="32"/>
        </w:rPr>
        <w:t>April 23, 2013</w:t>
      </w:r>
    </w:p>
    <w:p w:rsidR="004D00E7" w:rsidRDefault="004D00E7" w:rsidP="00194AB4">
      <w:pPr>
        <w:rPr>
          <w:b/>
          <w:sz w:val="32"/>
          <w:szCs w:val="40"/>
        </w:rPr>
      </w:pPr>
    </w:p>
    <w:p w:rsidR="00D0481B" w:rsidRDefault="00D0481B" w:rsidP="00194AB4">
      <w:pPr>
        <w:rPr>
          <w:b/>
          <w:sz w:val="32"/>
          <w:szCs w:val="40"/>
        </w:rPr>
      </w:pPr>
    </w:p>
    <w:p w:rsidR="00D0481B" w:rsidRDefault="00D0481B" w:rsidP="00194AB4">
      <w:pPr>
        <w:rPr>
          <w:b/>
          <w:sz w:val="32"/>
          <w:szCs w:val="40"/>
        </w:rPr>
      </w:pPr>
    </w:p>
    <w:p w:rsidR="00D0481B" w:rsidRDefault="00D0481B" w:rsidP="00194AB4">
      <w:pPr>
        <w:rPr>
          <w:b/>
          <w:sz w:val="32"/>
          <w:szCs w:val="40"/>
        </w:rPr>
      </w:pPr>
    </w:p>
    <w:p w:rsidR="00D0481B" w:rsidRDefault="00D0481B" w:rsidP="00194AB4">
      <w:pPr>
        <w:rPr>
          <w:b/>
          <w:sz w:val="32"/>
          <w:szCs w:val="40"/>
        </w:rPr>
      </w:pPr>
    </w:p>
    <w:p w:rsidR="004D00E7" w:rsidRDefault="004D00E7" w:rsidP="00194AB4">
      <w:pPr>
        <w:rPr>
          <w:b/>
          <w:sz w:val="32"/>
          <w:szCs w:val="40"/>
        </w:rPr>
      </w:pPr>
    </w:p>
    <w:p w:rsidR="004D00E7" w:rsidRDefault="004D00E7" w:rsidP="00194AB4">
      <w:pPr>
        <w:rPr>
          <w:b/>
          <w:sz w:val="32"/>
          <w:szCs w:val="40"/>
        </w:rPr>
      </w:pPr>
    </w:p>
    <w:p w:rsidR="004D00E7" w:rsidRDefault="004D00E7" w:rsidP="00194AB4">
      <w:pPr>
        <w:rPr>
          <w:b/>
          <w:sz w:val="32"/>
          <w:szCs w:val="40"/>
        </w:rPr>
      </w:pPr>
    </w:p>
    <w:p w:rsidR="004D00E7" w:rsidRDefault="004D00E7" w:rsidP="00194AB4">
      <w:pPr>
        <w:rPr>
          <w:b/>
          <w:sz w:val="32"/>
          <w:szCs w:val="40"/>
        </w:rPr>
      </w:pPr>
    </w:p>
    <w:p w:rsidR="00F34A9E" w:rsidRDefault="00F34A9E" w:rsidP="00194AB4">
      <w:pPr>
        <w:rPr>
          <w:b/>
          <w:sz w:val="28"/>
          <w:szCs w:val="40"/>
        </w:rPr>
      </w:pPr>
    </w:p>
    <w:p w:rsidR="00F34A9E" w:rsidRDefault="00F34A9E" w:rsidP="00194AB4">
      <w:pPr>
        <w:rPr>
          <w:b/>
          <w:sz w:val="28"/>
          <w:szCs w:val="40"/>
        </w:rPr>
      </w:pPr>
    </w:p>
    <w:p w:rsidR="00F34A9E" w:rsidRDefault="00F34A9E" w:rsidP="00194AB4">
      <w:pPr>
        <w:rPr>
          <w:b/>
          <w:sz w:val="28"/>
          <w:szCs w:val="40"/>
        </w:rPr>
      </w:pPr>
    </w:p>
    <w:p w:rsidR="00F34A9E" w:rsidRDefault="00F34A9E" w:rsidP="00194AB4">
      <w:pPr>
        <w:rPr>
          <w:b/>
          <w:sz w:val="28"/>
          <w:szCs w:val="40"/>
        </w:rPr>
      </w:pPr>
    </w:p>
    <w:p w:rsidR="00194AB4" w:rsidRPr="001E420D" w:rsidRDefault="00194AB4" w:rsidP="00194AB4">
      <w:pPr>
        <w:rPr>
          <w:sz w:val="28"/>
          <w:szCs w:val="40"/>
        </w:rPr>
      </w:pPr>
      <w:bookmarkStart w:id="0" w:name="_GoBack"/>
      <w:bookmarkEnd w:id="0"/>
      <w:r w:rsidRPr="001E420D">
        <w:rPr>
          <w:b/>
          <w:sz w:val="28"/>
          <w:szCs w:val="40"/>
        </w:rPr>
        <w:lastRenderedPageBreak/>
        <w:t>Specific Aims</w:t>
      </w:r>
    </w:p>
    <w:p w:rsidR="00194AB4" w:rsidRPr="00D86F42" w:rsidRDefault="00194AB4" w:rsidP="00194AB4">
      <w:pPr>
        <w:rPr>
          <w:sz w:val="20"/>
          <w:szCs w:val="20"/>
        </w:rPr>
      </w:pPr>
      <w:r w:rsidRPr="00D86F42">
        <w:rPr>
          <w:sz w:val="20"/>
          <w:szCs w:val="20"/>
        </w:rPr>
        <w:t xml:space="preserve">A paramount issue addressed by the tissue engineering field is the limited supply of donor organs and tissues. Manufacturing techniques that can produce devices that closely mimic the functionality of a particular organ are being explored, one of which is three-dimensional </w:t>
      </w:r>
      <w:proofErr w:type="spellStart"/>
      <w:r w:rsidRPr="00D86F42">
        <w:rPr>
          <w:sz w:val="20"/>
          <w:szCs w:val="20"/>
        </w:rPr>
        <w:t>bioprinting</w:t>
      </w:r>
      <w:proofErr w:type="spellEnd"/>
      <w:r w:rsidRPr="00D86F42">
        <w:rPr>
          <w:sz w:val="20"/>
          <w:szCs w:val="20"/>
        </w:rPr>
        <w:t xml:space="preserve">. 3D </w:t>
      </w:r>
      <w:proofErr w:type="spellStart"/>
      <w:r w:rsidRPr="00D86F42">
        <w:rPr>
          <w:sz w:val="20"/>
          <w:szCs w:val="20"/>
        </w:rPr>
        <w:t>bioprinting</w:t>
      </w:r>
      <w:proofErr w:type="spellEnd"/>
      <w:r w:rsidRPr="00D86F42">
        <w:rPr>
          <w:sz w:val="20"/>
          <w:szCs w:val="20"/>
        </w:rPr>
        <w:t xml:space="preserve"> is the positioning of </w:t>
      </w:r>
      <w:proofErr w:type="spellStart"/>
      <w:r w:rsidRPr="00D86F42">
        <w:rPr>
          <w:sz w:val="20"/>
          <w:szCs w:val="20"/>
        </w:rPr>
        <w:t>biochemicals</w:t>
      </w:r>
      <w:proofErr w:type="spellEnd"/>
      <w:r w:rsidRPr="00D86F42">
        <w:rPr>
          <w:sz w:val="20"/>
          <w:szCs w:val="20"/>
        </w:rPr>
        <w:t>, biological materials, and living cells in discrete patches and</w:t>
      </w:r>
      <w:r>
        <w:rPr>
          <w:sz w:val="20"/>
          <w:szCs w:val="20"/>
        </w:rPr>
        <w:t xml:space="preserve"> patterns. </w:t>
      </w:r>
      <w:r w:rsidRPr="00D86F42">
        <w:rPr>
          <w:sz w:val="20"/>
          <w:szCs w:val="20"/>
        </w:rPr>
        <w:t xml:space="preserve">Currently, </w:t>
      </w:r>
      <w:proofErr w:type="spellStart"/>
      <w:r w:rsidRPr="00D86F42">
        <w:rPr>
          <w:sz w:val="20"/>
          <w:szCs w:val="20"/>
        </w:rPr>
        <w:t>bioprinted</w:t>
      </w:r>
      <w:proofErr w:type="spellEnd"/>
      <w:r w:rsidRPr="00D86F42">
        <w:rPr>
          <w:sz w:val="20"/>
          <w:szCs w:val="20"/>
        </w:rPr>
        <w:t xml:space="preserve"> constructs are limited in thickness to a few hundred microns due to the lack of microvasculature, and the incorporation of vessels is necessary if printed biological devices are to be further advanced. In a recent study by </w:t>
      </w:r>
      <w:proofErr w:type="spellStart"/>
      <w:r w:rsidRPr="00D86F42">
        <w:rPr>
          <w:sz w:val="20"/>
          <w:szCs w:val="20"/>
        </w:rPr>
        <w:t>Xu</w:t>
      </w:r>
      <w:proofErr w:type="spellEnd"/>
      <w:r w:rsidRPr="00D86F42">
        <w:rPr>
          <w:sz w:val="20"/>
          <w:szCs w:val="20"/>
        </w:rPr>
        <w:t xml:space="preserve"> et al., human </w:t>
      </w:r>
      <w:proofErr w:type="spellStart"/>
      <w:r w:rsidRPr="00D86F42">
        <w:rPr>
          <w:sz w:val="20"/>
          <w:szCs w:val="20"/>
        </w:rPr>
        <w:t>amnionic</w:t>
      </w:r>
      <w:proofErr w:type="spellEnd"/>
      <w:r w:rsidRPr="00D86F42">
        <w:rPr>
          <w:sz w:val="20"/>
          <w:szCs w:val="20"/>
        </w:rPr>
        <w:t xml:space="preserve"> fluid stem cells (</w:t>
      </w:r>
      <w:proofErr w:type="spellStart"/>
      <w:r w:rsidRPr="00D86F42">
        <w:rPr>
          <w:sz w:val="20"/>
          <w:szCs w:val="20"/>
        </w:rPr>
        <w:t>hAFSCs</w:t>
      </w:r>
      <w:proofErr w:type="spellEnd"/>
      <w:r w:rsidRPr="00D86F42">
        <w:rPr>
          <w:sz w:val="20"/>
          <w:szCs w:val="20"/>
        </w:rPr>
        <w:t>), when printed with endothelial cells (ECs) and smooth muscle cells (SMCs) on a collagen scaffold, formed viable vascularized bone tissue and were impla</w:t>
      </w:r>
      <w:r>
        <w:rPr>
          <w:sz w:val="20"/>
          <w:szCs w:val="20"/>
        </w:rPr>
        <w:t>nted in mice for up to 18 weeks. We propose</w:t>
      </w:r>
      <w:r w:rsidRPr="00D86F42">
        <w:rPr>
          <w:sz w:val="20"/>
          <w:szCs w:val="20"/>
        </w:rPr>
        <w:t xml:space="preserve"> to test the </w:t>
      </w:r>
      <w:r w:rsidRPr="00194AB4">
        <w:rPr>
          <w:b/>
          <w:sz w:val="20"/>
          <w:szCs w:val="20"/>
        </w:rPr>
        <w:t>hypothesis</w:t>
      </w:r>
      <w:r w:rsidRPr="00D86F42">
        <w:rPr>
          <w:sz w:val="20"/>
          <w:szCs w:val="20"/>
        </w:rPr>
        <w:t xml:space="preserve"> that a </w:t>
      </w:r>
      <w:proofErr w:type="spellStart"/>
      <w:r w:rsidRPr="00D86F42">
        <w:rPr>
          <w:sz w:val="20"/>
          <w:szCs w:val="20"/>
        </w:rPr>
        <w:t>bioprinted</w:t>
      </w:r>
      <w:proofErr w:type="spellEnd"/>
      <w:r w:rsidRPr="00D86F42">
        <w:rPr>
          <w:sz w:val="20"/>
          <w:szCs w:val="20"/>
        </w:rPr>
        <w:t xml:space="preserve"> device containing </w:t>
      </w:r>
      <w:r w:rsidR="000F1C8A">
        <w:rPr>
          <w:sz w:val="20"/>
          <w:szCs w:val="20"/>
        </w:rPr>
        <w:t>hepatic</w:t>
      </w:r>
      <w:r w:rsidRPr="00D86F42">
        <w:rPr>
          <w:sz w:val="20"/>
          <w:szCs w:val="20"/>
        </w:rPr>
        <w:t xml:space="preserve"> and capillary-forming ECs </w:t>
      </w:r>
      <w:r>
        <w:rPr>
          <w:sz w:val="20"/>
          <w:szCs w:val="20"/>
        </w:rPr>
        <w:t xml:space="preserve">and SMCs </w:t>
      </w:r>
      <w:r w:rsidRPr="00D86F42">
        <w:rPr>
          <w:sz w:val="20"/>
          <w:szCs w:val="20"/>
        </w:rPr>
        <w:t>can be successfully fabricated</w:t>
      </w:r>
      <w:r>
        <w:rPr>
          <w:sz w:val="20"/>
          <w:szCs w:val="20"/>
        </w:rPr>
        <w:t>,</w:t>
      </w:r>
      <w:r w:rsidRPr="00D86F42">
        <w:rPr>
          <w:sz w:val="20"/>
          <w:szCs w:val="20"/>
        </w:rPr>
        <w:t xml:space="preserve"> and that the hepatocytes maintain their phenotype. A huge demand exists for creating replacement liver tissue</w:t>
      </w:r>
      <w:r>
        <w:rPr>
          <w:sz w:val="20"/>
          <w:szCs w:val="20"/>
        </w:rPr>
        <w:t>, and we</w:t>
      </w:r>
      <w:r w:rsidRPr="00D86F42">
        <w:rPr>
          <w:sz w:val="20"/>
          <w:szCs w:val="20"/>
        </w:rPr>
        <w:t xml:space="preserve"> </w:t>
      </w:r>
      <w:r>
        <w:rPr>
          <w:sz w:val="20"/>
          <w:szCs w:val="20"/>
        </w:rPr>
        <w:t>seek</w:t>
      </w:r>
      <w:r w:rsidRPr="00D86F42">
        <w:rPr>
          <w:sz w:val="20"/>
          <w:szCs w:val="20"/>
        </w:rPr>
        <w:t xml:space="preserve"> to elucidate 3D </w:t>
      </w:r>
      <w:proofErr w:type="spellStart"/>
      <w:r w:rsidRPr="00D86F42">
        <w:rPr>
          <w:sz w:val="20"/>
          <w:szCs w:val="20"/>
        </w:rPr>
        <w:t>bioprinting</w:t>
      </w:r>
      <w:proofErr w:type="spellEnd"/>
      <w:r w:rsidRPr="00D86F42">
        <w:rPr>
          <w:sz w:val="20"/>
          <w:szCs w:val="20"/>
        </w:rPr>
        <w:t xml:space="preserve"> as a means of producing functional liver tissue through the following objectives:</w:t>
      </w:r>
    </w:p>
    <w:p w:rsidR="00194AB4" w:rsidRPr="00194AB4" w:rsidRDefault="00194AB4" w:rsidP="00194AB4">
      <w:pPr>
        <w:rPr>
          <w:rFonts w:cs="Times New Roman"/>
          <w:sz w:val="18"/>
          <w:szCs w:val="20"/>
        </w:rPr>
      </w:pPr>
      <w:r w:rsidRPr="00D86F42">
        <w:rPr>
          <w:i/>
          <w:sz w:val="20"/>
          <w:szCs w:val="20"/>
        </w:rPr>
        <w:t>Aim 1:</w:t>
      </w:r>
      <w:r w:rsidRPr="00D86F42">
        <w:rPr>
          <w:sz w:val="20"/>
          <w:szCs w:val="20"/>
        </w:rPr>
        <w:t xml:space="preserve"> </w:t>
      </w:r>
      <w:r w:rsidRPr="00194AB4">
        <w:rPr>
          <w:rFonts w:cs="Times New Roman"/>
          <w:b/>
          <w:sz w:val="20"/>
        </w:rPr>
        <w:t xml:space="preserve">Fabricate a viable layered </w:t>
      </w:r>
      <w:r w:rsidR="000F1C8A">
        <w:rPr>
          <w:rFonts w:cs="Times New Roman"/>
          <w:b/>
          <w:sz w:val="20"/>
        </w:rPr>
        <w:t>hepatic</w:t>
      </w:r>
      <w:r w:rsidRPr="00194AB4">
        <w:rPr>
          <w:rFonts w:cs="Times New Roman"/>
          <w:b/>
          <w:sz w:val="20"/>
        </w:rPr>
        <w:t xml:space="preserve"> tissue with sufficient vascularization using 3D </w:t>
      </w:r>
      <w:proofErr w:type="spellStart"/>
      <w:r w:rsidRPr="00194AB4">
        <w:rPr>
          <w:rFonts w:cs="Times New Roman"/>
          <w:b/>
          <w:sz w:val="20"/>
        </w:rPr>
        <w:t>bioprinting</w:t>
      </w:r>
      <w:proofErr w:type="spellEnd"/>
      <w:r w:rsidRPr="00194AB4">
        <w:rPr>
          <w:rFonts w:cs="Times New Roman"/>
          <w:b/>
          <w:sz w:val="20"/>
        </w:rPr>
        <w:t>.</w:t>
      </w:r>
      <w:r w:rsidRPr="00D86F42">
        <w:rPr>
          <w:b/>
          <w:sz w:val="20"/>
          <w:szCs w:val="20"/>
        </w:rPr>
        <w:br/>
      </w:r>
      <w:r w:rsidRPr="00D86F42">
        <w:rPr>
          <w:sz w:val="20"/>
          <w:szCs w:val="20"/>
          <w:u w:val="single"/>
        </w:rPr>
        <w:t>Hypothesis:</w:t>
      </w:r>
      <w:r w:rsidRPr="00D86F42">
        <w:rPr>
          <w:sz w:val="20"/>
          <w:szCs w:val="20"/>
        </w:rPr>
        <w:t xml:space="preserve"> </w:t>
      </w:r>
      <w:r w:rsidRPr="00194AB4">
        <w:rPr>
          <w:rFonts w:cs="Times New Roman"/>
          <w:sz w:val="20"/>
        </w:rPr>
        <w:t xml:space="preserve">A 3D </w:t>
      </w:r>
      <w:proofErr w:type="spellStart"/>
      <w:r w:rsidRPr="00194AB4">
        <w:rPr>
          <w:rFonts w:cs="Times New Roman"/>
          <w:sz w:val="20"/>
        </w:rPr>
        <w:t>bioprinted</w:t>
      </w:r>
      <w:proofErr w:type="spellEnd"/>
      <w:r w:rsidRPr="00194AB4">
        <w:rPr>
          <w:rFonts w:cs="Times New Roman"/>
          <w:sz w:val="20"/>
        </w:rPr>
        <w:t xml:space="preserve"> tissue containing </w:t>
      </w:r>
      <w:r w:rsidR="000F1C8A">
        <w:rPr>
          <w:rFonts w:cs="Times New Roman"/>
          <w:sz w:val="20"/>
        </w:rPr>
        <w:t>hepatic</w:t>
      </w:r>
      <w:r w:rsidRPr="00194AB4">
        <w:rPr>
          <w:rFonts w:cs="Times New Roman"/>
          <w:sz w:val="20"/>
        </w:rPr>
        <w:t xml:space="preserve"> cells will remain viable if vessel-forming endothelial cells (ECs) and smooth muscle cells (SMCs) are incorporated within the tissue.</w:t>
      </w:r>
    </w:p>
    <w:p w:rsidR="00194AB4" w:rsidRPr="00194AB4" w:rsidRDefault="00194AB4" w:rsidP="00194AB4">
      <w:pPr>
        <w:rPr>
          <w:sz w:val="20"/>
          <w:szCs w:val="20"/>
        </w:rPr>
      </w:pPr>
      <w:r w:rsidRPr="0001430A">
        <w:rPr>
          <w:sz w:val="20"/>
          <w:szCs w:val="20"/>
          <w:u w:val="single"/>
        </w:rPr>
        <w:t>Method:</w:t>
      </w:r>
      <w:r w:rsidRPr="0001430A">
        <w:rPr>
          <w:sz w:val="20"/>
          <w:szCs w:val="20"/>
        </w:rPr>
        <w:t xml:space="preserve"> An office ink-jet printer will be modified according to methods set forth by Cui et al</w:t>
      </w:r>
      <w:r>
        <w:rPr>
          <w:sz w:val="20"/>
          <w:szCs w:val="20"/>
        </w:rPr>
        <w:t>.</w:t>
      </w:r>
      <w:r w:rsidRPr="0001430A">
        <w:rPr>
          <w:sz w:val="20"/>
          <w:szCs w:val="20"/>
        </w:rPr>
        <w:t xml:space="preserve"> to print </w:t>
      </w:r>
      <w:r w:rsidRPr="00D86F42">
        <w:rPr>
          <w:sz w:val="20"/>
          <w:szCs w:val="20"/>
        </w:rPr>
        <w:t>in the z-axis, and ink cartridges will be filled with hepatocytes, smooth muscle cells, and endothelial cells</w:t>
      </w:r>
      <w:r>
        <w:rPr>
          <w:sz w:val="20"/>
          <w:szCs w:val="20"/>
        </w:rPr>
        <w:t>.</w:t>
      </w:r>
      <w:r w:rsidRPr="00D86F42">
        <w:rPr>
          <w:sz w:val="20"/>
          <w:szCs w:val="20"/>
        </w:rPr>
        <w:t xml:space="preserve"> It has previously been demonstrated that a fibrin gel scaffold promotes </w:t>
      </w:r>
      <w:r w:rsidRPr="00D86F42">
        <w:rPr>
          <w:i/>
          <w:sz w:val="20"/>
          <w:szCs w:val="20"/>
        </w:rPr>
        <w:t>in vitro</w:t>
      </w:r>
      <w:r w:rsidRPr="00D86F42">
        <w:rPr>
          <w:sz w:val="20"/>
          <w:szCs w:val="20"/>
        </w:rPr>
        <w:t xml:space="preserve"> angiogenesis when seeded with hepatocytes and ECs</w:t>
      </w:r>
      <w:r>
        <w:rPr>
          <w:sz w:val="20"/>
          <w:szCs w:val="20"/>
        </w:rPr>
        <w:t xml:space="preserve">. Additionally, human endothelial cells have been printed onto a fibrin scaffold and successfully formed vascular networks. </w:t>
      </w:r>
      <w:r w:rsidR="004D00E7">
        <w:rPr>
          <w:sz w:val="20"/>
          <w:szCs w:val="20"/>
        </w:rPr>
        <w:t xml:space="preserve">First, fibrinogen and thrombin will be printed and subsequently polymerized to form a fibrin scaffold layer. </w:t>
      </w:r>
      <w:r w:rsidRPr="00D86F42">
        <w:rPr>
          <w:sz w:val="20"/>
          <w:szCs w:val="20"/>
        </w:rPr>
        <w:t xml:space="preserve">All three cell types will </w:t>
      </w:r>
      <w:r w:rsidR="004D00E7">
        <w:rPr>
          <w:sz w:val="20"/>
          <w:szCs w:val="20"/>
        </w:rPr>
        <w:t xml:space="preserve">then </w:t>
      </w:r>
      <w:r w:rsidRPr="00D86F42">
        <w:rPr>
          <w:sz w:val="20"/>
          <w:szCs w:val="20"/>
        </w:rPr>
        <w:t>be printed onto the fibrin scaffold, after which a second fibrin layer will be applied</w:t>
      </w:r>
      <w:r>
        <w:rPr>
          <w:sz w:val="20"/>
          <w:szCs w:val="20"/>
        </w:rPr>
        <w:t xml:space="preserve"> and polymerized with thrombin</w:t>
      </w:r>
      <w:r w:rsidRPr="00D86F42">
        <w:rPr>
          <w:sz w:val="20"/>
          <w:szCs w:val="20"/>
        </w:rPr>
        <w:t xml:space="preserve">.  This process of layering with fibrin, and subsequent cell printing will be repeated, and the device will be incubated </w:t>
      </w:r>
      <w:r>
        <w:rPr>
          <w:sz w:val="20"/>
          <w:szCs w:val="20"/>
        </w:rPr>
        <w:t>in a bioreactor</w:t>
      </w:r>
      <w:r w:rsidRPr="00D86F42">
        <w:rPr>
          <w:sz w:val="20"/>
          <w:szCs w:val="20"/>
        </w:rPr>
        <w:t>. The viability of the hepatocytes and SMCs, and the proliferation of EC’s will be assessed using a two-color fluorescent dye and mitochondrial metabolic acti</w:t>
      </w:r>
      <w:r>
        <w:rPr>
          <w:sz w:val="20"/>
          <w:szCs w:val="20"/>
        </w:rPr>
        <w:t>vity (MTT) assay, respectively. Maintenance of hepatocyte phenotype will be determined by measuring albumin concentration.</w:t>
      </w:r>
    </w:p>
    <w:p w:rsidR="00194AB4" w:rsidRDefault="00194AB4" w:rsidP="00194AB4">
      <w:pPr>
        <w:spacing w:after="0"/>
        <w:rPr>
          <w:rFonts w:cs="Times New Roman"/>
          <w:b/>
          <w:sz w:val="20"/>
          <w:szCs w:val="20"/>
        </w:rPr>
      </w:pPr>
      <w:r w:rsidRPr="00D86F42">
        <w:rPr>
          <w:i/>
          <w:sz w:val="20"/>
          <w:szCs w:val="20"/>
        </w:rPr>
        <w:t>Aim 2:</w:t>
      </w:r>
      <w:r w:rsidRPr="00D86F42">
        <w:rPr>
          <w:sz w:val="20"/>
          <w:szCs w:val="20"/>
        </w:rPr>
        <w:t xml:space="preserve"> </w:t>
      </w:r>
      <w:r w:rsidRPr="00194AB4">
        <w:rPr>
          <w:rFonts w:cs="Times New Roman"/>
          <w:b/>
          <w:sz w:val="20"/>
          <w:szCs w:val="20"/>
        </w:rPr>
        <w:t xml:space="preserve">Quantify proliferation and viability of the hepatocytes, ECs, and SMCs on fibrin gel scaffolds </w:t>
      </w:r>
      <w:proofErr w:type="gramStart"/>
      <w:r w:rsidRPr="00194AB4">
        <w:rPr>
          <w:rFonts w:cs="Times New Roman"/>
          <w:b/>
          <w:sz w:val="20"/>
          <w:szCs w:val="20"/>
        </w:rPr>
        <w:t>of various stiffness</w:t>
      </w:r>
      <w:proofErr w:type="gramEnd"/>
      <w:r w:rsidRPr="00194AB4">
        <w:rPr>
          <w:rFonts w:cs="Times New Roman"/>
          <w:b/>
          <w:sz w:val="20"/>
          <w:szCs w:val="20"/>
        </w:rPr>
        <w:t>.</w:t>
      </w:r>
    </w:p>
    <w:p w:rsidR="00194AB4" w:rsidRPr="00D86F42" w:rsidRDefault="00194AB4" w:rsidP="00194AB4">
      <w:pPr>
        <w:rPr>
          <w:sz w:val="20"/>
          <w:szCs w:val="20"/>
        </w:rPr>
      </w:pPr>
      <w:r w:rsidRPr="00D86F42">
        <w:rPr>
          <w:sz w:val="20"/>
          <w:szCs w:val="20"/>
          <w:u w:val="single"/>
        </w:rPr>
        <w:t>Hypothesis:</w:t>
      </w:r>
      <w:r w:rsidRPr="00D86F42">
        <w:rPr>
          <w:sz w:val="20"/>
          <w:szCs w:val="20"/>
        </w:rPr>
        <w:t xml:space="preserve"> </w:t>
      </w:r>
      <w:r w:rsidRPr="00194AB4">
        <w:rPr>
          <w:rFonts w:cs="Times New Roman"/>
          <w:sz w:val="20"/>
          <w:szCs w:val="20"/>
        </w:rPr>
        <w:t xml:space="preserve">An optimal </w:t>
      </w:r>
      <w:proofErr w:type="spellStart"/>
      <w:r w:rsidRPr="00194AB4">
        <w:rPr>
          <w:rFonts w:cs="Times New Roman"/>
          <w:sz w:val="20"/>
          <w:szCs w:val="20"/>
        </w:rPr>
        <w:t>fibirin</w:t>
      </w:r>
      <w:proofErr w:type="spellEnd"/>
      <w:r w:rsidRPr="00194AB4">
        <w:rPr>
          <w:rFonts w:cs="Times New Roman"/>
          <w:sz w:val="20"/>
          <w:szCs w:val="20"/>
        </w:rPr>
        <w:t xml:space="preserve"> gel matrix modulus for which hepatocyte adhesion, proliferation, and growth is maximized will exist in the range of 10 – 100 </w:t>
      </w:r>
      <w:proofErr w:type="spellStart"/>
      <w:r w:rsidRPr="00194AB4">
        <w:rPr>
          <w:rFonts w:cs="Times New Roman"/>
          <w:sz w:val="20"/>
          <w:szCs w:val="20"/>
        </w:rPr>
        <w:t>kPa</w:t>
      </w:r>
      <w:proofErr w:type="spellEnd"/>
      <w:r w:rsidRPr="00194AB4">
        <w:rPr>
          <w:rFonts w:cs="Times New Roman"/>
          <w:sz w:val="20"/>
          <w:szCs w:val="20"/>
        </w:rPr>
        <w:t>.</w:t>
      </w:r>
    </w:p>
    <w:p w:rsidR="00194AB4" w:rsidRDefault="00194AB4" w:rsidP="00194AB4">
      <w:pPr>
        <w:rPr>
          <w:sz w:val="20"/>
          <w:szCs w:val="20"/>
        </w:rPr>
      </w:pPr>
      <w:r w:rsidRPr="00D86F42">
        <w:rPr>
          <w:sz w:val="20"/>
          <w:szCs w:val="20"/>
          <w:u w:val="single"/>
        </w:rPr>
        <w:t>Method:</w:t>
      </w:r>
      <w:r w:rsidRPr="00D86F42">
        <w:rPr>
          <w:sz w:val="20"/>
          <w:szCs w:val="20"/>
        </w:rPr>
        <w:t xml:space="preserve"> </w:t>
      </w:r>
      <w:r>
        <w:rPr>
          <w:sz w:val="20"/>
          <w:szCs w:val="20"/>
        </w:rPr>
        <w:t>The elastic moduli of the fibrin gel matrices w</w:t>
      </w:r>
      <w:r w:rsidRPr="00D86F42">
        <w:rPr>
          <w:sz w:val="20"/>
          <w:szCs w:val="20"/>
        </w:rPr>
        <w:t>ill be controlled by adjusting the concentration of fibrin and thrombin. Printing of cells onto these matrices and subsequent viability</w:t>
      </w:r>
      <w:r>
        <w:rPr>
          <w:sz w:val="20"/>
          <w:szCs w:val="20"/>
        </w:rPr>
        <w:t xml:space="preserve"> and proliferation testing</w:t>
      </w:r>
      <w:r w:rsidRPr="00D86F42">
        <w:rPr>
          <w:sz w:val="20"/>
          <w:szCs w:val="20"/>
        </w:rPr>
        <w:t xml:space="preserve"> using the techniques in </w:t>
      </w:r>
      <w:r w:rsidRPr="00D86F42">
        <w:rPr>
          <w:i/>
          <w:sz w:val="20"/>
          <w:szCs w:val="20"/>
        </w:rPr>
        <w:t>Aim 1</w:t>
      </w:r>
      <w:r w:rsidRPr="00D86F42">
        <w:rPr>
          <w:sz w:val="20"/>
          <w:szCs w:val="20"/>
        </w:rPr>
        <w:t xml:space="preserve"> </w:t>
      </w:r>
      <w:r>
        <w:rPr>
          <w:sz w:val="20"/>
          <w:szCs w:val="20"/>
        </w:rPr>
        <w:t>will be implement</w:t>
      </w:r>
      <w:r w:rsidRPr="00D86F42">
        <w:rPr>
          <w:sz w:val="20"/>
          <w:szCs w:val="20"/>
        </w:rPr>
        <w:t xml:space="preserve">ed to determine </w:t>
      </w:r>
      <w:r w:rsidR="004D00E7">
        <w:rPr>
          <w:sz w:val="20"/>
          <w:szCs w:val="20"/>
        </w:rPr>
        <w:t xml:space="preserve">a stiffness at which hepatocyte adhesion, growth, and functionality is maximized. </w:t>
      </w:r>
      <w:r w:rsidRPr="00D86F42">
        <w:rPr>
          <w:sz w:val="20"/>
          <w:szCs w:val="20"/>
        </w:rPr>
        <w:t xml:space="preserve"> </w:t>
      </w:r>
    </w:p>
    <w:p w:rsidR="00194AB4" w:rsidRDefault="00194AB4" w:rsidP="00194AB4">
      <w:pPr>
        <w:rPr>
          <w:sz w:val="20"/>
          <w:szCs w:val="20"/>
        </w:rPr>
      </w:pPr>
      <w:r>
        <w:rPr>
          <w:sz w:val="20"/>
          <w:szCs w:val="20"/>
        </w:rPr>
        <w:t xml:space="preserve">The long term goal is to develop a biocompatible fibrin tissue containing </w:t>
      </w:r>
      <w:r w:rsidR="000F1C8A">
        <w:rPr>
          <w:sz w:val="20"/>
          <w:szCs w:val="20"/>
        </w:rPr>
        <w:t>hepatic</w:t>
      </w:r>
      <w:r>
        <w:rPr>
          <w:sz w:val="20"/>
          <w:szCs w:val="20"/>
        </w:rPr>
        <w:t xml:space="preserve"> cells with sufficient vascularization using 3D printing. Optimizing the mechanical properties of the </w:t>
      </w:r>
      <w:proofErr w:type="spellStart"/>
      <w:r>
        <w:rPr>
          <w:sz w:val="20"/>
          <w:szCs w:val="20"/>
        </w:rPr>
        <w:t>bioprinted</w:t>
      </w:r>
      <w:proofErr w:type="spellEnd"/>
      <w:r>
        <w:rPr>
          <w:sz w:val="20"/>
          <w:szCs w:val="20"/>
        </w:rPr>
        <w:t xml:space="preserve"> tissue, attaining abundant vessel formation, and maintaining </w:t>
      </w:r>
      <w:r w:rsidR="000F1C8A">
        <w:rPr>
          <w:sz w:val="20"/>
          <w:szCs w:val="20"/>
        </w:rPr>
        <w:t>hepatic</w:t>
      </w:r>
      <w:r>
        <w:rPr>
          <w:sz w:val="20"/>
          <w:szCs w:val="20"/>
        </w:rPr>
        <w:t xml:space="preserve"> phenotype will be crucial for the success of this device. Simultaneous printing of hepatocytes and endothelial cells has not yet been explored, and this study seeks to advance the technique of 3D printing and the printing of multiple cell types. The development of a high throughput </w:t>
      </w:r>
      <w:proofErr w:type="spellStart"/>
      <w:r>
        <w:rPr>
          <w:sz w:val="20"/>
          <w:szCs w:val="20"/>
        </w:rPr>
        <w:t>bioprinting</w:t>
      </w:r>
      <w:proofErr w:type="spellEnd"/>
      <w:r>
        <w:rPr>
          <w:sz w:val="20"/>
          <w:szCs w:val="20"/>
        </w:rPr>
        <w:t xml:space="preserve"> process will enable the fabrication of more complex tissues and structures. For example, printing liver tissue with additional cell types, such as bile duct and sinusoidal cells, may become feasible following this study.  </w:t>
      </w:r>
    </w:p>
    <w:p w:rsidR="004D00E7" w:rsidRDefault="004D00E7" w:rsidP="0098214C">
      <w:pPr>
        <w:spacing w:after="0"/>
        <w:rPr>
          <w:rFonts w:ascii="Arial" w:hAnsi="Arial" w:cs="Arial"/>
          <w:b/>
          <w:sz w:val="22"/>
          <w:u w:val="single"/>
        </w:rPr>
      </w:pPr>
    </w:p>
    <w:p w:rsidR="004D00E7" w:rsidRDefault="004D00E7" w:rsidP="0098214C">
      <w:pPr>
        <w:spacing w:after="0"/>
        <w:rPr>
          <w:rFonts w:ascii="Arial" w:hAnsi="Arial" w:cs="Arial"/>
          <w:b/>
          <w:sz w:val="22"/>
          <w:u w:val="single"/>
        </w:rPr>
      </w:pPr>
    </w:p>
    <w:p w:rsidR="001F25DE" w:rsidRDefault="00194AB4" w:rsidP="0098214C">
      <w:pPr>
        <w:spacing w:after="0"/>
        <w:rPr>
          <w:rFonts w:ascii="Arial" w:hAnsi="Arial" w:cs="Arial"/>
          <w:b/>
          <w:sz w:val="22"/>
          <w:u w:val="single"/>
        </w:rPr>
      </w:pPr>
      <w:r w:rsidRPr="000F1C8A">
        <w:rPr>
          <w:rFonts w:ascii="Arial" w:hAnsi="Arial" w:cs="Arial"/>
          <w:b/>
          <w:u w:val="single"/>
        </w:rPr>
        <w:lastRenderedPageBreak/>
        <w:t>Significance</w:t>
      </w:r>
    </w:p>
    <w:p w:rsidR="0098214C" w:rsidRPr="006109D4" w:rsidRDefault="0098214C" w:rsidP="0098214C">
      <w:pPr>
        <w:spacing w:after="0"/>
        <w:rPr>
          <w:rFonts w:ascii="Arial" w:hAnsi="Arial" w:cs="Arial"/>
          <w:sz w:val="22"/>
        </w:rPr>
      </w:pPr>
    </w:p>
    <w:p w:rsidR="006B4D66" w:rsidRDefault="006B4D66" w:rsidP="006B4D66">
      <w:pPr>
        <w:spacing w:after="0"/>
        <w:rPr>
          <w:rFonts w:ascii="Arial" w:hAnsi="Arial" w:cs="Arial"/>
          <w:sz w:val="22"/>
        </w:rPr>
      </w:pPr>
      <w:r w:rsidRPr="00021456">
        <w:rPr>
          <w:rFonts w:ascii="Arial" w:hAnsi="Arial" w:cs="Arial"/>
          <w:sz w:val="22"/>
        </w:rPr>
        <w:t xml:space="preserve">The liver is an </w:t>
      </w:r>
      <w:r>
        <w:rPr>
          <w:rFonts w:ascii="Arial" w:hAnsi="Arial" w:cs="Arial"/>
          <w:sz w:val="22"/>
        </w:rPr>
        <w:t>essential organ of the body</w:t>
      </w:r>
      <w:r w:rsidRPr="00021456">
        <w:rPr>
          <w:rFonts w:ascii="Arial" w:hAnsi="Arial" w:cs="Arial"/>
          <w:sz w:val="22"/>
        </w:rPr>
        <w:t xml:space="preserve">, </w:t>
      </w:r>
      <w:r>
        <w:rPr>
          <w:rFonts w:ascii="Arial" w:hAnsi="Arial" w:cs="Arial"/>
          <w:sz w:val="22"/>
        </w:rPr>
        <w:t xml:space="preserve">serving </w:t>
      </w:r>
      <w:r w:rsidRPr="00021456">
        <w:rPr>
          <w:rFonts w:ascii="Arial" w:hAnsi="Arial" w:cs="Arial"/>
          <w:sz w:val="22"/>
        </w:rPr>
        <w:t>a multitude of functions. Thes</w:t>
      </w:r>
      <w:r>
        <w:rPr>
          <w:rFonts w:ascii="Arial" w:hAnsi="Arial" w:cs="Arial"/>
          <w:sz w:val="22"/>
        </w:rPr>
        <w:t>e include the secretion of bile;</w:t>
      </w:r>
      <w:r w:rsidRPr="00021456">
        <w:rPr>
          <w:rFonts w:ascii="Arial" w:hAnsi="Arial" w:cs="Arial"/>
          <w:sz w:val="22"/>
        </w:rPr>
        <w:t xml:space="preserve"> metabolism of proteins, carbohydrates, and fats</w:t>
      </w:r>
      <w:r>
        <w:rPr>
          <w:rFonts w:ascii="Arial" w:hAnsi="Arial" w:cs="Arial"/>
          <w:sz w:val="22"/>
        </w:rPr>
        <w:t>;</w:t>
      </w:r>
      <w:r w:rsidRPr="00021456">
        <w:rPr>
          <w:rFonts w:ascii="Arial" w:hAnsi="Arial" w:cs="Arial"/>
          <w:sz w:val="22"/>
        </w:rPr>
        <w:t xml:space="preserve"> nutrient processing</w:t>
      </w:r>
      <w:r>
        <w:rPr>
          <w:rFonts w:ascii="Arial" w:hAnsi="Arial" w:cs="Arial"/>
          <w:sz w:val="22"/>
        </w:rPr>
        <w:t>,</w:t>
      </w:r>
      <w:r w:rsidRPr="00021456">
        <w:rPr>
          <w:rFonts w:ascii="Arial" w:hAnsi="Arial" w:cs="Arial"/>
          <w:sz w:val="22"/>
        </w:rPr>
        <w:t xml:space="preserve"> glycogen and vitamin storage</w:t>
      </w:r>
      <w:r>
        <w:rPr>
          <w:rFonts w:ascii="Arial" w:hAnsi="Arial" w:cs="Arial"/>
          <w:sz w:val="22"/>
        </w:rPr>
        <w:t>;</w:t>
      </w:r>
      <w:r w:rsidRPr="00021456">
        <w:rPr>
          <w:rFonts w:ascii="Arial" w:hAnsi="Arial" w:cs="Arial"/>
          <w:sz w:val="22"/>
        </w:rPr>
        <w:t xml:space="preserve"> synthesis of blood-clotting factors and proteins such as albumin</w:t>
      </w:r>
      <w:r>
        <w:rPr>
          <w:rFonts w:ascii="Arial" w:hAnsi="Arial" w:cs="Arial"/>
          <w:sz w:val="22"/>
        </w:rPr>
        <w:t>;</w:t>
      </w:r>
      <w:r w:rsidRPr="00021456">
        <w:rPr>
          <w:rFonts w:ascii="Arial" w:hAnsi="Arial" w:cs="Arial"/>
          <w:sz w:val="22"/>
        </w:rPr>
        <w:t xml:space="preserve"> removal of </w:t>
      </w:r>
      <w:proofErr w:type="spellStart"/>
      <w:r w:rsidRPr="00021456">
        <w:rPr>
          <w:rFonts w:ascii="Arial" w:hAnsi="Arial" w:cs="Arial"/>
          <w:sz w:val="22"/>
        </w:rPr>
        <w:t>nitrogeneous</w:t>
      </w:r>
      <w:proofErr w:type="spellEnd"/>
      <w:r w:rsidRPr="00021456">
        <w:rPr>
          <w:rFonts w:ascii="Arial" w:hAnsi="Arial" w:cs="Arial"/>
          <w:sz w:val="22"/>
        </w:rPr>
        <w:t xml:space="preserve"> waste and toxins from the blood</w:t>
      </w:r>
      <w:r>
        <w:rPr>
          <w:rFonts w:ascii="Arial" w:hAnsi="Arial" w:cs="Arial"/>
          <w:sz w:val="22"/>
        </w:rPr>
        <w:t>;</w:t>
      </w:r>
      <w:r w:rsidRPr="00021456">
        <w:rPr>
          <w:rFonts w:ascii="Arial" w:hAnsi="Arial" w:cs="Arial"/>
          <w:sz w:val="22"/>
        </w:rPr>
        <w:t xml:space="preserve"> regulation of blood volume</w:t>
      </w:r>
      <w:r>
        <w:rPr>
          <w:rFonts w:ascii="Arial" w:hAnsi="Arial" w:cs="Arial"/>
          <w:sz w:val="22"/>
        </w:rPr>
        <w:t>;</w:t>
      </w:r>
      <w:r w:rsidRPr="00021456">
        <w:rPr>
          <w:rFonts w:ascii="Arial" w:hAnsi="Arial" w:cs="Arial"/>
          <w:sz w:val="22"/>
        </w:rPr>
        <w:t xml:space="preserve"> and elimination of senescent red blood cells </w:t>
      </w:r>
      <w:r>
        <w:rPr>
          <w:rFonts w:ascii="Arial" w:hAnsi="Arial" w:cs="Arial"/>
          <w:sz w:val="22"/>
        </w:rPr>
        <w:t xml:space="preserve">[1]. Associated with these functions are a variety of diseases whose progression may dictate the need for a liver replacement. </w:t>
      </w:r>
      <w:r w:rsidRPr="006109D4">
        <w:rPr>
          <w:rFonts w:ascii="Arial" w:hAnsi="Arial" w:cs="Arial"/>
          <w:sz w:val="22"/>
        </w:rPr>
        <w:t xml:space="preserve">Unfortunately, the number of </w:t>
      </w:r>
      <w:r>
        <w:rPr>
          <w:rFonts w:ascii="Arial" w:hAnsi="Arial" w:cs="Arial"/>
          <w:sz w:val="22"/>
        </w:rPr>
        <w:t>donor livers available is</w:t>
      </w:r>
      <w:r w:rsidRPr="006109D4">
        <w:rPr>
          <w:rFonts w:ascii="Arial" w:hAnsi="Arial" w:cs="Arial"/>
          <w:sz w:val="22"/>
        </w:rPr>
        <w:t xml:space="preserve"> f</w:t>
      </w:r>
      <w:r>
        <w:rPr>
          <w:rFonts w:ascii="Arial" w:hAnsi="Arial" w:cs="Arial"/>
          <w:sz w:val="22"/>
        </w:rPr>
        <w:t>ar less than those needed</w:t>
      </w:r>
      <w:r w:rsidRPr="006109D4">
        <w:rPr>
          <w:rFonts w:ascii="Arial" w:hAnsi="Arial" w:cs="Arial"/>
          <w:sz w:val="22"/>
        </w:rPr>
        <w:t>, and thus an alternative</w:t>
      </w:r>
      <w:r>
        <w:rPr>
          <w:rFonts w:ascii="Arial" w:hAnsi="Arial" w:cs="Arial"/>
          <w:sz w:val="22"/>
        </w:rPr>
        <w:t xml:space="preserve"> method of treatment</w:t>
      </w:r>
      <w:r w:rsidRPr="006109D4">
        <w:rPr>
          <w:rFonts w:ascii="Arial" w:hAnsi="Arial" w:cs="Arial"/>
          <w:sz w:val="22"/>
        </w:rPr>
        <w:t xml:space="preserve"> is </w:t>
      </w:r>
      <w:r>
        <w:rPr>
          <w:rFonts w:ascii="Arial" w:hAnsi="Arial" w:cs="Arial"/>
          <w:sz w:val="22"/>
        </w:rPr>
        <w:t xml:space="preserve">necessary </w:t>
      </w:r>
      <w:r w:rsidRPr="006109D4">
        <w:rPr>
          <w:rFonts w:ascii="Arial" w:hAnsi="Arial" w:cs="Arial"/>
          <w:sz w:val="22"/>
        </w:rPr>
        <w:t>to generate replacements for patients in need.</w:t>
      </w:r>
      <w:r>
        <w:rPr>
          <w:rFonts w:ascii="Arial" w:hAnsi="Arial" w:cs="Arial"/>
          <w:sz w:val="22"/>
        </w:rPr>
        <w:t xml:space="preserve">  </w:t>
      </w:r>
    </w:p>
    <w:p w:rsidR="0098214C" w:rsidRDefault="0098214C" w:rsidP="0098214C">
      <w:pPr>
        <w:spacing w:after="0"/>
        <w:rPr>
          <w:rFonts w:ascii="Arial" w:hAnsi="Arial" w:cs="Arial"/>
          <w:sz w:val="22"/>
        </w:rPr>
      </w:pPr>
    </w:p>
    <w:p w:rsidR="00760396" w:rsidRPr="004F7460" w:rsidRDefault="004F7460" w:rsidP="0098214C">
      <w:pPr>
        <w:spacing w:after="0"/>
        <w:rPr>
          <w:rFonts w:ascii="Arial" w:hAnsi="Arial" w:cs="Arial"/>
          <w:b/>
          <w:sz w:val="22"/>
        </w:rPr>
      </w:pPr>
      <w:r w:rsidRPr="004F7460">
        <w:rPr>
          <w:rFonts w:ascii="Arial" w:hAnsi="Arial" w:cs="Arial"/>
          <w:b/>
          <w:sz w:val="22"/>
        </w:rPr>
        <w:t>1. Health Issues</w:t>
      </w:r>
    </w:p>
    <w:p w:rsidR="006B4D66" w:rsidRDefault="006B4D66" w:rsidP="006B4D66">
      <w:pPr>
        <w:spacing w:after="0"/>
        <w:rPr>
          <w:rFonts w:ascii="Arial" w:hAnsi="Arial" w:cs="Arial"/>
          <w:sz w:val="22"/>
        </w:rPr>
      </w:pPr>
      <w:r>
        <w:rPr>
          <w:rFonts w:ascii="Arial" w:hAnsi="Arial" w:cs="Arial"/>
          <w:sz w:val="22"/>
        </w:rPr>
        <w:t>Some of the most common diseases affecting the liver are hepatitis, cirrhosis, glycogen storage disease, and cancer [1]. Each year, approximately</w:t>
      </w:r>
      <w:r w:rsidRPr="006109D4">
        <w:rPr>
          <w:rFonts w:ascii="Arial" w:hAnsi="Arial" w:cs="Arial"/>
          <w:sz w:val="22"/>
        </w:rPr>
        <w:t xml:space="preserve"> 21,000 </w:t>
      </w:r>
      <w:r>
        <w:rPr>
          <w:rFonts w:ascii="Arial" w:hAnsi="Arial" w:cs="Arial"/>
          <w:sz w:val="22"/>
        </w:rPr>
        <w:t>individuals are</w:t>
      </w:r>
      <w:r w:rsidRPr="006109D4">
        <w:rPr>
          <w:rFonts w:ascii="Arial" w:hAnsi="Arial" w:cs="Arial"/>
          <w:sz w:val="22"/>
        </w:rPr>
        <w:t xml:space="preserve"> diagnosed with liver cancer </w:t>
      </w:r>
      <w:r>
        <w:rPr>
          <w:rFonts w:ascii="Arial" w:hAnsi="Arial" w:cs="Arial"/>
          <w:sz w:val="22"/>
        </w:rPr>
        <w:t xml:space="preserve">in the U.S. </w:t>
      </w:r>
      <w:r w:rsidRPr="006109D4">
        <w:rPr>
          <w:rFonts w:ascii="Arial" w:hAnsi="Arial" w:cs="Arial"/>
          <w:sz w:val="22"/>
        </w:rPr>
        <w:t>[</w:t>
      </w:r>
      <w:r>
        <w:rPr>
          <w:rFonts w:ascii="Arial" w:hAnsi="Arial" w:cs="Arial"/>
          <w:sz w:val="22"/>
        </w:rPr>
        <w:t>2</w:t>
      </w:r>
      <w:r w:rsidRPr="006109D4">
        <w:rPr>
          <w:rFonts w:ascii="Arial" w:hAnsi="Arial" w:cs="Arial"/>
          <w:sz w:val="22"/>
        </w:rPr>
        <w:t>]</w:t>
      </w:r>
      <w:r>
        <w:rPr>
          <w:rFonts w:ascii="Arial" w:hAnsi="Arial" w:cs="Arial"/>
          <w:sz w:val="22"/>
        </w:rPr>
        <w:t>.</w:t>
      </w:r>
      <w:r w:rsidRPr="006109D4">
        <w:rPr>
          <w:rFonts w:ascii="Arial" w:hAnsi="Arial" w:cs="Arial"/>
          <w:sz w:val="22"/>
        </w:rPr>
        <w:t xml:space="preserve"> </w:t>
      </w:r>
      <w:r>
        <w:rPr>
          <w:rFonts w:ascii="Arial" w:hAnsi="Arial" w:cs="Arial"/>
          <w:sz w:val="22"/>
        </w:rPr>
        <w:t xml:space="preserve">Once liver </w:t>
      </w:r>
      <w:r w:rsidRPr="006109D4">
        <w:rPr>
          <w:rFonts w:ascii="Arial" w:hAnsi="Arial" w:cs="Arial"/>
          <w:sz w:val="22"/>
        </w:rPr>
        <w:t xml:space="preserve">cancer progresses to a point where tumor removal surgery is not an option, patients </w:t>
      </w:r>
      <w:r>
        <w:rPr>
          <w:rFonts w:ascii="Arial" w:hAnsi="Arial" w:cs="Arial"/>
          <w:sz w:val="22"/>
        </w:rPr>
        <w:t>will require a replacement liver. In addition, about</w:t>
      </w:r>
      <w:r w:rsidRPr="006109D4">
        <w:rPr>
          <w:rFonts w:ascii="Arial" w:hAnsi="Arial" w:cs="Arial"/>
          <w:sz w:val="22"/>
        </w:rPr>
        <w:t xml:space="preserve"> 31,000 </w:t>
      </w:r>
      <w:r>
        <w:rPr>
          <w:rFonts w:ascii="Arial" w:hAnsi="Arial" w:cs="Arial"/>
          <w:sz w:val="22"/>
        </w:rPr>
        <w:t>deaths occur each year in the U.S. from liver cirrhosis, a large portion are attributed</w:t>
      </w:r>
      <w:r w:rsidRPr="006109D4">
        <w:rPr>
          <w:rFonts w:ascii="Arial" w:hAnsi="Arial" w:cs="Arial"/>
          <w:sz w:val="22"/>
        </w:rPr>
        <w:t xml:space="preserve"> </w:t>
      </w:r>
      <w:r>
        <w:rPr>
          <w:rFonts w:ascii="Arial" w:hAnsi="Arial" w:cs="Arial"/>
          <w:sz w:val="22"/>
        </w:rPr>
        <w:t xml:space="preserve">to </w:t>
      </w:r>
      <w:r w:rsidRPr="006109D4">
        <w:rPr>
          <w:rFonts w:ascii="Arial" w:hAnsi="Arial" w:cs="Arial"/>
          <w:sz w:val="22"/>
        </w:rPr>
        <w:t>chronic alcohol abuse</w:t>
      </w:r>
      <w:r>
        <w:rPr>
          <w:rFonts w:ascii="Arial" w:hAnsi="Arial" w:cs="Arial"/>
          <w:sz w:val="22"/>
        </w:rPr>
        <w:t xml:space="preserve">. </w:t>
      </w:r>
    </w:p>
    <w:p w:rsidR="006B4D66" w:rsidRDefault="006B4D66" w:rsidP="006B4D66">
      <w:pPr>
        <w:tabs>
          <w:tab w:val="left" w:pos="3550"/>
        </w:tabs>
        <w:spacing w:after="0"/>
        <w:rPr>
          <w:rFonts w:ascii="Arial" w:hAnsi="Arial" w:cs="Arial"/>
          <w:sz w:val="22"/>
        </w:rPr>
      </w:pPr>
      <w:r>
        <w:rPr>
          <w:rFonts w:ascii="Arial" w:hAnsi="Arial" w:cs="Arial"/>
          <w:sz w:val="22"/>
        </w:rPr>
        <w:tab/>
      </w:r>
    </w:p>
    <w:p w:rsidR="006B4D66" w:rsidRDefault="006B4D66" w:rsidP="006B4D66">
      <w:pPr>
        <w:spacing w:after="0"/>
        <w:rPr>
          <w:rFonts w:ascii="Arial" w:hAnsi="Arial" w:cs="Arial"/>
          <w:sz w:val="22"/>
        </w:rPr>
      </w:pPr>
      <w:r>
        <w:rPr>
          <w:rFonts w:ascii="Arial" w:hAnsi="Arial" w:cs="Arial"/>
          <w:sz w:val="22"/>
        </w:rPr>
        <w:t xml:space="preserve">The progression of these diseases and other liver-associated diseases, in addition to acetaminophen overdose, can lead to acute liver failure (ALF), in which the liver ultimately shuts down and no longer performs its vital bodily functions [2,3]. The survival rate of ALF is less than 20% [4]. In 2011, 15,807 patients were in need of a donor liver, while only 5,805 patients received liver transplants [5]. Today, the waitlist exceeds 16,000 patients, and only a fraction of these patients are fortunate enough to receive a liver transplant [6]. </w:t>
      </w:r>
    </w:p>
    <w:p w:rsidR="006B4D66" w:rsidRDefault="006B4D66" w:rsidP="0098214C">
      <w:pPr>
        <w:spacing w:after="0"/>
        <w:rPr>
          <w:rFonts w:ascii="Arial" w:hAnsi="Arial" w:cs="Arial"/>
          <w:b/>
          <w:sz w:val="22"/>
        </w:rPr>
      </w:pPr>
    </w:p>
    <w:p w:rsidR="0098214C" w:rsidRPr="004F7460" w:rsidRDefault="004F7460" w:rsidP="0098214C">
      <w:pPr>
        <w:spacing w:after="0"/>
        <w:rPr>
          <w:rFonts w:ascii="Arial" w:hAnsi="Arial" w:cs="Arial"/>
          <w:b/>
          <w:sz w:val="22"/>
        </w:rPr>
      </w:pPr>
      <w:r>
        <w:rPr>
          <w:rFonts w:ascii="Arial" w:hAnsi="Arial" w:cs="Arial"/>
          <w:b/>
          <w:sz w:val="22"/>
        </w:rPr>
        <w:t>2. Three Dimensional (3D) Printing</w:t>
      </w:r>
    </w:p>
    <w:p w:rsidR="006B4D66" w:rsidRDefault="006B4D66" w:rsidP="006B4D66">
      <w:pPr>
        <w:spacing w:after="0"/>
        <w:rPr>
          <w:rFonts w:ascii="Arial" w:hAnsi="Arial" w:cs="Arial"/>
          <w:sz w:val="22"/>
        </w:rPr>
      </w:pPr>
      <w:r>
        <w:rPr>
          <w:rFonts w:ascii="Arial" w:hAnsi="Arial" w:cs="Arial"/>
          <w:sz w:val="22"/>
        </w:rPr>
        <w:t>The concept of three dimensional (3D)</w:t>
      </w:r>
      <w:r w:rsidRPr="006109D4">
        <w:rPr>
          <w:rFonts w:ascii="Arial" w:hAnsi="Arial" w:cs="Arial"/>
          <w:sz w:val="22"/>
        </w:rPr>
        <w:t xml:space="preserve"> printing is </w:t>
      </w:r>
      <w:r>
        <w:rPr>
          <w:rFonts w:ascii="Arial" w:hAnsi="Arial" w:cs="Arial"/>
          <w:sz w:val="22"/>
        </w:rPr>
        <w:t xml:space="preserve">similar to that of 2D printing on paper, which we are particularly familiar with, and </w:t>
      </w:r>
      <w:r w:rsidRPr="007373A1">
        <w:rPr>
          <w:rFonts w:ascii="Arial" w:hAnsi="Arial" w:cs="Arial"/>
          <w:sz w:val="22"/>
        </w:rPr>
        <w:t xml:space="preserve">follows the </w:t>
      </w:r>
      <w:r>
        <w:rPr>
          <w:rFonts w:ascii="Arial" w:hAnsi="Arial" w:cs="Arial"/>
          <w:sz w:val="22"/>
        </w:rPr>
        <w:t xml:space="preserve">same general procedure as </w:t>
      </w:r>
      <w:r w:rsidRPr="007373A1">
        <w:rPr>
          <w:rFonts w:ascii="Arial" w:hAnsi="Arial" w:cs="Arial"/>
          <w:sz w:val="22"/>
        </w:rPr>
        <w:t>the typical home printer</w:t>
      </w:r>
      <w:r w:rsidRPr="006109D4">
        <w:rPr>
          <w:rFonts w:ascii="Arial" w:hAnsi="Arial" w:cs="Arial"/>
          <w:sz w:val="22"/>
        </w:rPr>
        <w:t>.</w:t>
      </w:r>
      <w:r>
        <w:rPr>
          <w:rFonts w:ascii="Arial" w:hAnsi="Arial" w:cs="Arial"/>
          <w:sz w:val="22"/>
        </w:rPr>
        <w:t xml:space="preserve">  T</w:t>
      </w:r>
      <w:r w:rsidRPr="006109D4">
        <w:rPr>
          <w:rFonts w:ascii="Arial" w:hAnsi="Arial" w:cs="Arial"/>
          <w:sz w:val="22"/>
        </w:rPr>
        <w:t xml:space="preserve">he </w:t>
      </w:r>
      <w:r>
        <w:rPr>
          <w:rFonts w:ascii="Arial" w:hAnsi="Arial" w:cs="Arial"/>
          <w:sz w:val="22"/>
        </w:rPr>
        <w:t>key</w:t>
      </w:r>
      <w:r w:rsidRPr="006109D4">
        <w:rPr>
          <w:rFonts w:ascii="Arial" w:hAnsi="Arial" w:cs="Arial"/>
          <w:sz w:val="22"/>
        </w:rPr>
        <w:t xml:space="preserve"> difference </w:t>
      </w:r>
      <w:r>
        <w:rPr>
          <w:rFonts w:ascii="Arial" w:hAnsi="Arial" w:cs="Arial"/>
          <w:sz w:val="22"/>
        </w:rPr>
        <w:t>is that 3D printers are able to print in</w:t>
      </w:r>
      <w:r w:rsidRPr="006109D4">
        <w:rPr>
          <w:rFonts w:ascii="Arial" w:hAnsi="Arial" w:cs="Arial"/>
          <w:sz w:val="22"/>
        </w:rPr>
        <w:t xml:space="preserve"> the z-direction</w:t>
      </w:r>
      <w:r>
        <w:rPr>
          <w:rFonts w:ascii="Arial" w:hAnsi="Arial" w:cs="Arial"/>
          <w:sz w:val="22"/>
        </w:rPr>
        <w:t>, in addition to</w:t>
      </w:r>
      <w:r w:rsidRPr="006109D4">
        <w:rPr>
          <w:rFonts w:ascii="Arial" w:hAnsi="Arial" w:cs="Arial"/>
          <w:sz w:val="22"/>
        </w:rPr>
        <w:t xml:space="preserve"> </w:t>
      </w:r>
      <w:r>
        <w:rPr>
          <w:rFonts w:ascii="Arial" w:hAnsi="Arial" w:cs="Arial"/>
          <w:sz w:val="22"/>
        </w:rPr>
        <w:t xml:space="preserve">the </w:t>
      </w:r>
      <w:r w:rsidRPr="006109D4">
        <w:rPr>
          <w:rFonts w:ascii="Arial" w:hAnsi="Arial" w:cs="Arial"/>
          <w:sz w:val="22"/>
        </w:rPr>
        <w:t>x and y</w:t>
      </w:r>
      <w:r>
        <w:rPr>
          <w:rFonts w:ascii="Arial" w:hAnsi="Arial" w:cs="Arial"/>
          <w:sz w:val="22"/>
        </w:rPr>
        <w:t>-directions</w:t>
      </w:r>
      <w:r w:rsidRPr="006109D4">
        <w:rPr>
          <w:rFonts w:ascii="Arial" w:hAnsi="Arial" w:cs="Arial"/>
          <w:sz w:val="22"/>
        </w:rPr>
        <w:t>. This allows</w:t>
      </w:r>
      <w:r>
        <w:rPr>
          <w:rFonts w:ascii="Arial" w:hAnsi="Arial" w:cs="Arial"/>
          <w:sz w:val="22"/>
        </w:rPr>
        <w:t xml:space="preserve"> for</w:t>
      </w:r>
      <w:r w:rsidRPr="006109D4">
        <w:rPr>
          <w:rFonts w:ascii="Arial" w:hAnsi="Arial" w:cs="Arial"/>
          <w:sz w:val="22"/>
        </w:rPr>
        <w:t xml:space="preserve"> structures to be </w:t>
      </w:r>
      <w:r>
        <w:rPr>
          <w:rFonts w:ascii="Arial" w:hAnsi="Arial" w:cs="Arial"/>
          <w:sz w:val="22"/>
        </w:rPr>
        <w:t>fabricated</w:t>
      </w:r>
      <w:r w:rsidRPr="006109D4">
        <w:rPr>
          <w:rFonts w:ascii="Arial" w:hAnsi="Arial" w:cs="Arial"/>
          <w:sz w:val="22"/>
        </w:rPr>
        <w:t xml:space="preserve"> layer by layer directly from a computer program. </w:t>
      </w:r>
      <w:r>
        <w:rPr>
          <w:rFonts w:ascii="Arial" w:hAnsi="Arial" w:cs="Arial"/>
          <w:sz w:val="22"/>
        </w:rPr>
        <w:t xml:space="preserve">If regions in the structure require gap junctions, the printer ejects a powder that holds the place of a molecule, enabling a gap to form [7].  </w:t>
      </w:r>
      <w:r w:rsidRPr="006109D4">
        <w:rPr>
          <w:rFonts w:ascii="Arial" w:hAnsi="Arial" w:cs="Arial"/>
          <w:sz w:val="22"/>
        </w:rPr>
        <w:t xml:space="preserve">The powder can be any number of materials </w:t>
      </w:r>
      <w:r>
        <w:rPr>
          <w:rFonts w:ascii="Arial" w:hAnsi="Arial" w:cs="Arial"/>
          <w:sz w:val="22"/>
        </w:rPr>
        <w:t xml:space="preserve">provided </w:t>
      </w:r>
      <w:r w:rsidRPr="006109D4">
        <w:rPr>
          <w:rFonts w:ascii="Arial" w:hAnsi="Arial" w:cs="Arial"/>
          <w:sz w:val="22"/>
        </w:rPr>
        <w:t>it is inert and does not react wi</w:t>
      </w:r>
      <w:r>
        <w:rPr>
          <w:rFonts w:ascii="Arial" w:hAnsi="Arial" w:cs="Arial"/>
          <w:sz w:val="22"/>
        </w:rPr>
        <w:t xml:space="preserve">th the particles being printed and is removable once the structure is complete.  This process is depicted in Figure 1. </w:t>
      </w:r>
    </w:p>
    <w:p w:rsidR="00D02FB0" w:rsidRPr="006109D4" w:rsidRDefault="0098214C" w:rsidP="0098214C">
      <w:pPr>
        <w:spacing w:after="0"/>
        <w:rPr>
          <w:rFonts w:ascii="Arial" w:hAnsi="Arial" w:cs="Arial"/>
          <w:sz w:val="22"/>
        </w:rPr>
      </w:pPr>
      <w:r>
        <w:rPr>
          <w:rFonts w:ascii="Arial" w:hAnsi="Arial" w:cs="Arial"/>
          <w:noProof/>
          <w:sz w:val="22"/>
        </w:rPr>
        <w:drawing>
          <wp:anchor distT="0" distB="0" distL="114300" distR="114300" simplePos="0" relativeHeight="251658240" behindDoc="1" locked="0" layoutInCell="1" allowOverlap="1">
            <wp:simplePos x="0" y="0"/>
            <wp:positionH relativeFrom="column">
              <wp:posOffset>63500</wp:posOffset>
            </wp:positionH>
            <wp:positionV relativeFrom="paragraph">
              <wp:posOffset>19685</wp:posOffset>
            </wp:positionV>
            <wp:extent cx="5720080" cy="199834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720080" cy="1998345"/>
                    </a:xfrm>
                    <a:prstGeom prst="rect">
                      <a:avLst/>
                    </a:prstGeom>
                    <a:noFill/>
                    <a:ln w="9525">
                      <a:noFill/>
                      <a:miter lim="800000"/>
                      <a:headEnd/>
                      <a:tailEnd/>
                    </a:ln>
                  </pic:spPr>
                </pic:pic>
              </a:graphicData>
            </a:graphic>
          </wp:anchor>
        </w:drawing>
      </w:r>
    </w:p>
    <w:p w:rsidR="00D02FB0" w:rsidRPr="006109D4" w:rsidRDefault="00D02FB0" w:rsidP="0098214C">
      <w:pPr>
        <w:spacing w:after="0"/>
        <w:rPr>
          <w:rFonts w:ascii="Arial" w:hAnsi="Arial" w:cs="Arial"/>
          <w:sz w:val="22"/>
        </w:rPr>
      </w:pPr>
    </w:p>
    <w:p w:rsidR="006C3399" w:rsidRDefault="006C3399" w:rsidP="0098214C">
      <w:pPr>
        <w:spacing w:after="0"/>
        <w:rPr>
          <w:rFonts w:ascii="Arial" w:hAnsi="Arial" w:cs="Arial"/>
          <w:sz w:val="22"/>
        </w:rPr>
      </w:pPr>
    </w:p>
    <w:p w:rsidR="006C3399" w:rsidRDefault="006C3399" w:rsidP="0098214C">
      <w:pPr>
        <w:spacing w:after="0"/>
        <w:rPr>
          <w:rFonts w:ascii="Arial" w:hAnsi="Arial" w:cs="Arial"/>
          <w:sz w:val="22"/>
        </w:rPr>
      </w:pPr>
    </w:p>
    <w:p w:rsidR="0098214C" w:rsidRDefault="0098214C" w:rsidP="0098214C">
      <w:pPr>
        <w:spacing w:after="0"/>
        <w:rPr>
          <w:rFonts w:ascii="Arial" w:hAnsi="Arial" w:cs="Arial"/>
          <w:sz w:val="22"/>
        </w:rPr>
      </w:pPr>
    </w:p>
    <w:p w:rsidR="0098214C" w:rsidRDefault="0098214C" w:rsidP="0098214C">
      <w:pPr>
        <w:spacing w:after="0"/>
        <w:rPr>
          <w:rFonts w:ascii="Arial" w:hAnsi="Arial" w:cs="Arial"/>
          <w:sz w:val="22"/>
        </w:rPr>
      </w:pPr>
    </w:p>
    <w:p w:rsidR="0098214C" w:rsidRDefault="0098214C" w:rsidP="0098214C">
      <w:pPr>
        <w:spacing w:after="0"/>
        <w:rPr>
          <w:rFonts w:ascii="Arial" w:hAnsi="Arial" w:cs="Arial"/>
          <w:sz w:val="22"/>
        </w:rPr>
      </w:pPr>
    </w:p>
    <w:p w:rsidR="0098214C" w:rsidRDefault="0098214C" w:rsidP="0098214C">
      <w:pPr>
        <w:spacing w:after="0"/>
        <w:rPr>
          <w:rFonts w:ascii="Arial" w:hAnsi="Arial" w:cs="Arial"/>
          <w:sz w:val="22"/>
        </w:rPr>
      </w:pPr>
    </w:p>
    <w:p w:rsidR="006B4D66" w:rsidRDefault="006B4D66" w:rsidP="0098214C">
      <w:pPr>
        <w:spacing w:after="0"/>
        <w:rPr>
          <w:rFonts w:ascii="Arial" w:hAnsi="Arial" w:cs="Arial"/>
          <w:sz w:val="22"/>
        </w:rPr>
      </w:pPr>
    </w:p>
    <w:p w:rsidR="000F1C8A" w:rsidRPr="00F115DE" w:rsidRDefault="006B4D66" w:rsidP="000F1C8A">
      <w:pPr>
        <w:spacing w:after="0"/>
        <w:rPr>
          <w:rFonts w:ascii="Arial" w:hAnsi="Arial" w:cs="Arial"/>
          <w:sz w:val="22"/>
        </w:rPr>
      </w:pPr>
      <w:r>
        <w:rPr>
          <w:rFonts w:ascii="Arial" w:hAnsi="Arial" w:cs="Arial"/>
          <w:sz w:val="22"/>
        </w:rPr>
        <w:lastRenderedPageBreak/>
        <w:t xml:space="preserve">More recently, 3D printing has been extended to printing cells and biological materials, such as extracellular matrix (ECM) proteins and enzymes, in defined patterns and gradients. Inkjet printing, in which droplets of fluid are deposited without making contact with the printing substrate, has been used to print cells, layer-by-layer, onto scaffolds following a pre-programmed design [8]. Many cell types have successfully been printed, a few of which include Chinese hamster ovary (CHO) cells, rat </w:t>
      </w:r>
      <w:proofErr w:type="spellStart"/>
      <w:r>
        <w:rPr>
          <w:rFonts w:ascii="Arial" w:hAnsi="Arial" w:cs="Arial"/>
          <w:sz w:val="22"/>
        </w:rPr>
        <w:t>motorneurons</w:t>
      </w:r>
      <w:proofErr w:type="spellEnd"/>
      <w:r>
        <w:rPr>
          <w:rFonts w:ascii="Arial" w:hAnsi="Arial" w:cs="Arial"/>
          <w:sz w:val="22"/>
        </w:rPr>
        <w:t xml:space="preserve">, human </w:t>
      </w:r>
      <w:proofErr w:type="spellStart"/>
      <w:r>
        <w:rPr>
          <w:rFonts w:ascii="Arial" w:hAnsi="Arial" w:cs="Arial"/>
          <w:sz w:val="22"/>
        </w:rPr>
        <w:t>amnionic</w:t>
      </w:r>
      <w:proofErr w:type="spellEnd"/>
      <w:r>
        <w:rPr>
          <w:rFonts w:ascii="Arial" w:hAnsi="Arial" w:cs="Arial"/>
          <w:sz w:val="22"/>
        </w:rPr>
        <w:t xml:space="preserve"> fluid stem cells, and endothelial cells [8].</w:t>
      </w:r>
      <w:r w:rsidR="000F1C8A">
        <w:rPr>
          <w:rFonts w:ascii="Arial" w:hAnsi="Arial" w:cs="Arial"/>
          <w:sz w:val="22"/>
        </w:rPr>
        <w:t xml:space="preserve"> </w:t>
      </w:r>
      <w:r w:rsidR="000F1C8A" w:rsidRPr="00F115DE">
        <w:rPr>
          <w:rFonts w:ascii="Arial" w:hAnsi="Arial" w:cs="Arial"/>
          <w:sz w:val="22"/>
        </w:rPr>
        <w:t xml:space="preserve">By using a 3D printer to place these cells, the configuration of the cells </w:t>
      </w:r>
      <w:r w:rsidR="000F1C8A">
        <w:rPr>
          <w:rFonts w:ascii="Arial" w:hAnsi="Arial" w:cs="Arial"/>
          <w:sz w:val="22"/>
        </w:rPr>
        <w:t>within</w:t>
      </w:r>
      <w:r w:rsidR="000F1C8A" w:rsidRPr="00F115DE">
        <w:rPr>
          <w:rFonts w:ascii="Arial" w:hAnsi="Arial" w:cs="Arial"/>
          <w:sz w:val="22"/>
        </w:rPr>
        <w:t xml:space="preserve"> the tissue may be improved.  One of the hurdles of engineering tissue is the inability to mimic the structure of healthy tissue found in the body when multi</w:t>
      </w:r>
      <w:r w:rsidR="000F1C8A">
        <w:rPr>
          <w:rFonts w:ascii="Arial" w:hAnsi="Arial" w:cs="Arial"/>
          <w:sz w:val="22"/>
        </w:rPr>
        <w:t xml:space="preserve">ple cell types are incorporated </w:t>
      </w:r>
      <w:r w:rsidR="000F1C8A" w:rsidRPr="00F115DE">
        <w:rPr>
          <w:rFonts w:ascii="Arial" w:hAnsi="Arial" w:cs="Arial"/>
          <w:sz w:val="22"/>
        </w:rPr>
        <w:t>[</w:t>
      </w:r>
      <w:r w:rsidR="000F1C8A">
        <w:rPr>
          <w:rFonts w:ascii="Arial" w:hAnsi="Arial" w:cs="Arial"/>
          <w:sz w:val="22"/>
        </w:rPr>
        <w:t>8</w:t>
      </w:r>
      <w:r w:rsidR="000F1C8A" w:rsidRPr="00F115DE">
        <w:rPr>
          <w:rFonts w:ascii="Arial" w:hAnsi="Arial" w:cs="Arial"/>
          <w:sz w:val="22"/>
        </w:rPr>
        <w:t xml:space="preserve">].  With the ability to create a patterned formation of cells in 3D </w:t>
      </w:r>
      <w:proofErr w:type="spellStart"/>
      <w:r w:rsidR="000F1C8A" w:rsidRPr="00F115DE">
        <w:rPr>
          <w:rFonts w:ascii="Arial" w:hAnsi="Arial" w:cs="Arial"/>
          <w:sz w:val="22"/>
        </w:rPr>
        <w:t>bioprinting</w:t>
      </w:r>
      <w:proofErr w:type="spellEnd"/>
      <w:r w:rsidR="000F1C8A" w:rsidRPr="00F115DE">
        <w:rPr>
          <w:rFonts w:ascii="Arial" w:hAnsi="Arial" w:cs="Arial"/>
          <w:sz w:val="22"/>
        </w:rPr>
        <w:t xml:space="preserve">, an ideal structure can be designed.  </w:t>
      </w:r>
    </w:p>
    <w:p w:rsidR="006B4D66" w:rsidRDefault="006B4D66" w:rsidP="006B4D66">
      <w:pPr>
        <w:spacing w:after="0"/>
        <w:rPr>
          <w:rFonts w:ascii="Arial" w:hAnsi="Arial" w:cs="Arial"/>
          <w:sz w:val="22"/>
        </w:rPr>
      </w:pPr>
    </w:p>
    <w:p w:rsidR="006B4D66" w:rsidRDefault="006B4D66" w:rsidP="006B4D66">
      <w:pPr>
        <w:spacing w:after="0"/>
        <w:rPr>
          <w:rFonts w:ascii="Arial" w:hAnsi="Arial" w:cs="Arial"/>
          <w:sz w:val="22"/>
        </w:rPr>
      </w:pPr>
      <w:r>
        <w:rPr>
          <w:rFonts w:ascii="Arial" w:hAnsi="Arial" w:cs="Arial"/>
          <w:sz w:val="22"/>
        </w:rPr>
        <w:t xml:space="preserve">There a several advantages to 3D </w:t>
      </w:r>
      <w:proofErr w:type="spellStart"/>
      <w:r>
        <w:rPr>
          <w:rFonts w:ascii="Arial" w:hAnsi="Arial" w:cs="Arial"/>
          <w:sz w:val="22"/>
        </w:rPr>
        <w:t>bioprinting</w:t>
      </w:r>
      <w:proofErr w:type="spellEnd"/>
      <w:r>
        <w:rPr>
          <w:rFonts w:ascii="Arial" w:hAnsi="Arial" w:cs="Arial"/>
          <w:sz w:val="22"/>
        </w:rPr>
        <w:t xml:space="preserve">.  First, 3D </w:t>
      </w:r>
      <w:proofErr w:type="spellStart"/>
      <w:r>
        <w:rPr>
          <w:rFonts w:ascii="Arial" w:hAnsi="Arial" w:cs="Arial"/>
          <w:sz w:val="22"/>
        </w:rPr>
        <w:t>bioprinting</w:t>
      </w:r>
      <w:proofErr w:type="spellEnd"/>
      <w:r>
        <w:rPr>
          <w:rFonts w:ascii="Arial" w:hAnsi="Arial" w:cs="Arial"/>
          <w:sz w:val="22"/>
        </w:rPr>
        <w:t xml:space="preserve"> is a relatively inexpensive manufacturing technique because it builds onto an already existing device.  A 2D office ink-jet printer can be used once modifications are applied.  </w:t>
      </w:r>
      <w:r w:rsidR="000F1C8A">
        <w:rPr>
          <w:rFonts w:ascii="Arial" w:hAnsi="Arial" w:cs="Arial"/>
          <w:sz w:val="22"/>
        </w:rPr>
        <w:t xml:space="preserve">Second, </w:t>
      </w:r>
      <w:r>
        <w:rPr>
          <w:rFonts w:ascii="Arial" w:hAnsi="Arial" w:cs="Arial"/>
          <w:sz w:val="22"/>
        </w:rPr>
        <w:t xml:space="preserve">3D printers are adjustable; they can be readily reprogrammed with a new template, and interchangeable nozzles for injection are available to accommodate different materials or cell types. </w:t>
      </w:r>
      <w:r w:rsidR="000F1C8A">
        <w:rPr>
          <w:rFonts w:ascii="Arial" w:hAnsi="Arial" w:cs="Arial"/>
          <w:sz w:val="22"/>
        </w:rPr>
        <w:t>Third</w:t>
      </w:r>
      <w:r>
        <w:rPr>
          <w:rFonts w:ascii="Arial" w:hAnsi="Arial" w:cs="Arial"/>
          <w:sz w:val="22"/>
        </w:rPr>
        <w:t>, 3D printing is an automated, efficient process that can minimize the waiting time of a replacement organ for a patient in need [7,8]. The further development of 3D printing</w:t>
      </w:r>
      <w:r w:rsidRPr="006109D4">
        <w:rPr>
          <w:rFonts w:ascii="Arial" w:hAnsi="Arial" w:cs="Arial"/>
          <w:sz w:val="22"/>
        </w:rPr>
        <w:t xml:space="preserve"> </w:t>
      </w:r>
      <w:r>
        <w:rPr>
          <w:rFonts w:ascii="Arial" w:hAnsi="Arial" w:cs="Arial"/>
          <w:sz w:val="22"/>
        </w:rPr>
        <w:t xml:space="preserve">could enable rapid manufacture of patient-specific </w:t>
      </w:r>
      <w:r w:rsidRPr="006109D4">
        <w:rPr>
          <w:rFonts w:ascii="Arial" w:hAnsi="Arial" w:cs="Arial"/>
          <w:sz w:val="22"/>
        </w:rPr>
        <w:t>tissues</w:t>
      </w:r>
      <w:r>
        <w:rPr>
          <w:rFonts w:ascii="Arial" w:hAnsi="Arial" w:cs="Arial"/>
          <w:sz w:val="22"/>
        </w:rPr>
        <w:t>,</w:t>
      </w:r>
      <w:r w:rsidRPr="006109D4">
        <w:rPr>
          <w:rFonts w:ascii="Arial" w:hAnsi="Arial" w:cs="Arial"/>
          <w:sz w:val="22"/>
        </w:rPr>
        <w:t xml:space="preserve"> </w:t>
      </w:r>
      <w:r>
        <w:rPr>
          <w:rFonts w:ascii="Arial" w:hAnsi="Arial" w:cs="Arial"/>
          <w:sz w:val="22"/>
        </w:rPr>
        <w:t>and possibly</w:t>
      </w:r>
      <w:r w:rsidRPr="006109D4">
        <w:rPr>
          <w:rFonts w:ascii="Arial" w:hAnsi="Arial" w:cs="Arial"/>
          <w:sz w:val="22"/>
        </w:rPr>
        <w:t xml:space="preserve"> </w:t>
      </w:r>
      <w:r>
        <w:rPr>
          <w:rFonts w:ascii="Arial" w:hAnsi="Arial" w:cs="Arial"/>
          <w:sz w:val="22"/>
        </w:rPr>
        <w:t>prod</w:t>
      </w:r>
      <w:r w:rsidR="000F1C8A">
        <w:rPr>
          <w:rFonts w:ascii="Arial" w:hAnsi="Arial" w:cs="Arial"/>
          <w:sz w:val="22"/>
        </w:rPr>
        <w:t>uction of</w:t>
      </w:r>
      <w:r>
        <w:rPr>
          <w:rFonts w:ascii="Arial" w:hAnsi="Arial" w:cs="Arial"/>
          <w:sz w:val="22"/>
        </w:rPr>
        <w:t xml:space="preserve"> complete </w:t>
      </w:r>
      <w:r w:rsidRPr="006109D4">
        <w:rPr>
          <w:rFonts w:ascii="Arial" w:hAnsi="Arial" w:cs="Arial"/>
          <w:sz w:val="22"/>
        </w:rPr>
        <w:t>organs</w:t>
      </w:r>
      <w:r>
        <w:rPr>
          <w:rFonts w:ascii="Arial" w:hAnsi="Arial" w:cs="Arial"/>
          <w:sz w:val="22"/>
        </w:rPr>
        <w:t xml:space="preserve"> in the future. </w:t>
      </w:r>
    </w:p>
    <w:p w:rsidR="0098214C" w:rsidRDefault="0098214C" w:rsidP="0098214C">
      <w:pPr>
        <w:spacing w:after="0"/>
        <w:rPr>
          <w:rFonts w:ascii="Arial" w:hAnsi="Arial" w:cs="Arial"/>
          <w:sz w:val="22"/>
        </w:rPr>
      </w:pPr>
    </w:p>
    <w:p w:rsidR="004F7460" w:rsidRDefault="0008670C" w:rsidP="0098214C">
      <w:pPr>
        <w:spacing w:after="0"/>
        <w:rPr>
          <w:rFonts w:ascii="Arial" w:hAnsi="Arial" w:cs="Arial"/>
          <w:b/>
          <w:sz w:val="22"/>
        </w:rPr>
      </w:pPr>
      <w:r>
        <w:rPr>
          <w:rFonts w:ascii="Arial" w:hAnsi="Arial" w:cs="Arial"/>
          <w:b/>
          <w:sz w:val="22"/>
        </w:rPr>
        <w:t>3. Vascularization</w:t>
      </w:r>
    </w:p>
    <w:p w:rsidR="006B4D66" w:rsidRDefault="006B4D66" w:rsidP="006B4D66">
      <w:pPr>
        <w:spacing w:after="0"/>
        <w:rPr>
          <w:rFonts w:ascii="Arial" w:hAnsi="Arial" w:cs="Arial"/>
          <w:sz w:val="22"/>
        </w:rPr>
      </w:pPr>
      <w:r>
        <w:rPr>
          <w:rFonts w:ascii="Arial" w:hAnsi="Arial" w:cs="Arial"/>
          <w:sz w:val="22"/>
        </w:rPr>
        <w:t xml:space="preserve">One of the major limitations with engineered tissue constructs is the inability to attain adequate vessel formation and angiogenesis within the tissue. In order for cells to grow and survive, they must have a source of oxygen and nutrients, as well as waste and metabolic byproduct removal method.  Within most native tissue, cells are typically no more than 100 – 200 </w:t>
      </w:r>
      <w:r>
        <w:rPr>
          <w:rFonts w:ascii="Calibri" w:hAnsi="Calibri" w:cs="Arial"/>
          <w:sz w:val="22"/>
        </w:rPr>
        <w:t>µ</w:t>
      </w:r>
      <w:r>
        <w:rPr>
          <w:rFonts w:ascii="Arial" w:hAnsi="Arial" w:cs="Arial"/>
          <w:sz w:val="22"/>
        </w:rPr>
        <w:t>m away from capillaries [9]. Consequently, e</w:t>
      </w:r>
      <w:r w:rsidRPr="0008670C">
        <w:rPr>
          <w:rFonts w:ascii="Arial" w:hAnsi="Arial" w:cs="Arial"/>
          <w:sz w:val="22"/>
        </w:rPr>
        <w:t>ngineered devices and tissues are diffusion limited in</w:t>
      </w:r>
      <w:r>
        <w:rPr>
          <w:rFonts w:ascii="Arial" w:hAnsi="Arial" w:cs="Arial"/>
          <w:sz w:val="22"/>
        </w:rPr>
        <w:t xml:space="preserve"> size due to lack of vasculature, and formation of a necrotic core can occur when culturing cells at physiological densities without sufficient vascularization [10]. </w:t>
      </w:r>
    </w:p>
    <w:p w:rsidR="006B4D66" w:rsidRDefault="006B4D66" w:rsidP="006B4D66">
      <w:pPr>
        <w:spacing w:after="0"/>
        <w:rPr>
          <w:rFonts w:ascii="Arial" w:hAnsi="Arial" w:cs="Arial"/>
          <w:sz w:val="22"/>
        </w:rPr>
      </w:pPr>
    </w:p>
    <w:p w:rsidR="006B4D66" w:rsidRDefault="006B4D66" w:rsidP="006B4D66">
      <w:pPr>
        <w:spacing w:after="0"/>
        <w:rPr>
          <w:rFonts w:ascii="Arial" w:hAnsi="Arial" w:cs="Arial"/>
          <w:sz w:val="22"/>
        </w:rPr>
      </w:pPr>
      <w:r>
        <w:rPr>
          <w:rFonts w:ascii="Arial" w:hAnsi="Arial" w:cs="Arial"/>
          <w:sz w:val="22"/>
        </w:rPr>
        <w:t xml:space="preserve">Several approaches to develop vascularized engineered constructs have been implemented, including layer by layer assembly of </w:t>
      </w:r>
      <w:proofErr w:type="spellStart"/>
      <w:r>
        <w:rPr>
          <w:rFonts w:ascii="Arial" w:hAnsi="Arial" w:cs="Arial"/>
          <w:sz w:val="22"/>
        </w:rPr>
        <w:t>perfusable</w:t>
      </w:r>
      <w:proofErr w:type="spellEnd"/>
      <w:r>
        <w:rPr>
          <w:rFonts w:ascii="Arial" w:hAnsi="Arial" w:cs="Arial"/>
          <w:sz w:val="22"/>
        </w:rPr>
        <w:t xml:space="preserve"> channels and 3D sacrificial molding, in which a rigid 3D lattice is casted into a rubber or plastic material, and the lattice material is subsequently dissolved away with an organic solvent [10]. More recently, it has been demonstrated that 3D vascular networks can be constructed using glass-like structure made of simple carbohydrates. After addition of an aqueous based extracellular matrix, sugars are dissolved to reveal a permeable device, the channels of which can be populated with vessel-forming endothelial cells [10]. In addition, incorporation of substances that promote angiogenesis, such as vascular endothelial growth factor (VEGF), has been widely practiced [9]. </w:t>
      </w:r>
    </w:p>
    <w:p w:rsidR="0098214C" w:rsidRDefault="0098214C" w:rsidP="0098214C">
      <w:pPr>
        <w:spacing w:after="0"/>
        <w:rPr>
          <w:rFonts w:ascii="Arial" w:hAnsi="Arial" w:cs="Arial"/>
          <w:sz w:val="22"/>
        </w:rPr>
      </w:pPr>
    </w:p>
    <w:p w:rsidR="000F1C8A" w:rsidRDefault="000F1C8A" w:rsidP="0098214C">
      <w:pPr>
        <w:spacing w:after="0"/>
        <w:rPr>
          <w:rFonts w:ascii="Arial" w:hAnsi="Arial" w:cs="Arial"/>
          <w:b/>
          <w:u w:val="single"/>
        </w:rPr>
      </w:pPr>
    </w:p>
    <w:p w:rsidR="000F1C8A" w:rsidRDefault="000F1C8A" w:rsidP="0098214C">
      <w:pPr>
        <w:spacing w:after="0"/>
        <w:rPr>
          <w:rFonts w:ascii="Arial" w:hAnsi="Arial" w:cs="Arial"/>
          <w:b/>
          <w:u w:val="single"/>
        </w:rPr>
      </w:pPr>
    </w:p>
    <w:p w:rsidR="000F1C8A" w:rsidRDefault="000F1C8A" w:rsidP="0098214C">
      <w:pPr>
        <w:spacing w:after="0"/>
        <w:rPr>
          <w:rFonts w:ascii="Arial" w:hAnsi="Arial" w:cs="Arial"/>
          <w:b/>
          <w:u w:val="single"/>
        </w:rPr>
      </w:pPr>
    </w:p>
    <w:p w:rsidR="000F1C8A" w:rsidRDefault="000F1C8A" w:rsidP="0098214C">
      <w:pPr>
        <w:spacing w:after="0"/>
        <w:rPr>
          <w:rFonts w:ascii="Arial" w:hAnsi="Arial" w:cs="Arial"/>
          <w:b/>
          <w:u w:val="single"/>
        </w:rPr>
      </w:pPr>
    </w:p>
    <w:p w:rsidR="00F115DE" w:rsidRDefault="00F115DE" w:rsidP="0098214C">
      <w:pPr>
        <w:spacing w:after="0"/>
        <w:rPr>
          <w:rFonts w:ascii="Arial" w:hAnsi="Arial" w:cs="Arial"/>
          <w:b/>
          <w:u w:val="single"/>
        </w:rPr>
      </w:pPr>
      <w:r w:rsidRPr="00F115DE">
        <w:rPr>
          <w:rFonts w:ascii="Arial" w:hAnsi="Arial" w:cs="Arial"/>
          <w:b/>
          <w:u w:val="single"/>
        </w:rPr>
        <w:lastRenderedPageBreak/>
        <w:t xml:space="preserve">Innovation </w:t>
      </w:r>
    </w:p>
    <w:p w:rsidR="0098214C" w:rsidRPr="00F115DE" w:rsidRDefault="0098214C" w:rsidP="0098214C">
      <w:pPr>
        <w:spacing w:after="0"/>
        <w:rPr>
          <w:rFonts w:ascii="Arial" w:hAnsi="Arial" w:cs="Arial"/>
          <w:b/>
          <w:u w:val="single"/>
        </w:rPr>
      </w:pPr>
    </w:p>
    <w:p w:rsidR="008374D6" w:rsidRDefault="00172F17" w:rsidP="0098214C">
      <w:pPr>
        <w:spacing w:after="0"/>
        <w:rPr>
          <w:rFonts w:ascii="Arial" w:hAnsi="Arial" w:cs="Arial"/>
          <w:b/>
          <w:sz w:val="22"/>
        </w:rPr>
      </w:pPr>
      <w:r>
        <w:rPr>
          <w:rFonts w:ascii="Arial" w:hAnsi="Arial" w:cs="Arial"/>
          <w:b/>
          <w:sz w:val="22"/>
        </w:rPr>
        <w:t xml:space="preserve">1. </w:t>
      </w:r>
      <w:r w:rsidR="008374D6">
        <w:rPr>
          <w:rFonts w:ascii="Arial" w:hAnsi="Arial" w:cs="Arial"/>
          <w:b/>
          <w:sz w:val="22"/>
        </w:rPr>
        <w:t>Heterogeneous Cell Printing</w:t>
      </w:r>
    </w:p>
    <w:p w:rsidR="006B4D66" w:rsidRDefault="006B4D66" w:rsidP="006B4D66">
      <w:pPr>
        <w:spacing w:after="0"/>
        <w:rPr>
          <w:rFonts w:ascii="Arial" w:hAnsi="Arial" w:cs="Arial"/>
          <w:sz w:val="22"/>
        </w:rPr>
      </w:pPr>
      <w:r w:rsidRPr="00F115DE">
        <w:rPr>
          <w:rFonts w:ascii="Arial" w:hAnsi="Arial" w:cs="Arial"/>
          <w:sz w:val="22"/>
        </w:rPr>
        <w:t xml:space="preserve">The main obstacle in construction of liver tissue is the ability to </w:t>
      </w:r>
      <w:r>
        <w:rPr>
          <w:rFonts w:ascii="Arial" w:hAnsi="Arial" w:cs="Arial"/>
          <w:sz w:val="22"/>
        </w:rPr>
        <w:t>create</w:t>
      </w:r>
      <w:r w:rsidRPr="00F115DE">
        <w:rPr>
          <w:rFonts w:ascii="Arial" w:hAnsi="Arial" w:cs="Arial"/>
          <w:sz w:val="22"/>
        </w:rPr>
        <w:t xml:space="preserve"> tissue that can readily form vascular networks.  We plan to overcome this obstacle by engineering tissue that consists of a specific combination of cells to enhance the vascularization properties.  Research proves that incorporating </w:t>
      </w:r>
      <w:r>
        <w:rPr>
          <w:rFonts w:ascii="Arial" w:hAnsi="Arial" w:cs="Arial"/>
          <w:sz w:val="22"/>
        </w:rPr>
        <w:t>endothelial cells (</w:t>
      </w:r>
      <w:r w:rsidRPr="00F115DE">
        <w:rPr>
          <w:rFonts w:ascii="Arial" w:hAnsi="Arial" w:cs="Arial"/>
          <w:sz w:val="22"/>
        </w:rPr>
        <w:t>ECs</w:t>
      </w:r>
      <w:r>
        <w:rPr>
          <w:rFonts w:ascii="Arial" w:hAnsi="Arial" w:cs="Arial"/>
          <w:sz w:val="22"/>
        </w:rPr>
        <w:t>)</w:t>
      </w:r>
      <w:r w:rsidRPr="00F115DE">
        <w:rPr>
          <w:rFonts w:ascii="Arial" w:hAnsi="Arial" w:cs="Arial"/>
          <w:sz w:val="22"/>
        </w:rPr>
        <w:t xml:space="preserve"> and </w:t>
      </w:r>
      <w:r>
        <w:rPr>
          <w:rFonts w:ascii="Arial" w:hAnsi="Arial" w:cs="Arial"/>
          <w:sz w:val="22"/>
        </w:rPr>
        <w:t>smooth muscle cells (</w:t>
      </w:r>
      <w:r w:rsidRPr="00F115DE">
        <w:rPr>
          <w:rFonts w:ascii="Arial" w:hAnsi="Arial" w:cs="Arial"/>
          <w:sz w:val="22"/>
        </w:rPr>
        <w:t>SMCs</w:t>
      </w:r>
      <w:r>
        <w:rPr>
          <w:rFonts w:ascii="Arial" w:hAnsi="Arial" w:cs="Arial"/>
          <w:sz w:val="22"/>
        </w:rPr>
        <w:t>)</w:t>
      </w:r>
      <w:r w:rsidRPr="00F115DE">
        <w:rPr>
          <w:rFonts w:ascii="Arial" w:hAnsi="Arial" w:cs="Arial"/>
          <w:sz w:val="22"/>
        </w:rPr>
        <w:t xml:space="preserve"> with a desired cell type can benefit vascular diffusion within the constructed tissue [</w:t>
      </w:r>
      <w:r>
        <w:rPr>
          <w:rFonts w:ascii="Arial" w:hAnsi="Arial" w:cs="Arial"/>
          <w:sz w:val="22"/>
        </w:rPr>
        <w:t>16</w:t>
      </w:r>
      <w:r w:rsidRPr="00F115DE">
        <w:rPr>
          <w:rFonts w:ascii="Arial" w:hAnsi="Arial" w:cs="Arial"/>
          <w:sz w:val="22"/>
        </w:rPr>
        <w:t xml:space="preserve">].  Therefore, we believe that </w:t>
      </w:r>
      <w:r>
        <w:rPr>
          <w:rFonts w:ascii="Arial" w:hAnsi="Arial" w:cs="Arial"/>
          <w:sz w:val="22"/>
        </w:rPr>
        <w:t>printing and co-culturing</w:t>
      </w:r>
      <w:r w:rsidRPr="00F115DE">
        <w:rPr>
          <w:rFonts w:ascii="Arial" w:hAnsi="Arial" w:cs="Arial"/>
          <w:sz w:val="22"/>
        </w:rPr>
        <w:t xml:space="preserve"> hepatocytes with ECs and SMCs will produce a suitable liver tissue with enhanced vascular development.  This may be a difficult task</w:t>
      </w:r>
      <w:r>
        <w:rPr>
          <w:rFonts w:ascii="Arial" w:hAnsi="Arial" w:cs="Arial"/>
          <w:sz w:val="22"/>
        </w:rPr>
        <w:t xml:space="preserve">, as many of the previous </w:t>
      </w:r>
      <w:proofErr w:type="spellStart"/>
      <w:r>
        <w:rPr>
          <w:rFonts w:ascii="Arial" w:hAnsi="Arial" w:cs="Arial"/>
          <w:sz w:val="22"/>
        </w:rPr>
        <w:t>bioprinting</w:t>
      </w:r>
      <w:proofErr w:type="spellEnd"/>
      <w:r>
        <w:rPr>
          <w:rFonts w:ascii="Arial" w:hAnsi="Arial" w:cs="Arial"/>
          <w:sz w:val="22"/>
        </w:rPr>
        <w:t xml:space="preserve"> studies have involved printing only a single cell type</w:t>
      </w:r>
      <w:r w:rsidRPr="00F115DE">
        <w:rPr>
          <w:rFonts w:ascii="Arial" w:hAnsi="Arial" w:cs="Arial"/>
          <w:sz w:val="22"/>
        </w:rPr>
        <w:t xml:space="preserve">. </w:t>
      </w:r>
      <w:r>
        <w:rPr>
          <w:rFonts w:ascii="Arial" w:hAnsi="Arial" w:cs="Arial"/>
          <w:sz w:val="22"/>
        </w:rPr>
        <w:t>Additionally, no previous researchers have attempted to print hepatocytes with ECs and SMCs.</w:t>
      </w:r>
      <w:r w:rsidRPr="00F115DE">
        <w:rPr>
          <w:rFonts w:ascii="Arial" w:hAnsi="Arial" w:cs="Arial"/>
          <w:sz w:val="22"/>
        </w:rPr>
        <w:t xml:space="preserve"> To enhance vascularization within the tissue, </w:t>
      </w:r>
      <w:r>
        <w:rPr>
          <w:rFonts w:ascii="Arial" w:hAnsi="Arial" w:cs="Arial"/>
          <w:sz w:val="22"/>
        </w:rPr>
        <w:t xml:space="preserve">which in turn will lead to a healthy, more productive tissue, </w:t>
      </w:r>
      <w:r w:rsidRPr="00F115DE">
        <w:rPr>
          <w:rFonts w:ascii="Arial" w:hAnsi="Arial" w:cs="Arial"/>
          <w:sz w:val="22"/>
        </w:rPr>
        <w:t>we believe it is necessary to</w:t>
      </w:r>
      <w:r>
        <w:rPr>
          <w:rFonts w:ascii="Arial" w:hAnsi="Arial" w:cs="Arial"/>
          <w:sz w:val="22"/>
        </w:rPr>
        <w:t xml:space="preserve"> </w:t>
      </w:r>
      <w:proofErr w:type="spellStart"/>
      <w:r>
        <w:rPr>
          <w:rFonts w:ascii="Arial" w:hAnsi="Arial" w:cs="Arial"/>
          <w:sz w:val="22"/>
        </w:rPr>
        <w:t>bioprint</w:t>
      </w:r>
      <w:proofErr w:type="spellEnd"/>
      <w:r>
        <w:rPr>
          <w:rFonts w:ascii="Arial" w:hAnsi="Arial" w:cs="Arial"/>
          <w:sz w:val="22"/>
        </w:rPr>
        <w:t xml:space="preserve"> all three cell types simultaneously. </w:t>
      </w:r>
      <w:r w:rsidRPr="00F115DE">
        <w:rPr>
          <w:rFonts w:ascii="Arial" w:hAnsi="Arial" w:cs="Arial"/>
          <w:sz w:val="22"/>
        </w:rPr>
        <w:t xml:space="preserve"> </w:t>
      </w:r>
    </w:p>
    <w:p w:rsidR="0098214C" w:rsidRPr="00F115DE" w:rsidRDefault="0098214C" w:rsidP="0098214C">
      <w:pPr>
        <w:spacing w:after="0"/>
        <w:rPr>
          <w:rFonts w:ascii="Arial" w:hAnsi="Arial" w:cs="Arial"/>
          <w:sz w:val="22"/>
        </w:rPr>
      </w:pPr>
    </w:p>
    <w:p w:rsidR="008374D6" w:rsidRDefault="00172F17" w:rsidP="0098214C">
      <w:pPr>
        <w:spacing w:after="0"/>
        <w:rPr>
          <w:rFonts w:ascii="Arial" w:hAnsi="Arial" w:cs="Arial"/>
          <w:b/>
          <w:sz w:val="22"/>
        </w:rPr>
      </w:pPr>
      <w:r>
        <w:rPr>
          <w:rFonts w:ascii="Arial" w:hAnsi="Arial" w:cs="Arial"/>
          <w:b/>
          <w:sz w:val="22"/>
        </w:rPr>
        <w:t xml:space="preserve">2. </w:t>
      </w:r>
      <w:r w:rsidR="008374D6">
        <w:rPr>
          <w:rFonts w:ascii="Arial" w:hAnsi="Arial" w:cs="Arial"/>
          <w:b/>
          <w:sz w:val="22"/>
        </w:rPr>
        <w:t xml:space="preserve">Scaffold Printing </w:t>
      </w:r>
    </w:p>
    <w:p w:rsidR="006B4D66" w:rsidRDefault="006B4D66" w:rsidP="006B4D66">
      <w:pPr>
        <w:spacing w:after="0"/>
        <w:rPr>
          <w:rFonts w:ascii="Arial" w:hAnsi="Arial" w:cs="Arial"/>
          <w:sz w:val="22"/>
        </w:rPr>
      </w:pPr>
      <w:r w:rsidRPr="00F115DE">
        <w:rPr>
          <w:rFonts w:ascii="Arial" w:hAnsi="Arial" w:cs="Arial"/>
          <w:sz w:val="22"/>
        </w:rPr>
        <w:t xml:space="preserve">In the experiments performed by </w:t>
      </w:r>
      <w:proofErr w:type="spellStart"/>
      <w:r w:rsidRPr="00F115DE">
        <w:rPr>
          <w:rFonts w:ascii="Arial" w:hAnsi="Arial" w:cs="Arial"/>
          <w:sz w:val="22"/>
        </w:rPr>
        <w:t>Xu</w:t>
      </w:r>
      <w:proofErr w:type="spellEnd"/>
      <w:r w:rsidRPr="00F115DE">
        <w:rPr>
          <w:rFonts w:ascii="Arial" w:hAnsi="Arial" w:cs="Arial"/>
          <w:sz w:val="22"/>
        </w:rPr>
        <w:t xml:space="preserve"> et al., only the cells themselves were printed, where as the scaffold was layered by repeatedly immersing the printing platform in an </w:t>
      </w:r>
      <w:proofErr w:type="spellStart"/>
      <w:r w:rsidRPr="00F115DE">
        <w:rPr>
          <w:rFonts w:ascii="Arial" w:hAnsi="Arial" w:cs="Arial"/>
          <w:sz w:val="22"/>
        </w:rPr>
        <w:t>unpolymerized</w:t>
      </w:r>
      <w:proofErr w:type="spellEnd"/>
      <w:r w:rsidRPr="00F115DE">
        <w:rPr>
          <w:rFonts w:ascii="Arial" w:hAnsi="Arial" w:cs="Arial"/>
          <w:sz w:val="22"/>
        </w:rPr>
        <w:t xml:space="preserve"> </w:t>
      </w:r>
      <w:r>
        <w:rPr>
          <w:rFonts w:ascii="Arial" w:hAnsi="Arial" w:cs="Arial"/>
          <w:sz w:val="22"/>
        </w:rPr>
        <w:t>collagen solution [16]. We intend to print</w:t>
      </w:r>
      <w:r w:rsidRPr="00F115DE">
        <w:rPr>
          <w:rFonts w:ascii="Arial" w:hAnsi="Arial" w:cs="Arial"/>
          <w:sz w:val="22"/>
        </w:rPr>
        <w:t xml:space="preserve"> the </w:t>
      </w:r>
      <w:r w:rsidR="000F1C8A">
        <w:rPr>
          <w:rFonts w:ascii="Arial" w:hAnsi="Arial" w:cs="Arial"/>
          <w:sz w:val="22"/>
        </w:rPr>
        <w:t>hepatic</w:t>
      </w:r>
      <w:r w:rsidRPr="00F115DE">
        <w:rPr>
          <w:rFonts w:ascii="Arial" w:hAnsi="Arial" w:cs="Arial"/>
          <w:sz w:val="22"/>
        </w:rPr>
        <w:t xml:space="preserve">, endothelial and smooth muscle cells </w:t>
      </w:r>
      <w:r w:rsidRPr="00F115DE">
        <w:rPr>
          <w:rFonts w:ascii="Arial" w:hAnsi="Arial" w:cs="Arial"/>
          <w:i/>
          <w:sz w:val="22"/>
        </w:rPr>
        <w:t>and</w:t>
      </w:r>
      <w:r>
        <w:rPr>
          <w:rFonts w:ascii="Arial" w:hAnsi="Arial" w:cs="Arial"/>
          <w:sz w:val="22"/>
        </w:rPr>
        <w:t xml:space="preserve"> our</w:t>
      </w:r>
      <w:r w:rsidRPr="00F115DE">
        <w:rPr>
          <w:rFonts w:ascii="Arial" w:hAnsi="Arial" w:cs="Arial"/>
          <w:sz w:val="22"/>
        </w:rPr>
        <w:t xml:space="preserve"> fibrin scaffold consecutively. This would involve the incorporation of two more cartridges within our printer: one housing the fibrinogen solution and the other the enzyme thrombin, which catalyzes the polymerization of fibrinogen to fibrin. A two-template program will be used to guide the printer. The</w:t>
      </w:r>
      <w:r>
        <w:rPr>
          <w:rFonts w:ascii="Arial" w:hAnsi="Arial" w:cs="Arial"/>
          <w:sz w:val="22"/>
        </w:rPr>
        <w:t xml:space="preserve"> </w:t>
      </w:r>
      <w:r w:rsidRPr="00F115DE">
        <w:rPr>
          <w:rFonts w:ascii="Arial" w:hAnsi="Arial" w:cs="Arial"/>
          <w:sz w:val="22"/>
        </w:rPr>
        <w:t>first program contains instructions for the scaffold design, in which fibrinogen and thrombin droplets will be deposited and m</w:t>
      </w:r>
      <w:r>
        <w:rPr>
          <w:rFonts w:ascii="Arial" w:hAnsi="Arial" w:cs="Arial"/>
          <w:sz w:val="22"/>
        </w:rPr>
        <w:t xml:space="preserve">ixed so that a fibrin scaffold is created. Multiple versions of this first program will be created so that the scaffold can be tuned to a desired </w:t>
      </w:r>
      <w:proofErr w:type="spellStart"/>
      <w:r>
        <w:rPr>
          <w:rFonts w:ascii="Arial" w:hAnsi="Arial" w:cs="Arial"/>
          <w:sz w:val="22"/>
        </w:rPr>
        <w:t>stiffnes</w:t>
      </w:r>
      <w:proofErr w:type="spellEnd"/>
      <w:r>
        <w:rPr>
          <w:rFonts w:ascii="Arial" w:hAnsi="Arial" w:cs="Arial"/>
          <w:sz w:val="22"/>
        </w:rPr>
        <w:t xml:space="preserve">. </w:t>
      </w:r>
      <w:r w:rsidRPr="00F115DE">
        <w:rPr>
          <w:rFonts w:ascii="Arial" w:hAnsi="Arial" w:cs="Arial"/>
          <w:sz w:val="22"/>
        </w:rPr>
        <w:t xml:space="preserve">Once this layer has sufficiently polymerized, the second program will be initiated, which guides the deposition of cells onto this scaffold. This cycle of scaffold deposition, scaffold polymerization, and cell deposition will be repeated. </w:t>
      </w:r>
      <w:r>
        <w:rPr>
          <w:rFonts w:ascii="Arial" w:hAnsi="Arial" w:cs="Arial"/>
          <w:sz w:val="22"/>
        </w:rPr>
        <w:t>Ultimately, coupling</w:t>
      </w:r>
      <w:r w:rsidRPr="00F115DE">
        <w:rPr>
          <w:rFonts w:ascii="Arial" w:hAnsi="Arial" w:cs="Arial"/>
          <w:sz w:val="22"/>
        </w:rPr>
        <w:t xml:space="preserve"> cell and scaffold printing will completely automate the </w:t>
      </w:r>
      <w:proofErr w:type="spellStart"/>
      <w:r>
        <w:rPr>
          <w:rFonts w:ascii="Arial" w:hAnsi="Arial" w:cs="Arial"/>
          <w:sz w:val="22"/>
        </w:rPr>
        <w:t>bioprinting</w:t>
      </w:r>
      <w:proofErr w:type="spellEnd"/>
      <w:r>
        <w:rPr>
          <w:rFonts w:ascii="Arial" w:hAnsi="Arial" w:cs="Arial"/>
          <w:sz w:val="22"/>
        </w:rPr>
        <w:t xml:space="preserve"> process. </w:t>
      </w:r>
    </w:p>
    <w:p w:rsidR="0098214C" w:rsidRPr="000F1C8A" w:rsidRDefault="0098214C" w:rsidP="0098214C">
      <w:pPr>
        <w:spacing w:after="0"/>
        <w:rPr>
          <w:rFonts w:ascii="Arial" w:hAnsi="Arial" w:cs="Arial"/>
          <w:b/>
          <w:sz w:val="22"/>
        </w:rPr>
      </w:pPr>
    </w:p>
    <w:p w:rsidR="00F115DE" w:rsidRDefault="00F115DE" w:rsidP="0098214C">
      <w:pPr>
        <w:spacing w:after="0"/>
        <w:rPr>
          <w:rFonts w:ascii="Arial" w:hAnsi="Arial" w:cs="Arial"/>
          <w:b/>
          <w:u w:val="single"/>
        </w:rPr>
      </w:pPr>
      <w:r w:rsidRPr="00CB06AF">
        <w:rPr>
          <w:rFonts w:ascii="Arial" w:hAnsi="Arial" w:cs="Arial"/>
          <w:b/>
          <w:u w:val="single"/>
        </w:rPr>
        <w:t>Approach</w:t>
      </w:r>
    </w:p>
    <w:p w:rsidR="0098214C" w:rsidRPr="00F115DE" w:rsidRDefault="0098214C" w:rsidP="0098214C">
      <w:pPr>
        <w:spacing w:after="0"/>
        <w:rPr>
          <w:rFonts w:ascii="Arial" w:hAnsi="Arial" w:cs="Arial"/>
          <w:b/>
          <w:sz w:val="22"/>
          <w:u w:val="single"/>
        </w:rPr>
      </w:pPr>
    </w:p>
    <w:p w:rsidR="00F115DE" w:rsidRPr="00EC3573" w:rsidRDefault="006B4D66" w:rsidP="0098214C">
      <w:pPr>
        <w:spacing w:after="0"/>
        <w:rPr>
          <w:rFonts w:ascii="Arial" w:hAnsi="Arial" w:cs="Arial"/>
          <w:sz w:val="22"/>
        </w:rPr>
      </w:pPr>
      <w:r>
        <w:rPr>
          <w:rFonts w:ascii="Arial" w:hAnsi="Arial" w:cs="Arial"/>
          <w:sz w:val="22"/>
        </w:rPr>
        <w:t xml:space="preserve">We seek to develop a viable, vascularized </w:t>
      </w:r>
      <w:r w:rsidR="000F1C8A">
        <w:rPr>
          <w:rFonts w:ascii="Arial" w:hAnsi="Arial" w:cs="Arial"/>
          <w:sz w:val="22"/>
        </w:rPr>
        <w:t>hepatic</w:t>
      </w:r>
      <w:r>
        <w:rPr>
          <w:rFonts w:ascii="Arial" w:hAnsi="Arial" w:cs="Arial"/>
          <w:sz w:val="22"/>
        </w:rPr>
        <w:t xml:space="preserve"> tissue supported on a fibrin scaffold using three dimensional printing. Aim 1 will be performed using a layered fibrin scaffold with a stiffness of 50 </w:t>
      </w:r>
      <w:proofErr w:type="spellStart"/>
      <w:r>
        <w:rPr>
          <w:rFonts w:ascii="Arial" w:hAnsi="Arial" w:cs="Arial"/>
          <w:sz w:val="22"/>
        </w:rPr>
        <w:t>kPa</w:t>
      </w:r>
      <w:proofErr w:type="spellEnd"/>
      <w:r>
        <w:rPr>
          <w:rFonts w:ascii="Arial" w:hAnsi="Arial" w:cs="Arial"/>
          <w:sz w:val="22"/>
        </w:rPr>
        <w:t xml:space="preserve">. Once proven that the three cell types remain viable after printing and proliferating within the device, we will then seek to test different fibrin elastic moduli ranging from 10 – 100 </w:t>
      </w:r>
      <w:proofErr w:type="spellStart"/>
      <w:r>
        <w:rPr>
          <w:rFonts w:ascii="Arial" w:hAnsi="Arial" w:cs="Arial"/>
          <w:sz w:val="22"/>
        </w:rPr>
        <w:t>kPa</w:t>
      </w:r>
      <w:proofErr w:type="spellEnd"/>
      <w:r>
        <w:rPr>
          <w:rFonts w:ascii="Arial" w:hAnsi="Arial" w:cs="Arial"/>
          <w:sz w:val="22"/>
        </w:rPr>
        <w:t xml:space="preserve"> in order to identify a stiffness that promotes optimal hepatocyte viability. </w:t>
      </w:r>
      <w:r w:rsidR="00F115DE">
        <w:rPr>
          <w:rFonts w:ascii="Arial" w:hAnsi="Arial" w:cs="Arial"/>
          <w:sz w:val="22"/>
        </w:rPr>
        <w:t xml:space="preserve">. </w:t>
      </w:r>
    </w:p>
    <w:p w:rsidR="0098214C" w:rsidRDefault="0098214C" w:rsidP="0098214C">
      <w:pPr>
        <w:spacing w:after="0"/>
        <w:rPr>
          <w:rFonts w:ascii="Arial" w:hAnsi="Arial" w:cs="Arial"/>
          <w:i/>
          <w:sz w:val="22"/>
        </w:rPr>
      </w:pPr>
    </w:p>
    <w:p w:rsidR="0098214C" w:rsidRDefault="00F115DE" w:rsidP="0098214C">
      <w:pPr>
        <w:spacing w:after="0"/>
        <w:rPr>
          <w:rFonts w:ascii="Arial" w:hAnsi="Arial" w:cs="Arial"/>
          <w:b/>
          <w:sz w:val="22"/>
        </w:rPr>
      </w:pPr>
      <w:r w:rsidRPr="00BC5F09">
        <w:rPr>
          <w:rFonts w:ascii="Arial" w:hAnsi="Arial" w:cs="Arial"/>
          <w:i/>
          <w:sz w:val="22"/>
        </w:rPr>
        <w:t>Aim 1:</w:t>
      </w:r>
      <w:r w:rsidRPr="00BC5F09">
        <w:rPr>
          <w:rFonts w:ascii="Arial" w:hAnsi="Arial" w:cs="Arial"/>
          <w:sz w:val="22"/>
        </w:rPr>
        <w:t xml:space="preserve"> </w:t>
      </w:r>
      <w:r w:rsidRPr="00BC5F09">
        <w:rPr>
          <w:rFonts w:ascii="Arial" w:hAnsi="Arial" w:cs="Arial"/>
          <w:b/>
          <w:sz w:val="22"/>
        </w:rPr>
        <w:t xml:space="preserve">Fabricate a viable layered </w:t>
      </w:r>
      <w:r w:rsidR="000F1C8A">
        <w:rPr>
          <w:rFonts w:ascii="Arial" w:hAnsi="Arial" w:cs="Arial"/>
          <w:b/>
          <w:sz w:val="22"/>
        </w:rPr>
        <w:t>hepatic</w:t>
      </w:r>
      <w:r w:rsidRPr="00BC5F09">
        <w:rPr>
          <w:rFonts w:ascii="Arial" w:hAnsi="Arial" w:cs="Arial"/>
          <w:b/>
          <w:sz w:val="22"/>
        </w:rPr>
        <w:t xml:space="preserve"> tissue with sufficient vascularization using 3D </w:t>
      </w:r>
      <w:proofErr w:type="spellStart"/>
      <w:r w:rsidRPr="00BC5F09">
        <w:rPr>
          <w:rFonts w:ascii="Arial" w:hAnsi="Arial" w:cs="Arial"/>
          <w:b/>
          <w:sz w:val="22"/>
        </w:rPr>
        <w:t>bioprinting</w:t>
      </w:r>
      <w:proofErr w:type="spellEnd"/>
      <w:r>
        <w:rPr>
          <w:rFonts w:ascii="Arial" w:hAnsi="Arial" w:cs="Arial"/>
          <w:b/>
          <w:sz w:val="22"/>
        </w:rPr>
        <w:t>.</w:t>
      </w:r>
    </w:p>
    <w:p w:rsidR="00F115DE" w:rsidRPr="0098214C" w:rsidRDefault="00F115DE" w:rsidP="0098214C">
      <w:pPr>
        <w:spacing w:after="0"/>
        <w:rPr>
          <w:rFonts w:ascii="Arial" w:hAnsi="Arial" w:cs="Arial"/>
          <w:sz w:val="22"/>
        </w:rPr>
      </w:pPr>
      <w:r w:rsidRPr="00BC5F09">
        <w:rPr>
          <w:rFonts w:ascii="Arial" w:hAnsi="Arial" w:cs="Arial"/>
          <w:b/>
          <w:sz w:val="22"/>
        </w:rPr>
        <w:br/>
      </w:r>
      <w:r w:rsidRPr="0098214C">
        <w:rPr>
          <w:rFonts w:ascii="Arial" w:hAnsi="Arial" w:cs="Arial"/>
          <w:sz w:val="22"/>
          <w:u w:val="single"/>
        </w:rPr>
        <w:t>Hypothesis:</w:t>
      </w:r>
      <w:r w:rsidRPr="0098214C">
        <w:rPr>
          <w:rFonts w:ascii="Arial" w:hAnsi="Arial" w:cs="Arial"/>
          <w:sz w:val="22"/>
        </w:rPr>
        <w:t xml:space="preserve"> A 3D </w:t>
      </w:r>
      <w:proofErr w:type="spellStart"/>
      <w:r w:rsidRPr="0098214C">
        <w:rPr>
          <w:rFonts w:ascii="Arial" w:hAnsi="Arial" w:cs="Arial"/>
          <w:sz w:val="22"/>
        </w:rPr>
        <w:t>bioprinted</w:t>
      </w:r>
      <w:proofErr w:type="spellEnd"/>
      <w:r w:rsidRPr="0098214C">
        <w:rPr>
          <w:rFonts w:ascii="Arial" w:hAnsi="Arial" w:cs="Arial"/>
          <w:sz w:val="22"/>
        </w:rPr>
        <w:t xml:space="preserve"> tissue containing </w:t>
      </w:r>
      <w:r w:rsidR="000F1C8A">
        <w:rPr>
          <w:rFonts w:ascii="Arial" w:hAnsi="Arial" w:cs="Arial"/>
          <w:sz w:val="22"/>
        </w:rPr>
        <w:t>hepatic</w:t>
      </w:r>
      <w:r w:rsidRPr="0098214C">
        <w:rPr>
          <w:rFonts w:ascii="Arial" w:hAnsi="Arial" w:cs="Arial"/>
          <w:sz w:val="22"/>
        </w:rPr>
        <w:t xml:space="preserve"> cells will remain viable if vessel-forming endothelial cells (ECs) and smooth muscle cells (SMCs) are incorporated within the tissue. </w:t>
      </w:r>
    </w:p>
    <w:p w:rsidR="0098214C" w:rsidRDefault="0098214C" w:rsidP="0098214C">
      <w:pPr>
        <w:spacing w:after="0"/>
        <w:rPr>
          <w:rFonts w:ascii="Arial" w:hAnsi="Arial" w:cs="Arial"/>
          <w:b/>
          <w:sz w:val="22"/>
        </w:rPr>
      </w:pPr>
    </w:p>
    <w:p w:rsidR="00B427CE" w:rsidRPr="00B27B51" w:rsidRDefault="00B427CE" w:rsidP="0098214C">
      <w:pPr>
        <w:pStyle w:val="ListParagraph"/>
        <w:numPr>
          <w:ilvl w:val="0"/>
          <w:numId w:val="7"/>
        </w:numPr>
        <w:spacing w:after="0" w:line="240" w:lineRule="auto"/>
        <w:contextualSpacing w:val="0"/>
        <w:rPr>
          <w:rFonts w:ascii="Arial" w:hAnsi="Arial" w:cs="Arial"/>
          <w:sz w:val="22"/>
          <w:u w:val="single"/>
        </w:rPr>
      </w:pPr>
      <w:r>
        <w:rPr>
          <w:rFonts w:ascii="Arial" w:hAnsi="Arial" w:cs="Arial"/>
          <w:sz w:val="22"/>
        </w:rPr>
        <w:lastRenderedPageBreak/>
        <w:t xml:space="preserve">Using a modified HP </w:t>
      </w:r>
      <w:proofErr w:type="spellStart"/>
      <w:r>
        <w:rPr>
          <w:rFonts w:ascii="Arial" w:hAnsi="Arial" w:cs="Arial"/>
          <w:sz w:val="22"/>
        </w:rPr>
        <w:t>deskjet</w:t>
      </w:r>
      <w:proofErr w:type="spellEnd"/>
      <w:r>
        <w:rPr>
          <w:rFonts w:ascii="Arial" w:hAnsi="Arial" w:cs="Arial"/>
          <w:sz w:val="22"/>
        </w:rPr>
        <w:t xml:space="preserve"> printer, a fibrin scaffold will be deposited along with the three aforementioned cell types in a layer-by-layer fashion. Ten layers will be printed. </w:t>
      </w:r>
    </w:p>
    <w:p w:rsidR="00F115DE" w:rsidRPr="007A2ED2" w:rsidRDefault="00F115DE" w:rsidP="0098214C">
      <w:pPr>
        <w:pStyle w:val="ListParagraph"/>
        <w:numPr>
          <w:ilvl w:val="0"/>
          <w:numId w:val="7"/>
        </w:numPr>
        <w:spacing w:after="0" w:line="240" w:lineRule="auto"/>
        <w:contextualSpacing w:val="0"/>
        <w:rPr>
          <w:rFonts w:ascii="Arial" w:hAnsi="Arial" w:cs="Arial"/>
          <w:sz w:val="22"/>
          <w:u w:val="single"/>
        </w:rPr>
      </w:pPr>
      <w:r>
        <w:rPr>
          <w:rFonts w:ascii="Arial" w:hAnsi="Arial" w:cs="Arial"/>
          <w:sz w:val="22"/>
        </w:rPr>
        <w:t xml:space="preserve">Cell viability of the hepatocytes and smooth muscle cells will be assessed using a two-color fluorescent dye, and proliferation of endothelial cells will be assessed using a mitochondrial metabolic activity (MTT) assay. Maintenance of hepatocyte phenotype will be determined by measuring albumin concentration. </w:t>
      </w:r>
    </w:p>
    <w:p w:rsidR="00F115DE" w:rsidRDefault="00F115DE" w:rsidP="0098214C">
      <w:pPr>
        <w:spacing w:after="0"/>
        <w:rPr>
          <w:rFonts w:ascii="Arial" w:hAnsi="Arial" w:cs="Arial"/>
          <w:sz w:val="22"/>
          <w:u w:val="single"/>
        </w:rPr>
      </w:pPr>
    </w:p>
    <w:p w:rsidR="00F115DE" w:rsidRDefault="00C56841" w:rsidP="0098214C">
      <w:pPr>
        <w:spacing w:after="0"/>
        <w:rPr>
          <w:rFonts w:ascii="Arial" w:hAnsi="Arial" w:cs="Arial"/>
          <w:sz w:val="22"/>
        </w:rPr>
      </w:pPr>
      <w:r>
        <w:rPr>
          <w:noProof/>
        </w:rPr>
        <w:drawing>
          <wp:anchor distT="0" distB="0" distL="114300" distR="114300" simplePos="0" relativeHeight="251659264" behindDoc="0" locked="0" layoutInCell="1" allowOverlap="1">
            <wp:simplePos x="0" y="0"/>
            <wp:positionH relativeFrom="column">
              <wp:posOffset>2498090</wp:posOffset>
            </wp:positionH>
            <wp:positionV relativeFrom="paragraph">
              <wp:posOffset>1146175</wp:posOffset>
            </wp:positionV>
            <wp:extent cx="3562350" cy="1962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62350" cy="1962150"/>
                    </a:xfrm>
                    <a:prstGeom prst="rect">
                      <a:avLst/>
                    </a:prstGeom>
                  </pic:spPr>
                </pic:pic>
              </a:graphicData>
            </a:graphic>
          </wp:anchor>
        </w:drawing>
      </w:r>
      <w:r w:rsidR="00D17F6B" w:rsidRPr="00D17F6B">
        <w:rPr>
          <w:noProof/>
        </w:rPr>
        <w:t xml:space="preserve"> </w:t>
      </w:r>
      <w:r w:rsidR="00D17F6B" w:rsidRPr="00D17F6B">
        <w:rPr>
          <w:rFonts w:ascii="Arial" w:hAnsi="Arial" w:cs="Arial"/>
          <w:b/>
          <w:noProof/>
          <w:sz w:val="22"/>
        </w:rPr>
        <w:t xml:space="preserve"> </w:t>
      </w:r>
      <w:r w:rsidR="00F115DE" w:rsidRPr="00917A72">
        <w:rPr>
          <w:rFonts w:ascii="Arial" w:hAnsi="Arial" w:cs="Arial"/>
          <w:b/>
          <w:sz w:val="22"/>
        </w:rPr>
        <w:t xml:space="preserve">1. </w:t>
      </w:r>
      <w:r w:rsidR="00F115DE">
        <w:rPr>
          <w:rFonts w:ascii="Arial" w:hAnsi="Arial" w:cs="Arial"/>
          <w:sz w:val="22"/>
        </w:rPr>
        <w:t xml:space="preserve">We will use an HP </w:t>
      </w:r>
      <w:proofErr w:type="spellStart"/>
      <w:r w:rsidR="00F115DE">
        <w:rPr>
          <w:rFonts w:ascii="Arial" w:hAnsi="Arial" w:cs="Arial"/>
          <w:sz w:val="22"/>
        </w:rPr>
        <w:t>deskjet</w:t>
      </w:r>
      <w:proofErr w:type="spellEnd"/>
      <w:r w:rsidR="00F115DE">
        <w:rPr>
          <w:rFonts w:ascii="Arial" w:hAnsi="Arial" w:cs="Arial"/>
          <w:sz w:val="22"/>
        </w:rPr>
        <w:t xml:space="preserve"> printer that has been modified to print in the z-direction, as pre</w:t>
      </w:r>
      <w:r w:rsidR="005C5C47">
        <w:rPr>
          <w:rFonts w:ascii="Arial" w:hAnsi="Arial" w:cs="Arial"/>
          <w:sz w:val="22"/>
        </w:rPr>
        <w:t xml:space="preserve">viously described by </w:t>
      </w:r>
      <w:proofErr w:type="spellStart"/>
      <w:r w:rsidR="005C5C47">
        <w:rPr>
          <w:rFonts w:ascii="Arial" w:hAnsi="Arial" w:cs="Arial"/>
          <w:sz w:val="22"/>
        </w:rPr>
        <w:t>Xu</w:t>
      </w:r>
      <w:proofErr w:type="spellEnd"/>
      <w:r w:rsidR="005C5C47">
        <w:rPr>
          <w:rFonts w:ascii="Arial" w:hAnsi="Arial" w:cs="Arial"/>
          <w:sz w:val="22"/>
        </w:rPr>
        <w:t xml:space="preserve"> et al. [11]</w:t>
      </w:r>
      <w:r w:rsidR="00F115DE">
        <w:rPr>
          <w:rFonts w:ascii="Arial" w:hAnsi="Arial" w:cs="Arial"/>
          <w:sz w:val="22"/>
        </w:rPr>
        <w:t xml:space="preserve">. Ink cartridges will be thoroughly washed with ethanol and rinsed with water prior to loading with viable porcine hepatocytes, human ECs, and human SMCs at a </w:t>
      </w:r>
      <w:r w:rsidR="00F115DE" w:rsidRPr="00B427CE">
        <w:rPr>
          <w:rFonts w:ascii="Arial" w:hAnsi="Arial" w:cs="Arial"/>
          <w:sz w:val="22"/>
        </w:rPr>
        <w:t>concentration</w:t>
      </w:r>
      <w:r w:rsidR="00B427CE">
        <w:rPr>
          <w:rFonts w:ascii="Arial" w:hAnsi="Arial" w:cs="Arial"/>
          <w:sz w:val="22"/>
        </w:rPr>
        <w:t xml:space="preserve"> of 10</w:t>
      </w:r>
      <w:r w:rsidR="00B427CE" w:rsidRPr="00B427CE">
        <w:rPr>
          <w:rFonts w:ascii="Arial" w:hAnsi="Arial" w:cs="Arial"/>
          <w:sz w:val="22"/>
          <w:vertAlign w:val="superscript"/>
        </w:rPr>
        <w:t>7</w:t>
      </w:r>
      <w:r w:rsidR="00B427CE">
        <w:rPr>
          <w:rFonts w:ascii="Arial" w:hAnsi="Arial" w:cs="Arial"/>
          <w:sz w:val="22"/>
        </w:rPr>
        <w:t xml:space="preserve"> cells/</w:t>
      </w:r>
      <w:proofErr w:type="spellStart"/>
      <w:r w:rsidR="00B427CE">
        <w:rPr>
          <w:rFonts w:ascii="Arial" w:hAnsi="Arial" w:cs="Arial"/>
          <w:sz w:val="22"/>
        </w:rPr>
        <w:t>mL</w:t>
      </w:r>
      <w:r w:rsidR="00F115DE">
        <w:rPr>
          <w:rFonts w:ascii="Arial" w:hAnsi="Arial" w:cs="Arial"/>
          <w:sz w:val="22"/>
        </w:rPr>
        <w:t>.</w:t>
      </w:r>
      <w:proofErr w:type="spellEnd"/>
      <w:r w:rsidR="00F115DE">
        <w:rPr>
          <w:rFonts w:ascii="Arial" w:hAnsi="Arial" w:cs="Arial"/>
          <w:sz w:val="22"/>
        </w:rPr>
        <w:t xml:space="preserve"> These cells will subsequently be printed onto a 50 </w:t>
      </w:r>
      <w:proofErr w:type="spellStart"/>
      <w:r w:rsidR="00F115DE">
        <w:rPr>
          <w:rFonts w:ascii="Arial" w:hAnsi="Arial" w:cs="Arial"/>
          <w:sz w:val="22"/>
        </w:rPr>
        <w:t>kPa</w:t>
      </w:r>
      <w:proofErr w:type="spellEnd"/>
      <w:r w:rsidR="00F115DE">
        <w:rPr>
          <w:rFonts w:ascii="Arial" w:hAnsi="Arial" w:cs="Arial"/>
          <w:sz w:val="22"/>
        </w:rPr>
        <w:t xml:space="preserve"> fibrin scaffold, prepared with fibrinogen and thrombin, the latter of which polymerizes the fibrinogen glycoproteins. Cells will be printed according to the pattern in </w:t>
      </w:r>
      <w:r w:rsidR="00D17F6B">
        <w:rPr>
          <w:rFonts w:ascii="Arial" w:hAnsi="Arial" w:cs="Arial"/>
          <w:sz w:val="22"/>
        </w:rPr>
        <w:t>Figure 2</w:t>
      </w:r>
      <w:r w:rsidR="00F115DE">
        <w:rPr>
          <w:rFonts w:ascii="Arial" w:hAnsi="Arial" w:cs="Arial"/>
          <w:sz w:val="22"/>
        </w:rPr>
        <w:t xml:space="preserve">. After printing of the first cell layer, a second fibrin layer will be </w:t>
      </w:r>
      <w:r w:rsidR="00CB06AF">
        <w:rPr>
          <w:rFonts w:ascii="Arial" w:hAnsi="Arial" w:cs="Arial"/>
          <w:sz w:val="22"/>
        </w:rPr>
        <w:t>printed</w:t>
      </w:r>
      <w:r w:rsidR="00F115DE">
        <w:rPr>
          <w:rFonts w:ascii="Arial" w:hAnsi="Arial" w:cs="Arial"/>
          <w:sz w:val="22"/>
        </w:rPr>
        <w:t xml:space="preserve"> and polymerized, and cell printing will once again be executed. This pattern of cell deposition followed by fibrin layering and polymerization will be repeated until a construct of approximately 10 layers has been fabricated. </w:t>
      </w:r>
      <w:r w:rsidR="00F115DE" w:rsidRPr="00225EB8">
        <w:rPr>
          <w:rFonts w:ascii="Arial" w:hAnsi="Arial" w:cs="Arial"/>
          <w:sz w:val="22"/>
        </w:rPr>
        <w:t xml:space="preserve">Once completed, each </w:t>
      </w:r>
      <w:proofErr w:type="spellStart"/>
      <w:r w:rsidR="00F115DE" w:rsidRPr="00225EB8">
        <w:rPr>
          <w:rFonts w:ascii="Arial" w:hAnsi="Arial" w:cs="Arial"/>
          <w:sz w:val="22"/>
        </w:rPr>
        <w:t>bioprinted</w:t>
      </w:r>
      <w:proofErr w:type="spellEnd"/>
      <w:r w:rsidR="00F115DE" w:rsidRPr="00225EB8">
        <w:rPr>
          <w:rFonts w:ascii="Arial" w:hAnsi="Arial" w:cs="Arial"/>
          <w:sz w:val="22"/>
        </w:rPr>
        <w:t xml:space="preserve"> tissue will be incubated in a perfusion bioreactor</w:t>
      </w:r>
      <w:r w:rsidR="005C5C47">
        <w:rPr>
          <w:rFonts w:ascii="Arial" w:hAnsi="Arial" w:cs="Arial"/>
          <w:sz w:val="22"/>
        </w:rPr>
        <w:t xml:space="preserve"> as described by Lovett et al. [12]</w:t>
      </w:r>
      <w:r w:rsidR="00CB06AF">
        <w:rPr>
          <w:rFonts w:ascii="Arial" w:hAnsi="Arial" w:cs="Arial"/>
          <w:sz w:val="22"/>
        </w:rPr>
        <w:t>.</w:t>
      </w:r>
      <w:r w:rsidRPr="00C56841">
        <w:rPr>
          <w:noProof/>
        </w:rPr>
        <w:t xml:space="preserve"> </w:t>
      </w:r>
    </w:p>
    <w:p w:rsidR="00946C2F" w:rsidRDefault="00946C2F" w:rsidP="0098214C">
      <w:pPr>
        <w:spacing w:after="0"/>
        <w:rPr>
          <w:rFonts w:ascii="Arial" w:hAnsi="Arial" w:cs="Arial"/>
          <w:sz w:val="22"/>
        </w:rPr>
      </w:pPr>
    </w:p>
    <w:p w:rsidR="0098214C" w:rsidRPr="00CB06AF" w:rsidRDefault="0098214C" w:rsidP="0098214C">
      <w:pPr>
        <w:spacing w:after="0"/>
        <w:rPr>
          <w:rFonts w:ascii="Arial" w:hAnsi="Arial" w:cs="Arial"/>
          <w:sz w:val="22"/>
        </w:rPr>
      </w:pPr>
    </w:p>
    <w:p w:rsidR="00CB06AF" w:rsidRDefault="00F115DE" w:rsidP="0098214C">
      <w:pPr>
        <w:spacing w:after="0"/>
        <w:rPr>
          <w:rFonts w:ascii="Arial" w:hAnsi="Arial" w:cs="Arial"/>
          <w:sz w:val="22"/>
        </w:rPr>
      </w:pPr>
      <w:r>
        <w:rPr>
          <w:rFonts w:ascii="Arial" w:hAnsi="Arial" w:cs="Arial"/>
          <w:b/>
          <w:sz w:val="22"/>
        </w:rPr>
        <w:t xml:space="preserve">2. </w:t>
      </w:r>
      <w:r w:rsidR="006B4D66">
        <w:rPr>
          <w:rFonts w:ascii="Arial" w:hAnsi="Arial" w:cs="Arial"/>
          <w:sz w:val="22"/>
        </w:rPr>
        <w:t>Constructs will be sampled 1day, 3days, and 1, 3, and 6 weeks following incubation</w:t>
      </w:r>
      <w:r>
        <w:rPr>
          <w:rFonts w:ascii="Arial" w:hAnsi="Arial" w:cs="Arial"/>
          <w:sz w:val="22"/>
        </w:rPr>
        <w:t xml:space="preserve">. Hepatocyte viability will be measured using a non-invasive two-color fluorescent dye. </w:t>
      </w:r>
      <w:proofErr w:type="spellStart"/>
      <w:r>
        <w:rPr>
          <w:rFonts w:ascii="Arial" w:hAnsi="Arial" w:cs="Arial"/>
          <w:sz w:val="22"/>
        </w:rPr>
        <w:t>Alamar</w:t>
      </w:r>
      <w:proofErr w:type="spellEnd"/>
      <w:r>
        <w:rPr>
          <w:rFonts w:ascii="Arial" w:hAnsi="Arial" w:cs="Arial"/>
          <w:sz w:val="22"/>
        </w:rPr>
        <w:t xml:space="preserve"> blue measures cell viability through metabolic activity, while </w:t>
      </w:r>
      <w:r>
        <w:rPr>
          <w:rStyle w:val="highlight"/>
          <w:rFonts w:ascii="Arial" w:hAnsi="Arial" w:cs="Arial"/>
          <w:color w:val="000000"/>
          <w:sz w:val="22"/>
          <w:shd w:val="clear" w:color="auto" w:fill="FFFFFF"/>
        </w:rPr>
        <w:t>5-carboxyfluorescein</w:t>
      </w:r>
      <w:r>
        <w:rPr>
          <w:rStyle w:val="apple-converted-space"/>
          <w:rFonts w:ascii="Arial" w:hAnsi="Arial" w:cs="Arial"/>
          <w:color w:val="000000"/>
          <w:sz w:val="22"/>
          <w:shd w:val="clear" w:color="auto" w:fill="FFFFFF"/>
        </w:rPr>
        <w:t xml:space="preserve"> </w:t>
      </w:r>
      <w:proofErr w:type="spellStart"/>
      <w:r>
        <w:rPr>
          <w:rStyle w:val="highlight"/>
          <w:rFonts w:ascii="Arial" w:hAnsi="Arial" w:cs="Arial"/>
          <w:color w:val="000000"/>
          <w:sz w:val="22"/>
          <w:shd w:val="clear" w:color="auto" w:fill="FFFFFF"/>
        </w:rPr>
        <w:t>diacetate</w:t>
      </w:r>
      <w:proofErr w:type="spellEnd"/>
      <w:r>
        <w:rPr>
          <w:rStyle w:val="apple-converted-space"/>
          <w:rFonts w:ascii="Arial" w:hAnsi="Arial" w:cs="Arial"/>
          <w:color w:val="000000"/>
          <w:sz w:val="22"/>
          <w:shd w:val="clear" w:color="auto" w:fill="FFFFFF"/>
        </w:rPr>
        <w:t xml:space="preserve"> </w:t>
      </w:r>
      <w:proofErr w:type="spellStart"/>
      <w:r>
        <w:rPr>
          <w:rStyle w:val="highlight"/>
          <w:rFonts w:ascii="Arial" w:hAnsi="Arial" w:cs="Arial"/>
          <w:color w:val="000000"/>
          <w:sz w:val="22"/>
          <w:shd w:val="clear" w:color="auto" w:fill="FFFFFF"/>
        </w:rPr>
        <w:t>acetoxymethyl</w:t>
      </w:r>
      <w:proofErr w:type="spellEnd"/>
      <w:r>
        <w:rPr>
          <w:rStyle w:val="apple-converted-space"/>
          <w:rFonts w:ascii="Arial" w:hAnsi="Arial" w:cs="Arial"/>
          <w:color w:val="000000"/>
          <w:sz w:val="22"/>
          <w:shd w:val="clear" w:color="auto" w:fill="FFFFFF"/>
        </w:rPr>
        <w:t xml:space="preserve"> </w:t>
      </w:r>
      <w:r>
        <w:rPr>
          <w:rStyle w:val="highlight"/>
          <w:rFonts w:ascii="Arial" w:hAnsi="Arial" w:cs="Arial"/>
          <w:color w:val="000000"/>
          <w:sz w:val="22"/>
          <w:shd w:val="clear" w:color="auto" w:fill="FFFFFF"/>
        </w:rPr>
        <w:t>ester</w:t>
      </w:r>
      <w:r>
        <w:rPr>
          <w:rStyle w:val="apple-converted-space"/>
          <w:rFonts w:ascii="Arial" w:hAnsi="Arial" w:cs="Arial"/>
          <w:color w:val="000000"/>
          <w:sz w:val="22"/>
          <w:shd w:val="clear" w:color="auto" w:fill="FFFFFF"/>
        </w:rPr>
        <w:t xml:space="preserve"> </w:t>
      </w:r>
      <w:r>
        <w:rPr>
          <w:rFonts w:ascii="Arial" w:hAnsi="Arial" w:cs="Arial"/>
          <w:color w:val="000000"/>
          <w:sz w:val="22"/>
          <w:shd w:val="clear" w:color="auto" w:fill="FFFFFF"/>
        </w:rPr>
        <w:t>(CFDA-AM)</w:t>
      </w:r>
      <w:r>
        <w:rPr>
          <w:rFonts w:ascii="Arial" w:hAnsi="Arial" w:cs="Arial"/>
          <w:sz w:val="22"/>
        </w:rPr>
        <w:t xml:space="preserve"> me</w:t>
      </w:r>
      <w:r w:rsidR="001F4EE2">
        <w:rPr>
          <w:rFonts w:ascii="Arial" w:hAnsi="Arial" w:cs="Arial"/>
          <w:sz w:val="22"/>
        </w:rPr>
        <w:t>asures cell membrane integrity [13]</w:t>
      </w:r>
      <w:r>
        <w:rPr>
          <w:rFonts w:ascii="Arial" w:hAnsi="Arial" w:cs="Arial"/>
          <w:sz w:val="22"/>
        </w:rPr>
        <w:t xml:space="preserve">. Fluorescent microscopy will be used to image the constructs. EC proliferation will be quantitatively measured via the MTT assay, in which MTT reagent will be added to the device, and after a 4h incubation period, an absorbance at 540 nm will be obtained. In addition, albumin concentration will be measured to monitor maintenance of hepatocyte phenotype. Albumin is a blood-clotting factor synthesized by hepatocyte-committed cells and fully developed hepatocytes </w:t>
      </w:r>
      <w:r w:rsidR="001F4EE2">
        <w:rPr>
          <w:rFonts w:ascii="Arial" w:hAnsi="Arial" w:cs="Arial"/>
          <w:sz w:val="22"/>
        </w:rPr>
        <w:t xml:space="preserve">[14]. </w:t>
      </w:r>
      <w:r>
        <w:rPr>
          <w:rFonts w:ascii="Arial" w:hAnsi="Arial" w:cs="Arial"/>
          <w:sz w:val="22"/>
        </w:rPr>
        <w:t xml:space="preserve">  </w:t>
      </w:r>
    </w:p>
    <w:p w:rsidR="0098214C" w:rsidRPr="00CB06AF" w:rsidRDefault="0098214C" w:rsidP="0098214C">
      <w:pPr>
        <w:spacing w:after="0"/>
        <w:rPr>
          <w:rFonts w:ascii="Arial" w:hAnsi="Arial" w:cs="Arial"/>
          <w:sz w:val="22"/>
        </w:rPr>
      </w:pPr>
    </w:p>
    <w:p w:rsidR="00056459" w:rsidRDefault="00F115DE" w:rsidP="0098214C">
      <w:pPr>
        <w:spacing w:after="0"/>
        <w:rPr>
          <w:rFonts w:ascii="Arial" w:hAnsi="Arial" w:cs="Arial"/>
          <w:b/>
          <w:sz w:val="22"/>
          <w:szCs w:val="20"/>
        </w:rPr>
      </w:pPr>
      <w:r w:rsidRPr="00187E75">
        <w:rPr>
          <w:rFonts w:ascii="Arial" w:hAnsi="Arial" w:cs="Arial"/>
          <w:i/>
          <w:sz w:val="22"/>
          <w:szCs w:val="20"/>
        </w:rPr>
        <w:t>Aim 2:</w:t>
      </w:r>
      <w:r w:rsidRPr="00187E75">
        <w:rPr>
          <w:rFonts w:ascii="Arial" w:hAnsi="Arial" w:cs="Arial"/>
          <w:sz w:val="22"/>
          <w:szCs w:val="20"/>
        </w:rPr>
        <w:t xml:space="preserve"> </w:t>
      </w:r>
      <w:r w:rsidRPr="00187E75">
        <w:rPr>
          <w:rFonts w:ascii="Arial" w:hAnsi="Arial" w:cs="Arial"/>
          <w:b/>
          <w:sz w:val="22"/>
          <w:szCs w:val="20"/>
        </w:rPr>
        <w:t>Quantify</w:t>
      </w:r>
      <w:r>
        <w:rPr>
          <w:rFonts w:ascii="Arial" w:hAnsi="Arial" w:cs="Arial"/>
          <w:b/>
          <w:sz w:val="22"/>
          <w:szCs w:val="20"/>
        </w:rPr>
        <w:t xml:space="preserve"> proliferation and viability</w:t>
      </w:r>
      <w:r w:rsidRPr="00187E75">
        <w:rPr>
          <w:rFonts w:ascii="Arial" w:hAnsi="Arial" w:cs="Arial"/>
          <w:b/>
          <w:sz w:val="22"/>
          <w:szCs w:val="20"/>
        </w:rPr>
        <w:t xml:space="preserve"> of the hepatocytes</w:t>
      </w:r>
      <w:r w:rsidR="00056459">
        <w:rPr>
          <w:rFonts w:ascii="Arial" w:hAnsi="Arial" w:cs="Arial"/>
          <w:b/>
          <w:sz w:val="22"/>
          <w:szCs w:val="20"/>
        </w:rPr>
        <w:t>,</w:t>
      </w:r>
      <w:r w:rsidRPr="00187E75">
        <w:rPr>
          <w:rFonts w:ascii="Arial" w:hAnsi="Arial" w:cs="Arial"/>
          <w:b/>
          <w:sz w:val="22"/>
          <w:szCs w:val="20"/>
        </w:rPr>
        <w:t xml:space="preserve"> ECs</w:t>
      </w:r>
      <w:r w:rsidR="00056459">
        <w:rPr>
          <w:rFonts w:ascii="Arial" w:hAnsi="Arial" w:cs="Arial"/>
          <w:b/>
          <w:sz w:val="22"/>
          <w:szCs w:val="20"/>
        </w:rPr>
        <w:t>, and SMCs</w:t>
      </w:r>
      <w:r w:rsidRPr="00187E75">
        <w:rPr>
          <w:rFonts w:ascii="Arial" w:hAnsi="Arial" w:cs="Arial"/>
          <w:b/>
          <w:sz w:val="22"/>
          <w:szCs w:val="20"/>
        </w:rPr>
        <w:t xml:space="preserve"> </w:t>
      </w:r>
      <w:r w:rsidR="00056459">
        <w:rPr>
          <w:rFonts w:ascii="Arial" w:hAnsi="Arial" w:cs="Arial"/>
          <w:b/>
          <w:sz w:val="22"/>
          <w:szCs w:val="20"/>
        </w:rPr>
        <w:t xml:space="preserve">on fibrin gel scaffolds </w:t>
      </w:r>
      <w:proofErr w:type="gramStart"/>
      <w:r w:rsidR="00056459">
        <w:rPr>
          <w:rFonts w:ascii="Arial" w:hAnsi="Arial" w:cs="Arial"/>
          <w:b/>
          <w:sz w:val="22"/>
          <w:szCs w:val="20"/>
        </w:rPr>
        <w:t xml:space="preserve">of various </w:t>
      </w:r>
      <w:r w:rsidR="00AB3AC0">
        <w:rPr>
          <w:rFonts w:ascii="Arial" w:hAnsi="Arial" w:cs="Arial"/>
          <w:b/>
          <w:sz w:val="22"/>
          <w:szCs w:val="20"/>
        </w:rPr>
        <w:t>stiffness</w:t>
      </w:r>
      <w:proofErr w:type="gramEnd"/>
      <w:r w:rsidR="00056459">
        <w:rPr>
          <w:rFonts w:ascii="Arial" w:hAnsi="Arial" w:cs="Arial"/>
          <w:b/>
          <w:sz w:val="22"/>
          <w:szCs w:val="20"/>
        </w:rPr>
        <w:t>.</w:t>
      </w:r>
    </w:p>
    <w:p w:rsidR="0098214C" w:rsidRPr="00187E75" w:rsidRDefault="0098214C" w:rsidP="0098214C">
      <w:pPr>
        <w:spacing w:after="0"/>
        <w:rPr>
          <w:rFonts w:ascii="Arial" w:hAnsi="Arial" w:cs="Arial"/>
          <w:b/>
          <w:sz w:val="22"/>
          <w:szCs w:val="20"/>
        </w:rPr>
      </w:pPr>
    </w:p>
    <w:p w:rsidR="00056459" w:rsidRDefault="00F115DE" w:rsidP="0098214C">
      <w:pPr>
        <w:spacing w:after="0"/>
        <w:rPr>
          <w:rFonts w:ascii="Arial" w:hAnsi="Arial" w:cs="Arial"/>
          <w:sz w:val="22"/>
          <w:szCs w:val="20"/>
        </w:rPr>
      </w:pPr>
      <w:r w:rsidRPr="00187E75">
        <w:rPr>
          <w:rFonts w:ascii="Arial" w:hAnsi="Arial" w:cs="Arial"/>
          <w:sz w:val="22"/>
          <w:szCs w:val="20"/>
          <w:u w:val="single"/>
        </w:rPr>
        <w:t>Hypothesis:</w:t>
      </w:r>
      <w:r w:rsidRPr="00187E75">
        <w:rPr>
          <w:rFonts w:ascii="Arial" w:hAnsi="Arial" w:cs="Arial"/>
          <w:sz w:val="22"/>
          <w:szCs w:val="20"/>
        </w:rPr>
        <w:t xml:space="preserve"> </w:t>
      </w:r>
      <w:r>
        <w:rPr>
          <w:rFonts w:ascii="Arial" w:hAnsi="Arial" w:cs="Arial"/>
          <w:sz w:val="22"/>
          <w:szCs w:val="20"/>
        </w:rPr>
        <w:t xml:space="preserve">An optimal </w:t>
      </w:r>
      <w:proofErr w:type="spellStart"/>
      <w:r>
        <w:rPr>
          <w:rFonts w:ascii="Arial" w:hAnsi="Arial" w:cs="Arial"/>
          <w:sz w:val="22"/>
          <w:szCs w:val="20"/>
        </w:rPr>
        <w:t>fibirin</w:t>
      </w:r>
      <w:proofErr w:type="spellEnd"/>
      <w:r>
        <w:rPr>
          <w:rFonts w:ascii="Arial" w:hAnsi="Arial" w:cs="Arial"/>
          <w:sz w:val="22"/>
          <w:szCs w:val="20"/>
        </w:rPr>
        <w:t xml:space="preserve"> gel matrix modulus</w:t>
      </w:r>
      <w:r w:rsidR="00194AB4">
        <w:rPr>
          <w:rFonts w:ascii="Arial" w:hAnsi="Arial" w:cs="Arial"/>
          <w:sz w:val="22"/>
          <w:szCs w:val="20"/>
        </w:rPr>
        <w:t xml:space="preserve"> </w:t>
      </w:r>
      <w:r>
        <w:rPr>
          <w:rFonts w:ascii="Arial" w:hAnsi="Arial" w:cs="Arial"/>
          <w:sz w:val="22"/>
          <w:szCs w:val="20"/>
        </w:rPr>
        <w:t>for which hepatocyte adhesion, prolife</w:t>
      </w:r>
      <w:r w:rsidR="00194AB4">
        <w:rPr>
          <w:rFonts w:ascii="Arial" w:hAnsi="Arial" w:cs="Arial"/>
          <w:sz w:val="22"/>
          <w:szCs w:val="20"/>
        </w:rPr>
        <w:t xml:space="preserve">ration, and growth is maximized will exist in the range of 10 – 100 </w:t>
      </w:r>
      <w:proofErr w:type="spellStart"/>
      <w:r w:rsidR="00194AB4">
        <w:rPr>
          <w:rFonts w:ascii="Arial" w:hAnsi="Arial" w:cs="Arial"/>
          <w:sz w:val="22"/>
          <w:szCs w:val="20"/>
        </w:rPr>
        <w:t>kPa</w:t>
      </w:r>
      <w:proofErr w:type="spellEnd"/>
      <w:r w:rsidR="00194AB4">
        <w:rPr>
          <w:rFonts w:ascii="Arial" w:hAnsi="Arial" w:cs="Arial"/>
          <w:sz w:val="22"/>
          <w:szCs w:val="20"/>
        </w:rPr>
        <w:t xml:space="preserve">. </w:t>
      </w:r>
    </w:p>
    <w:p w:rsidR="00F115DE" w:rsidRDefault="00F115DE" w:rsidP="0098214C">
      <w:pPr>
        <w:pStyle w:val="ListParagraph"/>
        <w:numPr>
          <w:ilvl w:val="0"/>
          <w:numId w:val="8"/>
        </w:numPr>
        <w:spacing w:after="0" w:line="240" w:lineRule="auto"/>
        <w:contextualSpacing w:val="0"/>
        <w:rPr>
          <w:rFonts w:ascii="Arial" w:hAnsi="Arial" w:cs="Arial"/>
          <w:sz w:val="22"/>
          <w:szCs w:val="20"/>
        </w:rPr>
      </w:pPr>
      <w:r>
        <w:rPr>
          <w:rFonts w:ascii="Arial" w:hAnsi="Arial" w:cs="Arial"/>
          <w:sz w:val="22"/>
          <w:szCs w:val="20"/>
        </w:rPr>
        <w:t>Fibrin stiffness will be controlled by adjusting the fibrin concentration</w:t>
      </w:r>
      <w:r w:rsidR="00056459">
        <w:rPr>
          <w:rFonts w:ascii="Arial" w:hAnsi="Arial" w:cs="Arial"/>
          <w:sz w:val="22"/>
          <w:szCs w:val="20"/>
        </w:rPr>
        <w:t xml:space="preserve"> and droplet density</w:t>
      </w:r>
      <w:r>
        <w:rPr>
          <w:rFonts w:ascii="Arial" w:hAnsi="Arial" w:cs="Arial"/>
          <w:sz w:val="22"/>
          <w:szCs w:val="20"/>
        </w:rPr>
        <w:t xml:space="preserve"> used to make the gels, and cells will be printed onto these matrices of varying stiffness. </w:t>
      </w:r>
    </w:p>
    <w:p w:rsidR="00F115DE" w:rsidRDefault="00F115DE" w:rsidP="0098214C">
      <w:pPr>
        <w:pStyle w:val="ListParagraph"/>
        <w:numPr>
          <w:ilvl w:val="0"/>
          <w:numId w:val="8"/>
        </w:numPr>
        <w:spacing w:after="0" w:line="240" w:lineRule="auto"/>
        <w:contextualSpacing w:val="0"/>
        <w:rPr>
          <w:rFonts w:ascii="Arial" w:hAnsi="Arial" w:cs="Arial"/>
          <w:sz w:val="22"/>
          <w:szCs w:val="20"/>
        </w:rPr>
      </w:pPr>
      <w:r>
        <w:rPr>
          <w:rFonts w:ascii="Arial" w:hAnsi="Arial" w:cs="Arial"/>
          <w:sz w:val="22"/>
          <w:szCs w:val="20"/>
        </w:rPr>
        <w:t xml:space="preserve">Cell viability and proliferation studies will be conducted to determine an optimal stiffness that represents a balance between hepatocyte viability and vascularization. </w:t>
      </w:r>
    </w:p>
    <w:p w:rsidR="00EC3573" w:rsidRDefault="00EC3573" w:rsidP="0098214C">
      <w:pPr>
        <w:pStyle w:val="ListParagraph"/>
        <w:spacing w:after="0" w:line="240" w:lineRule="auto"/>
        <w:contextualSpacing w:val="0"/>
        <w:rPr>
          <w:rFonts w:ascii="Arial" w:hAnsi="Arial" w:cs="Arial"/>
          <w:sz w:val="22"/>
          <w:szCs w:val="20"/>
        </w:rPr>
      </w:pPr>
    </w:p>
    <w:p w:rsidR="00F115DE" w:rsidRDefault="00F115DE" w:rsidP="0098214C">
      <w:pPr>
        <w:spacing w:after="0"/>
        <w:rPr>
          <w:rFonts w:ascii="Arial" w:hAnsi="Arial" w:cs="Arial"/>
          <w:sz w:val="22"/>
          <w:szCs w:val="20"/>
        </w:rPr>
      </w:pPr>
      <w:r>
        <w:rPr>
          <w:rFonts w:ascii="Arial" w:hAnsi="Arial" w:cs="Arial"/>
          <w:b/>
          <w:sz w:val="22"/>
          <w:szCs w:val="20"/>
        </w:rPr>
        <w:t xml:space="preserve">1. </w:t>
      </w:r>
      <w:r w:rsidRPr="00A35D36">
        <w:rPr>
          <w:rFonts w:ascii="Arial" w:hAnsi="Arial" w:cs="Arial"/>
          <w:sz w:val="22"/>
          <w:szCs w:val="20"/>
        </w:rPr>
        <w:t>In</w:t>
      </w:r>
      <w:r>
        <w:rPr>
          <w:rFonts w:ascii="Arial" w:hAnsi="Arial" w:cs="Arial"/>
          <w:sz w:val="22"/>
          <w:szCs w:val="20"/>
        </w:rPr>
        <w:t xml:space="preserve"> </w:t>
      </w:r>
      <w:r>
        <w:rPr>
          <w:rFonts w:ascii="Arial" w:hAnsi="Arial" w:cs="Arial"/>
          <w:i/>
          <w:sz w:val="22"/>
          <w:szCs w:val="20"/>
        </w:rPr>
        <w:t>Aim 1</w:t>
      </w:r>
      <w:r>
        <w:rPr>
          <w:rFonts w:ascii="Arial" w:hAnsi="Arial" w:cs="Arial"/>
          <w:sz w:val="22"/>
          <w:szCs w:val="20"/>
        </w:rPr>
        <w:t xml:space="preserve">, the </w:t>
      </w:r>
      <w:r w:rsidR="000F1C8A">
        <w:rPr>
          <w:rFonts w:ascii="Arial" w:hAnsi="Arial" w:cs="Arial"/>
          <w:sz w:val="22"/>
          <w:szCs w:val="20"/>
        </w:rPr>
        <w:t>hepatic</w:t>
      </w:r>
      <w:r>
        <w:rPr>
          <w:rFonts w:ascii="Arial" w:hAnsi="Arial" w:cs="Arial"/>
          <w:sz w:val="22"/>
          <w:szCs w:val="20"/>
        </w:rPr>
        <w:t xml:space="preserve"> tissue will be constructed initially with a</w:t>
      </w:r>
      <w:r w:rsidR="00946C2F">
        <w:rPr>
          <w:rFonts w:ascii="Arial" w:hAnsi="Arial" w:cs="Arial"/>
          <w:sz w:val="22"/>
          <w:szCs w:val="20"/>
        </w:rPr>
        <w:t>n intermediate</w:t>
      </w:r>
      <w:r>
        <w:rPr>
          <w:rFonts w:ascii="Arial" w:hAnsi="Arial" w:cs="Arial"/>
          <w:sz w:val="22"/>
          <w:szCs w:val="20"/>
        </w:rPr>
        <w:t xml:space="preserve"> 50 </w:t>
      </w:r>
      <w:proofErr w:type="spellStart"/>
      <w:r>
        <w:rPr>
          <w:rFonts w:ascii="Arial" w:hAnsi="Arial" w:cs="Arial"/>
          <w:sz w:val="22"/>
          <w:szCs w:val="20"/>
        </w:rPr>
        <w:t>kPa</w:t>
      </w:r>
      <w:proofErr w:type="spellEnd"/>
      <w:r>
        <w:rPr>
          <w:rFonts w:ascii="Arial" w:hAnsi="Arial" w:cs="Arial"/>
          <w:sz w:val="22"/>
          <w:szCs w:val="20"/>
        </w:rPr>
        <w:t xml:space="preserve"> stiffness. </w:t>
      </w:r>
      <w:r w:rsidR="00E91323">
        <w:rPr>
          <w:rFonts w:ascii="Arial" w:hAnsi="Arial" w:cs="Arial"/>
          <w:sz w:val="22"/>
          <w:szCs w:val="20"/>
        </w:rPr>
        <w:t xml:space="preserve">After demonstrating that hepatocytes remain viable within this printed construct, programs for printing scaffolds with elastic moduli ranging from 10 -100 </w:t>
      </w:r>
      <w:proofErr w:type="spellStart"/>
      <w:r w:rsidR="00E91323">
        <w:rPr>
          <w:rFonts w:ascii="Arial" w:hAnsi="Arial" w:cs="Arial"/>
          <w:sz w:val="22"/>
          <w:szCs w:val="20"/>
        </w:rPr>
        <w:t>kPa</w:t>
      </w:r>
      <w:proofErr w:type="spellEnd"/>
      <w:r w:rsidR="00E91323">
        <w:rPr>
          <w:rFonts w:ascii="Arial" w:hAnsi="Arial" w:cs="Arial"/>
          <w:sz w:val="22"/>
          <w:szCs w:val="20"/>
        </w:rPr>
        <w:t xml:space="preserve">, the stiffness of </w:t>
      </w:r>
      <w:r w:rsidR="00E91323">
        <w:rPr>
          <w:rFonts w:ascii="Arial" w:hAnsi="Arial" w:cs="Arial"/>
          <w:i/>
          <w:sz w:val="22"/>
          <w:szCs w:val="20"/>
        </w:rPr>
        <w:t xml:space="preserve">in vivo </w:t>
      </w:r>
      <w:r w:rsidR="00E91323">
        <w:rPr>
          <w:rFonts w:ascii="Arial" w:hAnsi="Arial" w:cs="Arial"/>
          <w:sz w:val="22"/>
          <w:szCs w:val="20"/>
        </w:rPr>
        <w:t xml:space="preserve">liver tissue, will be created [15]. This will be accomplished by adjusting the fibrinogen and thrombin concentrations, as well as the volume of fibrinogen deposited per area, and measuring the corresponding stiffness of the printed scaffold via Instron testing. </w:t>
      </w:r>
      <w:r w:rsidR="00506BF2">
        <w:rPr>
          <w:rFonts w:ascii="Arial" w:hAnsi="Arial" w:cs="Arial"/>
          <w:sz w:val="22"/>
          <w:szCs w:val="20"/>
        </w:rPr>
        <w:t xml:space="preserve">One these programs have been developed, simultaneous printing of the cells and scaffold will be undertaken using the same procedure in </w:t>
      </w:r>
      <w:r w:rsidR="00506BF2" w:rsidRPr="00506BF2">
        <w:rPr>
          <w:rFonts w:ascii="Arial" w:hAnsi="Arial" w:cs="Arial"/>
          <w:i/>
          <w:sz w:val="22"/>
          <w:szCs w:val="20"/>
        </w:rPr>
        <w:t>Aim 1</w:t>
      </w:r>
      <w:r w:rsidR="00506BF2">
        <w:rPr>
          <w:rFonts w:ascii="Arial" w:hAnsi="Arial" w:cs="Arial"/>
          <w:sz w:val="22"/>
          <w:szCs w:val="20"/>
        </w:rPr>
        <w:t xml:space="preserve">. </w:t>
      </w:r>
      <w:r>
        <w:rPr>
          <w:rFonts w:ascii="Arial" w:hAnsi="Arial" w:cs="Arial"/>
          <w:sz w:val="22"/>
          <w:szCs w:val="20"/>
        </w:rPr>
        <w:t xml:space="preserve">The mechanical properties of a scaffold have been shown to have a profound impact on cell migration, adhesion, and survival </w:t>
      </w:r>
      <w:r w:rsidR="00CB06AF">
        <w:rPr>
          <w:rFonts w:ascii="Arial" w:hAnsi="Arial" w:cs="Arial"/>
          <w:sz w:val="22"/>
          <w:szCs w:val="20"/>
        </w:rPr>
        <w:t xml:space="preserve">[15]. </w:t>
      </w:r>
      <w:r>
        <w:rPr>
          <w:rFonts w:ascii="Arial" w:hAnsi="Arial" w:cs="Arial"/>
          <w:sz w:val="22"/>
          <w:szCs w:val="20"/>
        </w:rPr>
        <w:t xml:space="preserve">Fibrin was selected as the extracellular scaffold because it has previously been shown to promote co-culture of hepatocytes and vessel-forming ECs </w:t>
      </w:r>
      <w:r w:rsidR="00CB06AF">
        <w:rPr>
          <w:rFonts w:ascii="Arial" w:hAnsi="Arial" w:cs="Arial"/>
          <w:sz w:val="22"/>
          <w:szCs w:val="20"/>
        </w:rPr>
        <w:t>[16]</w:t>
      </w:r>
      <w:r>
        <w:rPr>
          <w:rFonts w:ascii="Arial" w:hAnsi="Arial" w:cs="Arial"/>
          <w:sz w:val="22"/>
          <w:szCs w:val="20"/>
        </w:rPr>
        <w:t xml:space="preserve">. Additionally, </w:t>
      </w:r>
      <w:r w:rsidR="001E420D">
        <w:rPr>
          <w:rFonts w:ascii="Arial" w:hAnsi="Arial" w:cs="Arial"/>
          <w:sz w:val="22"/>
          <w:szCs w:val="20"/>
        </w:rPr>
        <w:t>fibrin is thought to promote cell migration and proliferation due to the incorporation of platelet-derived growth factors [17].</w:t>
      </w:r>
      <w:r>
        <w:rPr>
          <w:rFonts w:ascii="Arial" w:hAnsi="Arial" w:cs="Arial"/>
          <w:sz w:val="22"/>
          <w:szCs w:val="20"/>
        </w:rPr>
        <w:t xml:space="preserve"> These constructed fibrin scaffolds should ultimately mimic the stiffness of the liver extracellular matrix, promoting both sufficient </w:t>
      </w:r>
      <w:r w:rsidR="00CB06AF">
        <w:rPr>
          <w:rFonts w:ascii="Arial" w:hAnsi="Arial" w:cs="Arial"/>
          <w:sz w:val="22"/>
          <w:szCs w:val="20"/>
        </w:rPr>
        <w:t xml:space="preserve">cell adhesion and cell growth. </w:t>
      </w:r>
    </w:p>
    <w:p w:rsidR="0098214C" w:rsidRPr="009C1062" w:rsidRDefault="0098214C" w:rsidP="0098214C">
      <w:pPr>
        <w:spacing w:after="0"/>
        <w:rPr>
          <w:rFonts w:ascii="Arial" w:hAnsi="Arial" w:cs="Arial"/>
          <w:sz w:val="22"/>
          <w:szCs w:val="20"/>
        </w:rPr>
      </w:pPr>
    </w:p>
    <w:p w:rsidR="00CB06AF" w:rsidRDefault="00F115DE" w:rsidP="0098214C">
      <w:pPr>
        <w:spacing w:after="0"/>
        <w:rPr>
          <w:rFonts w:ascii="Arial" w:hAnsi="Arial" w:cs="Arial"/>
          <w:sz w:val="22"/>
          <w:szCs w:val="20"/>
        </w:rPr>
      </w:pPr>
      <w:r>
        <w:rPr>
          <w:rFonts w:ascii="Arial" w:hAnsi="Arial" w:cs="Arial"/>
          <w:b/>
          <w:sz w:val="22"/>
          <w:szCs w:val="20"/>
        </w:rPr>
        <w:t xml:space="preserve">2. </w:t>
      </w:r>
      <w:r>
        <w:rPr>
          <w:rFonts w:ascii="Arial" w:hAnsi="Arial" w:cs="Arial"/>
          <w:sz w:val="22"/>
          <w:szCs w:val="20"/>
        </w:rPr>
        <w:t xml:space="preserve">The same viability and proliferation tests will be performed as was done in </w:t>
      </w:r>
      <w:r w:rsidRPr="00BC344E">
        <w:rPr>
          <w:rFonts w:ascii="Arial" w:hAnsi="Arial" w:cs="Arial"/>
          <w:i/>
          <w:sz w:val="22"/>
          <w:szCs w:val="20"/>
        </w:rPr>
        <w:t>Aim 1</w:t>
      </w:r>
      <w:r>
        <w:rPr>
          <w:rFonts w:ascii="Arial" w:hAnsi="Arial" w:cs="Arial"/>
          <w:sz w:val="22"/>
          <w:szCs w:val="20"/>
        </w:rPr>
        <w:t xml:space="preserve">. These assays will seek to identify the optimal fibrin scaffold stiffness. There may be two optima for stiffness, one stiffness ideal for hepatocyte adhesion and proliferation, while the other ideal for EC and SMC viability and proliferation. However, it could be reasoned that increased proliferation of ECs and SMCs should lead to more efficient nutrient and waste exchange between hepatocytes and inter-vessel media, and therefore improved hepatocyte health. Thus, studies should reveal a particular stiffness at which a balance between hepatocyte viability and vascularization is attained. </w:t>
      </w:r>
    </w:p>
    <w:p w:rsidR="0098214C" w:rsidRDefault="0098214C" w:rsidP="0098214C">
      <w:pPr>
        <w:spacing w:after="0"/>
        <w:rPr>
          <w:rFonts w:ascii="Arial" w:hAnsi="Arial" w:cs="Arial"/>
          <w:sz w:val="22"/>
          <w:szCs w:val="20"/>
        </w:rPr>
      </w:pPr>
    </w:p>
    <w:p w:rsidR="00CB06AF" w:rsidRDefault="00CB06AF" w:rsidP="0098214C">
      <w:pPr>
        <w:spacing w:after="0"/>
        <w:rPr>
          <w:rFonts w:ascii="Arial" w:hAnsi="Arial" w:cs="Arial"/>
          <w:b/>
          <w:sz w:val="22"/>
          <w:szCs w:val="20"/>
          <w:u w:val="single"/>
        </w:rPr>
      </w:pPr>
      <w:r w:rsidRPr="00CB06AF">
        <w:rPr>
          <w:rFonts w:ascii="Arial" w:hAnsi="Arial" w:cs="Arial"/>
          <w:b/>
          <w:szCs w:val="20"/>
          <w:u w:val="single"/>
        </w:rPr>
        <w:t>Timeline</w:t>
      </w:r>
    </w:p>
    <w:p w:rsidR="00A60ABB" w:rsidRDefault="00CB06AF" w:rsidP="0098214C">
      <w:pPr>
        <w:spacing w:after="0"/>
        <w:rPr>
          <w:rFonts w:ascii="Arial" w:hAnsi="Arial" w:cs="Arial"/>
          <w:sz w:val="22"/>
          <w:szCs w:val="20"/>
        </w:rPr>
      </w:pPr>
      <w:r w:rsidRPr="00CB06AF">
        <w:rPr>
          <w:rFonts w:ascii="Arial" w:hAnsi="Arial" w:cs="Arial"/>
          <w:sz w:val="22"/>
          <w:szCs w:val="20"/>
        </w:rPr>
        <w:t xml:space="preserve">The first </w:t>
      </w:r>
      <w:r w:rsidR="00DA5DBC">
        <w:rPr>
          <w:rFonts w:ascii="Arial" w:hAnsi="Arial" w:cs="Arial"/>
          <w:sz w:val="22"/>
          <w:szCs w:val="20"/>
        </w:rPr>
        <w:t>two months</w:t>
      </w:r>
      <w:r w:rsidRPr="00CB06AF">
        <w:rPr>
          <w:rFonts w:ascii="Arial" w:hAnsi="Arial" w:cs="Arial"/>
          <w:sz w:val="22"/>
          <w:szCs w:val="20"/>
        </w:rPr>
        <w:t xml:space="preserve"> will be </w:t>
      </w:r>
      <w:r w:rsidR="007162AC">
        <w:rPr>
          <w:rFonts w:ascii="Arial" w:hAnsi="Arial" w:cs="Arial"/>
          <w:sz w:val="22"/>
          <w:szCs w:val="20"/>
        </w:rPr>
        <w:t>set</w:t>
      </w:r>
      <w:r w:rsidRPr="00CB06AF">
        <w:rPr>
          <w:rFonts w:ascii="Arial" w:hAnsi="Arial" w:cs="Arial"/>
          <w:sz w:val="22"/>
          <w:szCs w:val="20"/>
        </w:rPr>
        <w:t xml:space="preserve"> aside</w:t>
      </w:r>
      <w:r w:rsidR="007162AC">
        <w:rPr>
          <w:rFonts w:ascii="Arial" w:hAnsi="Arial" w:cs="Arial"/>
          <w:sz w:val="22"/>
          <w:szCs w:val="20"/>
        </w:rPr>
        <w:t xml:space="preserve"> to calibrate </w:t>
      </w:r>
      <w:r w:rsidRPr="00CB06AF">
        <w:rPr>
          <w:rFonts w:ascii="Arial" w:hAnsi="Arial" w:cs="Arial"/>
          <w:sz w:val="22"/>
          <w:szCs w:val="20"/>
        </w:rPr>
        <w:t xml:space="preserve">the printer, program the printing sequence as needed for the different layers, and prepare the cartridges for hepatocytes, ECs, SMCs, fibrinogen and thrombin. </w:t>
      </w:r>
      <w:r w:rsidR="00DA5DBC">
        <w:rPr>
          <w:rFonts w:ascii="Arial" w:hAnsi="Arial" w:cs="Arial"/>
          <w:sz w:val="22"/>
          <w:szCs w:val="20"/>
        </w:rPr>
        <w:t>Once the printer is prepared, two months will</w:t>
      </w:r>
      <w:r w:rsidRPr="00CB06AF">
        <w:rPr>
          <w:rFonts w:ascii="Arial" w:hAnsi="Arial" w:cs="Arial"/>
          <w:sz w:val="22"/>
          <w:szCs w:val="20"/>
        </w:rPr>
        <w:t xml:space="preserve"> </w:t>
      </w:r>
      <w:r w:rsidR="00DA5DBC">
        <w:rPr>
          <w:rFonts w:ascii="Arial" w:hAnsi="Arial" w:cs="Arial"/>
          <w:sz w:val="22"/>
          <w:szCs w:val="20"/>
        </w:rPr>
        <w:t xml:space="preserve">then </w:t>
      </w:r>
      <w:r w:rsidRPr="00CB06AF">
        <w:rPr>
          <w:rFonts w:ascii="Arial" w:hAnsi="Arial" w:cs="Arial"/>
          <w:sz w:val="22"/>
          <w:szCs w:val="20"/>
        </w:rPr>
        <w:t xml:space="preserve">be </w:t>
      </w:r>
      <w:r w:rsidR="00DA5DBC">
        <w:rPr>
          <w:rFonts w:ascii="Arial" w:hAnsi="Arial" w:cs="Arial"/>
          <w:sz w:val="22"/>
          <w:szCs w:val="20"/>
        </w:rPr>
        <w:t>devoted to printing the fibrin scaffold alone</w:t>
      </w:r>
      <w:r w:rsidRPr="00CB06AF">
        <w:rPr>
          <w:rFonts w:ascii="Arial" w:hAnsi="Arial" w:cs="Arial"/>
          <w:sz w:val="22"/>
          <w:szCs w:val="20"/>
        </w:rPr>
        <w:t>.</w:t>
      </w:r>
      <w:r w:rsidR="007162AC">
        <w:rPr>
          <w:rFonts w:ascii="Arial" w:hAnsi="Arial" w:cs="Arial"/>
          <w:sz w:val="22"/>
          <w:szCs w:val="20"/>
        </w:rPr>
        <w:t xml:space="preserve"> During this period, we will adjust the fibrinogen and thrombin concentrations, as well as the volume of fibrinogen deposited, in order </w:t>
      </w:r>
      <w:r w:rsidR="00DA5DBC">
        <w:rPr>
          <w:rFonts w:ascii="Arial" w:hAnsi="Arial" w:cs="Arial"/>
          <w:sz w:val="22"/>
          <w:szCs w:val="20"/>
        </w:rPr>
        <w:t xml:space="preserve">to tune the scaffold stiffness. </w:t>
      </w:r>
      <w:r w:rsidR="007162AC">
        <w:rPr>
          <w:rFonts w:ascii="Arial" w:hAnsi="Arial" w:cs="Arial"/>
          <w:sz w:val="22"/>
          <w:szCs w:val="20"/>
        </w:rPr>
        <w:t xml:space="preserve">As previously mentioned, we will later need to </w:t>
      </w:r>
      <w:r w:rsidR="00DA5DBC">
        <w:rPr>
          <w:rFonts w:ascii="Arial" w:hAnsi="Arial" w:cs="Arial"/>
          <w:sz w:val="22"/>
          <w:szCs w:val="20"/>
        </w:rPr>
        <w:t>print cells onto</w:t>
      </w:r>
      <w:r w:rsidR="007162AC">
        <w:rPr>
          <w:rFonts w:ascii="Arial" w:hAnsi="Arial" w:cs="Arial"/>
          <w:sz w:val="22"/>
          <w:szCs w:val="20"/>
        </w:rPr>
        <w:t xml:space="preserve"> scaffolds with elastic moduli of 10 – 100 </w:t>
      </w:r>
      <w:proofErr w:type="spellStart"/>
      <w:r w:rsidR="007162AC">
        <w:rPr>
          <w:rFonts w:ascii="Arial" w:hAnsi="Arial" w:cs="Arial"/>
          <w:sz w:val="22"/>
          <w:szCs w:val="20"/>
        </w:rPr>
        <w:t>kPa</w:t>
      </w:r>
      <w:proofErr w:type="spellEnd"/>
      <w:r w:rsidR="00DA5DBC">
        <w:rPr>
          <w:rFonts w:ascii="Arial" w:hAnsi="Arial" w:cs="Arial"/>
          <w:sz w:val="22"/>
          <w:szCs w:val="20"/>
        </w:rPr>
        <w:t xml:space="preserve">, in 10 </w:t>
      </w:r>
      <w:proofErr w:type="spellStart"/>
      <w:r w:rsidR="00DA5DBC">
        <w:rPr>
          <w:rFonts w:ascii="Arial" w:hAnsi="Arial" w:cs="Arial"/>
          <w:sz w:val="22"/>
          <w:szCs w:val="20"/>
        </w:rPr>
        <w:t>kPa</w:t>
      </w:r>
      <w:proofErr w:type="spellEnd"/>
      <w:r w:rsidR="00DA5DBC">
        <w:rPr>
          <w:rFonts w:ascii="Arial" w:hAnsi="Arial" w:cs="Arial"/>
          <w:sz w:val="22"/>
          <w:szCs w:val="20"/>
        </w:rPr>
        <w:t xml:space="preserve"> increments. Following scaffold fabrication, hepatocytes, ECs, and SMCs will be printed onto scaffolds of intermediate thickness, and these will be incubated and assayed. This phase of the project should require at least 6 months. </w:t>
      </w:r>
      <w:r w:rsidR="00A60ABB" w:rsidRPr="00CB06AF">
        <w:rPr>
          <w:rFonts w:ascii="Arial" w:hAnsi="Arial" w:cs="Arial"/>
          <w:sz w:val="22"/>
          <w:szCs w:val="20"/>
        </w:rPr>
        <w:t xml:space="preserve">The remainder of the project time will be used to rerun the experiments done for the first set of tissue-scaffold constructs but with the stiffness of the scaffold being altered by a 10 </w:t>
      </w:r>
      <w:proofErr w:type="spellStart"/>
      <w:r w:rsidR="00A60ABB" w:rsidRPr="00CB06AF">
        <w:rPr>
          <w:rFonts w:ascii="Arial" w:hAnsi="Arial" w:cs="Arial"/>
          <w:sz w:val="22"/>
          <w:szCs w:val="20"/>
        </w:rPr>
        <w:t>kPa</w:t>
      </w:r>
      <w:proofErr w:type="spellEnd"/>
      <w:r w:rsidR="00A60ABB" w:rsidRPr="00CB06AF">
        <w:rPr>
          <w:rFonts w:ascii="Arial" w:hAnsi="Arial" w:cs="Arial"/>
          <w:sz w:val="22"/>
          <w:szCs w:val="20"/>
        </w:rPr>
        <w:t xml:space="preserve"> increment. By the end of the research period we will have significant findings about the viability of the three types of cells as printed tissue as well as a well-defined method for printing tissue-scaffold constructs with stiffness that induces higher viability.</w:t>
      </w:r>
    </w:p>
    <w:p w:rsidR="0098214C" w:rsidRPr="00CB06AF" w:rsidRDefault="0098214C" w:rsidP="0098214C">
      <w:pPr>
        <w:spacing w:after="0"/>
        <w:rPr>
          <w:rFonts w:ascii="Arial" w:hAnsi="Arial" w:cs="Arial"/>
          <w:szCs w:val="20"/>
        </w:rPr>
      </w:pPr>
    </w:p>
    <w:p w:rsidR="001E420D" w:rsidRDefault="001E420D" w:rsidP="0098214C">
      <w:pPr>
        <w:spacing w:after="0"/>
        <w:rPr>
          <w:rFonts w:ascii="Arial" w:hAnsi="Arial" w:cs="Arial"/>
          <w:b/>
          <w:szCs w:val="20"/>
          <w:u w:val="single"/>
        </w:rPr>
      </w:pPr>
    </w:p>
    <w:p w:rsidR="001E420D" w:rsidRDefault="001E420D" w:rsidP="0098214C">
      <w:pPr>
        <w:spacing w:after="0"/>
        <w:rPr>
          <w:rFonts w:ascii="Arial" w:hAnsi="Arial" w:cs="Arial"/>
          <w:b/>
          <w:szCs w:val="20"/>
          <w:u w:val="single"/>
        </w:rPr>
      </w:pPr>
    </w:p>
    <w:p w:rsidR="001E420D" w:rsidRDefault="001E420D" w:rsidP="0098214C">
      <w:pPr>
        <w:spacing w:after="0"/>
        <w:rPr>
          <w:rFonts w:ascii="Arial" w:hAnsi="Arial" w:cs="Arial"/>
          <w:b/>
          <w:szCs w:val="20"/>
          <w:u w:val="single"/>
        </w:rPr>
      </w:pPr>
    </w:p>
    <w:p w:rsidR="00C51DCD" w:rsidRDefault="00EC3573" w:rsidP="0098214C">
      <w:pPr>
        <w:spacing w:after="0"/>
        <w:rPr>
          <w:rFonts w:ascii="Arial" w:hAnsi="Arial" w:cs="Arial"/>
          <w:b/>
          <w:szCs w:val="20"/>
          <w:u w:val="single"/>
        </w:rPr>
      </w:pPr>
      <w:r>
        <w:rPr>
          <w:rFonts w:ascii="Arial" w:hAnsi="Arial" w:cs="Arial"/>
          <w:b/>
          <w:szCs w:val="20"/>
          <w:u w:val="single"/>
        </w:rPr>
        <w:lastRenderedPageBreak/>
        <w:t>Future Directions</w:t>
      </w:r>
    </w:p>
    <w:p w:rsidR="00EC3573" w:rsidRDefault="0098214C" w:rsidP="0098214C">
      <w:pPr>
        <w:pStyle w:val="ListParagraph"/>
        <w:numPr>
          <w:ilvl w:val="0"/>
          <w:numId w:val="11"/>
        </w:numPr>
        <w:rPr>
          <w:rFonts w:ascii="Arial" w:hAnsi="Arial" w:cs="Arial"/>
          <w:sz w:val="22"/>
          <w:szCs w:val="20"/>
        </w:rPr>
      </w:pPr>
      <w:r>
        <w:rPr>
          <w:rFonts w:ascii="Arial" w:hAnsi="Arial" w:cs="Arial"/>
          <w:sz w:val="22"/>
          <w:szCs w:val="20"/>
        </w:rPr>
        <w:t xml:space="preserve">If bioreactor culture of the printed tissue is successful, these tissues could potentially be implanted within mice or another animal. Vascularization of the devices, and hepatocyte viability, could subsequently be observed. </w:t>
      </w:r>
    </w:p>
    <w:p w:rsidR="0098214C" w:rsidRDefault="00056459" w:rsidP="0098214C">
      <w:pPr>
        <w:pStyle w:val="ListParagraph"/>
        <w:numPr>
          <w:ilvl w:val="0"/>
          <w:numId w:val="11"/>
        </w:numPr>
        <w:rPr>
          <w:rFonts w:ascii="Arial" w:hAnsi="Arial" w:cs="Arial"/>
          <w:sz w:val="22"/>
          <w:szCs w:val="20"/>
        </w:rPr>
      </w:pPr>
      <w:r>
        <w:rPr>
          <w:rFonts w:ascii="Arial" w:hAnsi="Arial" w:cs="Arial"/>
          <w:sz w:val="22"/>
          <w:szCs w:val="20"/>
        </w:rPr>
        <w:t xml:space="preserve">A more complex tissue could be </w:t>
      </w:r>
      <w:proofErr w:type="spellStart"/>
      <w:r>
        <w:rPr>
          <w:rFonts w:ascii="Arial" w:hAnsi="Arial" w:cs="Arial"/>
          <w:sz w:val="22"/>
          <w:szCs w:val="20"/>
        </w:rPr>
        <w:t>bioprinted</w:t>
      </w:r>
      <w:proofErr w:type="spellEnd"/>
      <w:r>
        <w:rPr>
          <w:rFonts w:ascii="Arial" w:hAnsi="Arial" w:cs="Arial"/>
          <w:sz w:val="22"/>
          <w:szCs w:val="20"/>
        </w:rPr>
        <w:t>, in which additional liver cell types, such as bile duct and sinusoidal cells, are printed along with vessel-forming cells</w:t>
      </w:r>
      <w:r w:rsidR="00506BF2">
        <w:rPr>
          <w:rFonts w:ascii="Arial" w:hAnsi="Arial" w:cs="Arial"/>
          <w:sz w:val="22"/>
          <w:szCs w:val="20"/>
        </w:rPr>
        <w:t xml:space="preserve">. Additionally, liver extracellular matrix is a complex mixture consisting of collagens, non-collagenous glycoproteins, </w:t>
      </w:r>
      <w:proofErr w:type="spellStart"/>
      <w:r w:rsidR="00506BF2">
        <w:rPr>
          <w:rFonts w:ascii="Arial" w:hAnsi="Arial" w:cs="Arial"/>
          <w:sz w:val="22"/>
          <w:szCs w:val="20"/>
        </w:rPr>
        <w:t>glycoaminoglycans</w:t>
      </w:r>
      <w:proofErr w:type="spellEnd"/>
      <w:r w:rsidR="00506BF2">
        <w:rPr>
          <w:rFonts w:ascii="Arial" w:hAnsi="Arial" w:cs="Arial"/>
          <w:sz w:val="22"/>
          <w:szCs w:val="20"/>
        </w:rPr>
        <w:t xml:space="preserve">, proteoglycans, matrix-bound growth factors, and </w:t>
      </w:r>
      <w:proofErr w:type="spellStart"/>
      <w:r w:rsidR="00506BF2">
        <w:rPr>
          <w:rFonts w:ascii="Arial" w:hAnsi="Arial" w:cs="Arial"/>
          <w:sz w:val="22"/>
          <w:szCs w:val="20"/>
        </w:rPr>
        <w:t>matricellular</w:t>
      </w:r>
      <w:proofErr w:type="spellEnd"/>
      <w:r w:rsidR="00506BF2">
        <w:rPr>
          <w:rFonts w:ascii="Arial" w:hAnsi="Arial" w:cs="Arial"/>
          <w:sz w:val="22"/>
          <w:szCs w:val="20"/>
        </w:rPr>
        <w:t xml:space="preserve"> proteins [16]. Printing of multiple liver ECM proteins could be used to fabricate a tissue that more closely mimics that of a natural liver.   </w:t>
      </w:r>
    </w:p>
    <w:p w:rsidR="00D0481B" w:rsidRDefault="005E5F64" w:rsidP="0098214C">
      <w:pPr>
        <w:pStyle w:val="ListParagraph"/>
        <w:numPr>
          <w:ilvl w:val="0"/>
          <w:numId w:val="11"/>
        </w:numPr>
        <w:rPr>
          <w:rFonts w:ascii="Arial" w:hAnsi="Arial" w:cs="Arial"/>
          <w:sz w:val="22"/>
          <w:szCs w:val="20"/>
        </w:rPr>
      </w:pPr>
      <w:r>
        <w:rPr>
          <w:rFonts w:ascii="Arial" w:hAnsi="Arial" w:cs="Arial"/>
          <w:sz w:val="22"/>
          <w:szCs w:val="20"/>
        </w:rPr>
        <w:t xml:space="preserve">Stem cells exhibit superior proliferative capabilities in comparison to other liver cell lines such as porcine, genetically modified, or adult hepatic cells. As of now, an efficient, reliable, and well-characterized means of consistently differentiating stem cells to functional hepatocytes has yet to be developed. Should such a technique be developed, printing of stem cells onto a scaffold with appropriate mechanical properties and growth factors for hepatic differentiation may be feasible. </w:t>
      </w:r>
    </w:p>
    <w:p w:rsidR="00EC3573" w:rsidRDefault="00EC3573" w:rsidP="007373A1">
      <w:pPr>
        <w:rPr>
          <w:rFonts w:ascii="Arial" w:hAnsi="Arial" w:cs="Arial"/>
          <w:b/>
          <w:u w:val="single"/>
        </w:rPr>
      </w:pPr>
    </w:p>
    <w:p w:rsidR="005E5F64" w:rsidRDefault="005E5F64"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4D00E7" w:rsidRDefault="004D00E7" w:rsidP="007373A1">
      <w:pPr>
        <w:rPr>
          <w:rFonts w:ascii="Arial" w:hAnsi="Arial" w:cs="Arial"/>
          <w:b/>
          <w:u w:val="single"/>
        </w:rPr>
      </w:pPr>
    </w:p>
    <w:p w:rsidR="00D6670F" w:rsidRPr="008374D6" w:rsidRDefault="0098214C" w:rsidP="007373A1">
      <w:pPr>
        <w:rPr>
          <w:rFonts w:ascii="Arial" w:hAnsi="Arial" w:cs="Arial"/>
          <w:b/>
          <w:u w:val="single"/>
        </w:rPr>
      </w:pPr>
      <w:r>
        <w:rPr>
          <w:rFonts w:ascii="Arial" w:hAnsi="Arial" w:cs="Arial"/>
          <w:b/>
          <w:u w:val="single"/>
        </w:rPr>
        <w:lastRenderedPageBreak/>
        <w:t>R</w:t>
      </w:r>
      <w:r w:rsidR="00F115DE" w:rsidRPr="008374D6">
        <w:rPr>
          <w:rFonts w:ascii="Arial" w:hAnsi="Arial" w:cs="Arial"/>
          <w:b/>
          <w:u w:val="single"/>
        </w:rPr>
        <w:t>eferences</w:t>
      </w:r>
    </w:p>
    <w:p w:rsidR="00FF60A4" w:rsidRDefault="00FF60A4" w:rsidP="00C51DCD">
      <w:pPr>
        <w:pStyle w:val="ListParagraph"/>
        <w:spacing w:after="0"/>
        <w:ind w:left="360"/>
        <w:rPr>
          <w:rFonts w:cs="Times New Roman"/>
          <w:sz w:val="20"/>
          <w:szCs w:val="20"/>
        </w:rPr>
      </w:pPr>
    </w:p>
    <w:p w:rsidR="00FF60A4" w:rsidRPr="00F115DE" w:rsidRDefault="00FF60A4" w:rsidP="00FF60A4">
      <w:pPr>
        <w:pStyle w:val="ListParagraph"/>
        <w:numPr>
          <w:ilvl w:val="0"/>
          <w:numId w:val="6"/>
        </w:numPr>
        <w:autoSpaceDE w:val="0"/>
        <w:autoSpaceDN w:val="0"/>
        <w:adjustRightInd w:val="0"/>
        <w:rPr>
          <w:rFonts w:ascii="Arial" w:hAnsi="Arial" w:cs="Arial"/>
          <w:sz w:val="22"/>
        </w:rPr>
      </w:pPr>
      <w:r w:rsidRPr="00F115DE">
        <w:rPr>
          <w:rFonts w:ascii="Arial" w:hAnsi="Arial" w:cs="Arial"/>
          <w:sz w:val="22"/>
        </w:rPr>
        <w:t>“</w:t>
      </w:r>
      <w:proofErr w:type="gramStart"/>
      <w:r w:rsidRPr="00F115DE">
        <w:rPr>
          <w:rFonts w:ascii="Arial" w:hAnsi="Arial" w:cs="Arial"/>
          <w:sz w:val="22"/>
        </w:rPr>
        <w:t>liver</w:t>
      </w:r>
      <w:proofErr w:type="gramEnd"/>
      <w:r w:rsidRPr="00F115DE">
        <w:rPr>
          <w:rFonts w:ascii="Arial" w:hAnsi="Arial" w:cs="Arial"/>
          <w:sz w:val="22"/>
        </w:rPr>
        <w:t xml:space="preserve">.” </w:t>
      </w:r>
      <w:r w:rsidRPr="00F115DE">
        <w:rPr>
          <w:rFonts w:ascii="Arial" w:hAnsi="Arial" w:cs="Arial"/>
          <w:i/>
          <w:sz w:val="22"/>
        </w:rPr>
        <w:t xml:space="preserve">Encyclopedia Britannica. Encyclopedia Britannica Online Academic Edition. </w:t>
      </w:r>
      <w:r w:rsidRPr="00F115DE">
        <w:rPr>
          <w:rFonts w:ascii="Arial" w:hAnsi="Arial" w:cs="Arial"/>
          <w:sz w:val="22"/>
        </w:rPr>
        <w:t>Encyclopedia Britannica Inc., 2013. Web 13 Mar. 2013.</w:t>
      </w:r>
    </w:p>
    <w:p w:rsidR="00FF60A4" w:rsidRPr="00F115DE" w:rsidRDefault="00FF60A4" w:rsidP="00FF60A4">
      <w:pPr>
        <w:pStyle w:val="ListParagraph"/>
        <w:autoSpaceDE w:val="0"/>
        <w:autoSpaceDN w:val="0"/>
        <w:adjustRightInd w:val="0"/>
        <w:rPr>
          <w:rFonts w:ascii="Arial" w:hAnsi="Arial" w:cs="Arial"/>
          <w:sz w:val="22"/>
        </w:rPr>
      </w:pPr>
    </w:p>
    <w:p w:rsidR="00FF60A4" w:rsidRPr="00F115DE" w:rsidRDefault="00655BAA" w:rsidP="00FF60A4">
      <w:pPr>
        <w:pStyle w:val="ListParagraph"/>
        <w:numPr>
          <w:ilvl w:val="0"/>
          <w:numId w:val="6"/>
        </w:numPr>
        <w:autoSpaceDE w:val="0"/>
        <w:autoSpaceDN w:val="0"/>
        <w:adjustRightInd w:val="0"/>
        <w:rPr>
          <w:rFonts w:ascii="Arial" w:hAnsi="Arial" w:cs="Arial"/>
          <w:sz w:val="22"/>
        </w:rPr>
      </w:pPr>
      <w:r w:rsidRPr="00F115DE">
        <w:rPr>
          <w:rFonts w:ascii="Arial" w:hAnsi="Arial" w:cs="Arial"/>
          <w:sz w:val="22"/>
        </w:rPr>
        <w:t xml:space="preserve">"Liver Cancer." </w:t>
      </w:r>
      <w:r w:rsidRPr="00F115DE">
        <w:rPr>
          <w:rFonts w:ascii="Arial" w:hAnsi="Arial" w:cs="Arial"/>
          <w:i/>
          <w:iCs/>
          <w:sz w:val="22"/>
        </w:rPr>
        <w:t>Liver Cancer, Cirrhosis, Tumors, Treatment</w:t>
      </w:r>
      <w:r w:rsidRPr="00F115DE">
        <w:rPr>
          <w:rFonts w:ascii="Arial" w:hAnsi="Arial" w:cs="Arial"/>
          <w:sz w:val="22"/>
        </w:rPr>
        <w:t>. The American Liver Foundation, 10 Oct. 2011. Web. 19 Apr. 2013. &lt;http://www.liverfoundation.org/abouttheliver/info/livercancer/&gt;.</w:t>
      </w:r>
    </w:p>
    <w:p w:rsidR="00655BAA" w:rsidRPr="00F115DE" w:rsidRDefault="00655BAA" w:rsidP="00655BAA">
      <w:pPr>
        <w:pStyle w:val="ListParagraph"/>
        <w:autoSpaceDE w:val="0"/>
        <w:autoSpaceDN w:val="0"/>
        <w:adjustRightInd w:val="0"/>
        <w:rPr>
          <w:rFonts w:ascii="Arial" w:hAnsi="Arial" w:cs="Arial"/>
          <w:sz w:val="22"/>
        </w:rPr>
      </w:pPr>
    </w:p>
    <w:p w:rsidR="00655BAA" w:rsidRPr="00F115DE" w:rsidRDefault="00655BAA" w:rsidP="00655BAA">
      <w:pPr>
        <w:pStyle w:val="ListParagraph"/>
        <w:numPr>
          <w:ilvl w:val="0"/>
          <w:numId w:val="6"/>
        </w:numPr>
        <w:autoSpaceDE w:val="0"/>
        <w:autoSpaceDN w:val="0"/>
        <w:adjustRightInd w:val="0"/>
        <w:rPr>
          <w:rFonts w:ascii="Arial" w:hAnsi="Arial" w:cs="Arial"/>
          <w:sz w:val="22"/>
        </w:rPr>
      </w:pPr>
      <w:r w:rsidRPr="00F115DE">
        <w:rPr>
          <w:rFonts w:ascii="Arial" w:eastAsia="Times New Roman" w:hAnsi="Arial" w:cs="Arial"/>
          <w:sz w:val="22"/>
        </w:rPr>
        <w:t xml:space="preserve">"Liver Transplantation" </w:t>
      </w:r>
      <w:r w:rsidRPr="00F115DE">
        <w:rPr>
          <w:rFonts w:ascii="Arial" w:eastAsia="Times New Roman" w:hAnsi="Arial" w:cs="Arial"/>
          <w:i/>
          <w:iCs/>
          <w:sz w:val="22"/>
        </w:rPr>
        <w:t>National Digestive Diseases Information Clearinghouse (NDDIC)</w:t>
      </w:r>
      <w:r w:rsidRPr="00F115DE">
        <w:rPr>
          <w:rFonts w:ascii="Arial" w:eastAsia="Times New Roman" w:hAnsi="Arial" w:cs="Arial"/>
          <w:sz w:val="22"/>
        </w:rPr>
        <w:t>. U.S. Department of Health and Human Services, NIDDK, NIH, 23 Apr. 2012. Web. 19 Apr. 2013. &lt;http://digestive.niddk.nih.gov/ddiseases/pubs/livertransplant/&gt;.</w:t>
      </w:r>
    </w:p>
    <w:p w:rsidR="00655BAA" w:rsidRPr="00F115DE" w:rsidRDefault="00655BAA" w:rsidP="00655BAA">
      <w:pPr>
        <w:pStyle w:val="ListParagraph"/>
        <w:autoSpaceDE w:val="0"/>
        <w:autoSpaceDN w:val="0"/>
        <w:adjustRightInd w:val="0"/>
        <w:rPr>
          <w:rFonts w:ascii="Arial" w:hAnsi="Arial" w:cs="Arial"/>
          <w:sz w:val="22"/>
        </w:rPr>
      </w:pPr>
    </w:p>
    <w:p w:rsidR="00655BAA" w:rsidRPr="00F115DE" w:rsidRDefault="00655BAA" w:rsidP="00655BAA">
      <w:pPr>
        <w:pStyle w:val="ListParagraph"/>
        <w:numPr>
          <w:ilvl w:val="0"/>
          <w:numId w:val="6"/>
        </w:numPr>
        <w:rPr>
          <w:rFonts w:ascii="Arial" w:eastAsia="Times New Roman" w:hAnsi="Arial" w:cs="Arial"/>
          <w:sz w:val="22"/>
        </w:rPr>
      </w:pPr>
      <w:r w:rsidRPr="00F115DE">
        <w:rPr>
          <w:rFonts w:ascii="Arial" w:hAnsi="Arial" w:cs="Arial"/>
          <w:sz w:val="22"/>
        </w:rPr>
        <w:t xml:space="preserve">Lai, </w:t>
      </w:r>
      <w:proofErr w:type="spellStart"/>
      <w:r w:rsidRPr="00F115DE">
        <w:rPr>
          <w:rFonts w:ascii="Arial" w:hAnsi="Arial" w:cs="Arial"/>
          <w:sz w:val="22"/>
        </w:rPr>
        <w:t>Wai</w:t>
      </w:r>
      <w:proofErr w:type="spellEnd"/>
      <w:r w:rsidRPr="00F115DE">
        <w:rPr>
          <w:rFonts w:ascii="Arial" w:hAnsi="Arial" w:cs="Arial"/>
          <w:sz w:val="22"/>
        </w:rPr>
        <w:t xml:space="preserve"> K., and Nick Murphy. "Management of Acute Liver Failure." </w:t>
      </w:r>
      <w:r w:rsidRPr="00F115DE">
        <w:rPr>
          <w:rFonts w:ascii="Arial" w:hAnsi="Arial" w:cs="Arial"/>
          <w:i/>
          <w:iCs/>
          <w:sz w:val="22"/>
        </w:rPr>
        <w:t xml:space="preserve">Continuing Education in </w:t>
      </w:r>
      <w:proofErr w:type="spellStart"/>
      <w:r w:rsidRPr="00F115DE">
        <w:rPr>
          <w:rFonts w:ascii="Arial" w:hAnsi="Arial" w:cs="Arial"/>
          <w:i/>
          <w:iCs/>
          <w:sz w:val="22"/>
        </w:rPr>
        <w:t>Anaesthesia</w:t>
      </w:r>
      <w:proofErr w:type="spellEnd"/>
      <w:r w:rsidRPr="00F115DE">
        <w:rPr>
          <w:rFonts w:ascii="Arial" w:hAnsi="Arial" w:cs="Arial"/>
          <w:i/>
          <w:iCs/>
          <w:sz w:val="22"/>
        </w:rPr>
        <w:t xml:space="preserve">, Critical Care &amp; </w:t>
      </w:r>
      <w:proofErr w:type="spellStart"/>
      <w:r w:rsidRPr="00F115DE">
        <w:rPr>
          <w:rFonts w:ascii="Arial" w:hAnsi="Arial" w:cs="Arial"/>
          <w:i/>
          <w:iCs/>
          <w:sz w:val="22"/>
        </w:rPr>
        <w:t>Pai</w:t>
      </w:r>
      <w:proofErr w:type="spellEnd"/>
      <w:r w:rsidRPr="00F115DE">
        <w:rPr>
          <w:rFonts w:ascii="Arial" w:hAnsi="Arial" w:cs="Arial"/>
          <w:sz w:val="22"/>
        </w:rPr>
        <w:t xml:space="preserve"> 4.2 (2004): 40-43. Web.</w:t>
      </w:r>
    </w:p>
    <w:p w:rsidR="00655BAA" w:rsidRPr="00F115DE" w:rsidRDefault="00655BAA" w:rsidP="00655BAA">
      <w:pPr>
        <w:pStyle w:val="ListParagraph"/>
        <w:rPr>
          <w:rFonts w:ascii="Arial" w:eastAsia="Times New Roman" w:hAnsi="Arial" w:cs="Arial"/>
          <w:sz w:val="22"/>
        </w:rPr>
      </w:pPr>
    </w:p>
    <w:p w:rsidR="00655BAA" w:rsidRPr="00F115DE" w:rsidRDefault="00655BAA" w:rsidP="00655BAA">
      <w:pPr>
        <w:pStyle w:val="ListParagraph"/>
        <w:numPr>
          <w:ilvl w:val="0"/>
          <w:numId w:val="6"/>
        </w:numPr>
        <w:rPr>
          <w:rFonts w:ascii="Arial" w:eastAsia="Times New Roman" w:hAnsi="Arial" w:cs="Arial"/>
          <w:sz w:val="22"/>
        </w:rPr>
      </w:pPr>
      <w:r w:rsidRPr="00F115DE">
        <w:rPr>
          <w:rFonts w:ascii="Arial" w:hAnsi="Arial" w:cs="Arial"/>
          <w:sz w:val="22"/>
        </w:rPr>
        <w:t xml:space="preserve">OPTN/SRTR 2011 Annual Report. Available at: http://optn.transplant.hrsa.gov (Accessed 18 </w:t>
      </w:r>
      <w:r w:rsidRPr="00F115DE">
        <w:rPr>
          <w:rFonts w:ascii="Arial" w:hAnsi="Arial" w:cs="Arial"/>
          <w:sz w:val="22"/>
        </w:rPr>
        <w:tab/>
        <w:t>April 2013).</w:t>
      </w:r>
    </w:p>
    <w:p w:rsidR="00655BAA" w:rsidRPr="00F115DE" w:rsidRDefault="00655BAA" w:rsidP="00655BAA">
      <w:pPr>
        <w:pStyle w:val="ListParagraph"/>
        <w:rPr>
          <w:rFonts w:ascii="Arial" w:eastAsia="Times New Roman" w:hAnsi="Arial" w:cs="Arial"/>
          <w:sz w:val="22"/>
        </w:rPr>
      </w:pPr>
    </w:p>
    <w:p w:rsidR="00655BAA" w:rsidRPr="00F115DE" w:rsidRDefault="00655BAA" w:rsidP="00655BAA">
      <w:pPr>
        <w:pStyle w:val="ListParagraph"/>
        <w:numPr>
          <w:ilvl w:val="0"/>
          <w:numId w:val="6"/>
        </w:numPr>
        <w:rPr>
          <w:rFonts w:ascii="Arial" w:eastAsia="Times New Roman" w:hAnsi="Arial" w:cs="Arial"/>
          <w:sz w:val="22"/>
        </w:rPr>
      </w:pPr>
      <w:r w:rsidRPr="00F115DE">
        <w:rPr>
          <w:rFonts w:ascii="Arial" w:hAnsi="Arial" w:cs="Arial"/>
          <w:sz w:val="22"/>
        </w:rPr>
        <w:t xml:space="preserve">"Liver Disease Statistics." </w:t>
      </w:r>
      <w:r w:rsidRPr="00F115DE">
        <w:rPr>
          <w:rFonts w:ascii="Arial" w:hAnsi="Arial" w:cs="Arial"/>
          <w:i/>
          <w:iCs/>
          <w:sz w:val="22"/>
        </w:rPr>
        <w:t>Johns Hopkins Medicine</w:t>
      </w:r>
      <w:r w:rsidRPr="00F115DE">
        <w:rPr>
          <w:rFonts w:ascii="Arial" w:hAnsi="Arial" w:cs="Arial"/>
          <w:sz w:val="22"/>
        </w:rPr>
        <w:t xml:space="preserve">. Johns Hopkins University, Johns Hopkins Hospital, John Hopkins Health System, </w:t>
      </w:r>
      <w:proofErr w:type="spellStart"/>
      <w:r w:rsidRPr="00F115DE">
        <w:rPr>
          <w:rFonts w:ascii="Arial" w:hAnsi="Arial" w:cs="Arial"/>
          <w:sz w:val="22"/>
        </w:rPr>
        <w:t>n.d.</w:t>
      </w:r>
      <w:proofErr w:type="spellEnd"/>
      <w:r w:rsidRPr="00F115DE">
        <w:rPr>
          <w:rFonts w:ascii="Arial" w:hAnsi="Arial" w:cs="Arial"/>
          <w:sz w:val="22"/>
        </w:rPr>
        <w:t xml:space="preserve"> Web. 20 Apr. 2013. &lt;http://www.hopkinsmedicine.org/healthlibrary/conditions/liver_biliary_and_pancreatic_disorders/liver_disease_statistics_85,P00686/&gt;.</w:t>
      </w:r>
    </w:p>
    <w:p w:rsidR="007373A1" w:rsidRPr="00F115DE" w:rsidRDefault="007373A1" w:rsidP="007373A1">
      <w:pPr>
        <w:pStyle w:val="ListParagraph"/>
        <w:rPr>
          <w:rFonts w:ascii="Arial" w:eastAsia="Times New Roman" w:hAnsi="Arial" w:cs="Arial"/>
          <w:sz w:val="22"/>
        </w:rPr>
      </w:pPr>
    </w:p>
    <w:p w:rsidR="00655BAA" w:rsidRPr="00F115DE" w:rsidRDefault="00655BAA" w:rsidP="00655BAA">
      <w:pPr>
        <w:pStyle w:val="ListParagraph"/>
        <w:numPr>
          <w:ilvl w:val="0"/>
          <w:numId w:val="6"/>
        </w:numPr>
        <w:rPr>
          <w:rFonts w:ascii="Arial" w:hAnsi="Arial" w:cs="Arial"/>
          <w:sz w:val="22"/>
        </w:rPr>
      </w:pPr>
      <w:r w:rsidRPr="00F115DE">
        <w:rPr>
          <w:rFonts w:ascii="Arial" w:hAnsi="Arial" w:cs="Arial"/>
          <w:sz w:val="22"/>
        </w:rPr>
        <w:t xml:space="preserve">Sachs, Emanuel. </w:t>
      </w:r>
      <w:r w:rsidRPr="00F115DE">
        <w:rPr>
          <w:rFonts w:ascii="Arial" w:hAnsi="Arial" w:cs="Arial"/>
          <w:i/>
          <w:iCs/>
          <w:sz w:val="22"/>
        </w:rPr>
        <w:t>Three Dimensional Printing</w:t>
      </w:r>
      <w:r w:rsidRPr="00F115DE">
        <w:rPr>
          <w:rFonts w:ascii="Arial" w:hAnsi="Arial" w:cs="Arial"/>
          <w:sz w:val="22"/>
        </w:rPr>
        <w:t xml:space="preserve">. </w:t>
      </w:r>
      <w:r w:rsidRPr="00F115DE">
        <w:rPr>
          <w:rFonts w:ascii="Arial" w:hAnsi="Arial" w:cs="Arial"/>
          <w:i/>
          <w:iCs/>
          <w:sz w:val="22"/>
        </w:rPr>
        <w:t>Defense Technical Information Center</w:t>
      </w:r>
      <w:r w:rsidRPr="00F115DE">
        <w:rPr>
          <w:rFonts w:ascii="Arial" w:hAnsi="Arial" w:cs="Arial"/>
          <w:sz w:val="22"/>
        </w:rPr>
        <w:t>. Massachusetts Institute of Technology, Cambridge Department of Mechanical Engineering, 30 May 2001. Web. 19 Apr. 2013. &lt;http://www.dtic.mil/cgi-bin/GetTRDoc?Location=U2&amp;doc=GetTRDoc.pdf&amp;AD=ADA400235&gt;.</w:t>
      </w:r>
    </w:p>
    <w:p w:rsidR="007373A1" w:rsidRPr="00F115DE" w:rsidRDefault="007373A1" w:rsidP="007373A1">
      <w:pPr>
        <w:pStyle w:val="ListParagraph"/>
        <w:rPr>
          <w:rFonts w:ascii="Arial" w:hAnsi="Arial" w:cs="Arial"/>
          <w:sz w:val="22"/>
        </w:rPr>
      </w:pPr>
    </w:p>
    <w:p w:rsidR="007373A1" w:rsidRPr="00F115DE" w:rsidRDefault="007373A1" w:rsidP="007373A1">
      <w:pPr>
        <w:pStyle w:val="ListParagraph"/>
        <w:numPr>
          <w:ilvl w:val="0"/>
          <w:numId w:val="6"/>
        </w:numPr>
        <w:spacing w:after="0"/>
        <w:rPr>
          <w:rFonts w:ascii="Arial" w:hAnsi="Arial" w:cs="Arial"/>
          <w:sz w:val="22"/>
        </w:rPr>
      </w:pPr>
      <w:proofErr w:type="spellStart"/>
      <w:r w:rsidRPr="00F115DE">
        <w:rPr>
          <w:rFonts w:ascii="Arial" w:hAnsi="Arial" w:cs="Arial"/>
          <w:sz w:val="22"/>
        </w:rPr>
        <w:t>Xu</w:t>
      </w:r>
      <w:proofErr w:type="spellEnd"/>
      <w:r w:rsidRPr="00F115DE">
        <w:rPr>
          <w:rFonts w:ascii="Arial" w:hAnsi="Arial" w:cs="Arial"/>
          <w:sz w:val="22"/>
        </w:rPr>
        <w:t xml:space="preserve"> T, Zhao W, Zhu JM, </w:t>
      </w:r>
      <w:proofErr w:type="spellStart"/>
      <w:r w:rsidRPr="00F115DE">
        <w:rPr>
          <w:rFonts w:ascii="Arial" w:hAnsi="Arial" w:cs="Arial"/>
          <w:sz w:val="22"/>
        </w:rPr>
        <w:t>Albanna</w:t>
      </w:r>
      <w:proofErr w:type="spellEnd"/>
      <w:r w:rsidRPr="00F115DE">
        <w:rPr>
          <w:rFonts w:ascii="Arial" w:hAnsi="Arial" w:cs="Arial"/>
          <w:sz w:val="22"/>
        </w:rPr>
        <w:t xml:space="preserve"> M, </w:t>
      </w:r>
      <w:proofErr w:type="spellStart"/>
      <w:r w:rsidRPr="00F115DE">
        <w:rPr>
          <w:rFonts w:ascii="Arial" w:hAnsi="Arial" w:cs="Arial"/>
          <w:sz w:val="22"/>
        </w:rPr>
        <w:t>Yoo</w:t>
      </w:r>
      <w:proofErr w:type="spellEnd"/>
      <w:r w:rsidRPr="00F115DE">
        <w:rPr>
          <w:rFonts w:ascii="Arial" w:hAnsi="Arial" w:cs="Arial"/>
          <w:sz w:val="22"/>
        </w:rPr>
        <w:t xml:space="preserve"> J, </w:t>
      </w:r>
      <w:proofErr w:type="spellStart"/>
      <w:r w:rsidRPr="00F115DE">
        <w:rPr>
          <w:rFonts w:ascii="Arial" w:hAnsi="Arial" w:cs="Arial"/>
          <w:sz w:val="22"/>
        </w:rPr>
        <w:t>Atala</w:t>
      </w:r>
      <w:proofErr w:type="spellEnd"/>
      <w:r w:rsidRPr="00F115DE">
        <w:rPr>
          <w:rFonts w:ascii="Arial" w:hAnsi="Arial" w:cs="Arial"/>
          <w:sz w:val="22"/>
        </w:rPr>
        <w:t xml:space="preserve"> A. Complex heterogeneous tissue constructs containing multiple cell types prepared by inkjet printing technology. </w:t>
      </w:r>
      <w:r w:rsidRPr="00F115DE">
        <w:rPr>
          <w:rFonts w:ascii="Arial" w:hAnsi="Arial" w:cs="Arial"/>
          <w:i/>
          <w:sz w:val="22"/>
        </w:rPr>
        <w:t>Biomaterials</w:t>
      </w:r>
      <w:r w:rsidRPr="00F115DE">
        <w:rPr>
          <w:rFonts w:ascii="Arial" w:hAnsi="Arial" w:cs="Arial"/>
          <w:sz w:val="22"/>
        </w:rPr>
        <w:t xml:space="preserve">, 2013, 34: 130-139. </w:t>
      </w:r>
    </w:p>
    <w:p w:rsidR="007373A1" w:rsidRPr="00F115DE" w:rsidRDefault="007373A1" w:rsidP="007373A1">
      <w:pPr>
        <w:pStyle w:val="ListParagraph"/>
        <w:spacing w:after="0"/>
        <w:rPr>
          <w:rFonts w:ascii="Arial" w:hAnsi="Arial" w:cs="Arial"/>
          <w:sz w:val="22"/>
        </w:rPr>
      </w:pPr>
    </w:p>
    <w:p w:rsidR="007373A1" w:rsidRPr="00F115DE" w:rsidRDefault="007373A1" w:rsidP="007373A1">
      <w:pPr>
        <w:pStyle w:val="ListParagraph"/>
        <w:numPr>
          <w:ilvl w:val="0"/>
          <w:numId w:val="6"/>
        </w:numPr>
        <w:rPr>
          <w:rFonts w:ascii="Arial" w:hAnsi="Arial" w:cs="Arial"/>
          <w:sz w:val="22"/>
        </w:rPr>
      </w:pPr>
      <w:r w:rsidRPr="00F115DE">
        <w:rPr>
          <w:rFonts w:ascii="Arial" w:hAnsi="Arial" w:cs="Arial"/>
          <w:sz w:val="22"/>
        </w:rPr>
        <w:t xml:space="preserve">Chung S, King MW. Design concepts and strategies for tissue engineering scaffolds. </w:t>
      </w:r>
      <w:r w:rsidRPr="00F115DE">
        <w:rPr>
          <w:rFonts w:ascii="Arial" w:hAnsi="Arial" w:cs="Arial"/>
          <w:i/>
          <w:sz w:val="22"/>
        </w:rPr>
        <w:t>Biotechnology and Applied Biochemistry</w:t>
      </w:r>
      <w:r w:rsidRPr="00F115DE">
        <w:rPr>
          <w:rFonts w:ascii="Arial" w:hAnsi="Arial" w:cs="Arial"/>
          <w:sz w:val="22"/>
        </w:rPr>
        <w:t xml:space="preserve">, 2013, 58(6): 423 – 38. </w:t>
      </w:r>
    </w:p>
    <w:p w:rsidR="007373A1" w:rsidRPr="00F115DE" w:rsidRDefault="007373A1" w:rsidP="007373A1">
      <w:pPr>
        <w:pStyle w:val="ListParagraph"/>
        <w:rPr>
          <w:rFonts w:ascii="Arial" w:hAnsi="Arial" w:cs="Arial"/>
          <w:sz w:val="22"/>
        </w:rPr>
      </w:pPr>
    </w:p>
    <w:p w:rsidR="007373A1" w:rsidRDefault="007373A1" w:rsidP="007373A1">
      <w:pPr>
        <w:pStyle w:val="ListParagraph"/>
        <w:numPr>
          <w:ilvl w:val="0"/>
          <w:numId w:val="6"/>
        </w:numPr>
        <w:rPr>
          <w:rFonts w:ascii="Arial" w:hAnsi="Arial" w:cs="Arial"/>
          <w:sz w:val="22"/>
        </w:rPr>
      </w:pPr>
      <w:r w:rsidRPr="00F115DE">
        <w:rPr>
          <w:rFonts w:ascii="Arial" w:hAnsi="Arial" w:cs="Arial"/>
          <w:sz w:val="22"/>
        </w:rPr>
        <w:t xml:space="preserve">Miller J, Stevens K, Yang M, Baker B, Nguyen DH, Cohen D, Toro E, Chen A, </w:t>
      </w:r>
      <w:proofErr w:type="spellStart"/>
      <w:r w:rsidRPr="00F115DE">
        <w:rPr>
          <w:rFonts w:ascii="Arial" w:hAnsi="Arial" w:cs="Arial"/>
          <w:sz w:val="22"/>
        </w:rPr>
        <w:t>Galie</w:t>
      </w:r>
      <w:proofErr w:type="spellEnd"/>
      <w:r w:rsidRPr="00F115DE">
        <w:rPr>
          <w:rFonts w:ascii="Arial" w:hAnsi="Arial" w:cs="Arial"/>
          <w:sz w:val="22"/>
        </w:rPr>
        <w:t xml:space="preserve"> P, Yu X, </w:t>
      </w:r>
      <w:proofErr w:type="spellStart"/>
      <w:r w:rsidRPr="00F115DE">
        <w:rPr>
          <w:rFonts w:ascii="Arial" w:hAnsi="Arial" w:cs="Arial"/>
          <w:sz w:val="22"/>
        </w:rPr>
        <w:t>Chaturvedi</w:t>
      </w:r>
      <w:proofErr w:type="spellEnd"/>
      <w:r w:rsidRPr="00F115DE">
        <w:rPr>
          <w:rFonts w:ascii="Arial" w:hAnsi="Arial" w:cs="Arial"/>
          <w:sz w:val="22"/>
        </w:rPr>
        <w:t xml:space="preserve"> R, Bhatia S, Chen C. Rapid casting of patterned vascular networks for </w:t>
      </w:r>
      <w:proofErr w:type="spellStart"/>
      <w:r w:rsidRPr="00F115DE">
        <w:rPr>
          <w:rFonts w:ascii="Arial" w:hAnsi="Arial" w:cs="Arial"/>
          <w:sz w:val="22"/>
        </w:rPr>
        <w:t>perfusable</w:t>
      </w:r>
      <w:proofErr w:type="spellEnd"/>
      <w:r w:rsidRPr="00F115DE">
        <w:rPr>
          <w:rFonts w:ascii="Arial" w:hAnsi="Arial" w:cs="Arial"/>
          <w:sz w:val="22"/>
        </w:rPr>
        <w:t xml:space="preserve"> engineered three-dimensional tissues. </w:t>
      </w:r>
      <w:r w:rsidRPr="00F115DE">
        <w:rPr>
          <w:rFonts w:ascii="Arial" w:hAnsi="Arial" w:cs="Arial"/>
          <w:i/>
          <w:sz w:val="22"/>
        </w:rPr>
        <w:t>Nature Materials</w:t>
      </w:r>
      <w:r w:rsidRPr="00F115DE">
        <w:rPr>
          <w:rFonts w:ascii="Arial" w:hAnsi="Arial" w:cs="Arial"/>
          <w:sz w:val="22"/>
        </w:rPr>
        <w:t xml:space="preserve">, </w:t>
      </w:r>
      <w:r w:rsidR="005C5C47">
        <w:rPr>
          <w:rFonts w:ascii="Arial" w:hAnsi="Arial" w:cs="Arial"/>
          <w:sz w:val="22"/>
        </w:rPr>
        <w:t xml:space="preserve">2012, </w:t>
      </w:r>
      <w:r w:rsidRPr="00F115DE">
        <w:rPr>
          <w:rFonts w:ascii="Arial" w:hAnsi="Arial" w:cs="Arial"/>
          <w:sz w:val="22"/>
        </w:rPr>
        <w:t xml:space="preserve">11: 768 – 774. </w:t>
      </w:r>
    </w:p>
    <w:p w:rsidR="005C5C47" w:rsidRDefault="005C5C47" w:rsidP="005C5C47">
      <w:pPr>
        <w:pStyle w:val="ListParagraph"/>
        <w:rPr>
          <w:rFonts w:ascii="Arial" w:hAnsi="Arial" w:cs="Arial"/>
          <w:sz w:val="22"/>
        </w:rPr>
      </w:pPr>
    </w:p>
    <w:p w:rsidR="005C5C47" w:rsidRDefault="005C5C47" w:rsidP="005C5C47">
      <w:pPr>
        <w:pStyle w:val="ListParagraph"/>
        <w:numPr>
          <w:ilvl w:val="0"/>
          <w:numId w:val="6"/>
        </w:numPr>
        <w:rPr>
          <w:rFonts w:ascii="Arial" w:hAnsi="Arial" w:cs="Arial"/>
          <w:sz w:val="22"/>
        </w:rPr>
      </w:pPr>
      <w:proofErr w:type="spellStart"/>
      <w:r>
        <w:rPr>
          <w:rFonts w:ascii="Arial" w:hAnsi="Arial" w:cs="Arial"/>
          <w:sz w:val="22"/>
        </w:rPr>
        <w:t>Xu</w:t>
      </w:r>
      <w:proofErr w:type="spellEnd"/>
      <w:r>
        <w:rPr>
          <w:rFonts w:ascii="Arial" w:hAnsi="Arial" w:cs="Arial"/>
          <w:sz w:val="22"/>
        </w:rPr>
        <w:t xml:space="preserve"> T, Jin J, Gregory C, Hickman J, Boland T. Inkjet printing of viable mammalian cells. </w:t>
      </w:r>
      <w:r>
        <w:rPr>
          <w:rFonts w:ascii="Arial" w:hAnsi="Arial" w:cs="Arial"/>
          <w:i/>
          <w:sz w:val="22"/>
        </w:rPr>
        <w:t>Biomaterials,</w:t>
      </w:r>
      <w:r>
        <w:rPr>
          <w:rFonts w:ascii="Arial" w:hAnsi="Arial" w:cs="Arial"/>
          <w:sz w:val="22"/>
        </w:rPr>
        <w:t xml:space="preserve"> 2005, 26: 93 – 99. </w:t>
      </w:r>
    </w:p>
    <w:p w:rsidR="00CB06AF" w:rsidRDefault="00CB06AF" w:rsidP="00CB06AF">
      <w:pPr>
        <w:pStyle w:val="ListParagraph"/>
        <w:rPr>
          <w:rFonts w:ascii="Arial" w:hAnsi="Arial" w:cs="Arial"/>
          <w:sz w:val="22"/>
        </w:rPr>
      </w:pPr>
    </w:p>
    <w:p w:rsidR="005C5C47" w:rsidRDefault="005C5C47" w:rsidP="005C5C47">
      <w:pPr>
        <w:pStyle w:val="ListParagraph"/>
        <w:numPr>
          <w:ilvl w:val="0"/>
          <w:numId w:val="6"/>
        </w:numPr>
        <w:rPr>
          <w:rFonts w:ascii="Arial" w:hAnsi="Arial" w:cs="Arial"/>
          <w:sz w:val="22"/>
        </w:rPr>
      </w:pPr>
      <w:r>
        <w:rPr>
          <w:rFonts w:ascii="Arial" w:hAnsi="Arial" w:cs="Arial"/>
          <w:sz w:val="22"/>
        </w:rPr>
        <w:lastRenderedPageBreak/>
        <w:t xml:space="preserve">Lovett M, Lee K, Edwards A, Kaplan D. Vascularization strategies for tissue engineering. </w:t>
      </w:r>
      <w:r w:rsidRPr="005C5C47">
        <w:rPr>
          <w:rFonts w:ascii="Arial" w:hAnsi="Arial" w:cs="Arial"/>
          <w:i/>
          <w:sz w:val="22"/>
        </w:rPr>
        <w:t>Tissue Engineering: Part B</w:t>
      </w:r>
      <w:r>
        <w:rPr>
          <w:rFonts w:ascii="Arial" w:hAnsi="Arial" w:cs="Arial"/>
          <w:sz w:val="22"/>
        </w:rPr>
        <w:t xml:space="preserve">, 2009, 15(3): 353 – 370. </w:t>
      </w:r>
    </w:p>
    <w:p w:rsidR="00CB06AF" w:rsidRDefault="00CB06AF" w:rsidP="00CB06AF">
      <w:pPr>
        <w:pStyle w:val="ListParagraph"/>
        <w:rPr>
          <w:rFonts w:ascii="Arial" w:hAnsi="Arial" w:cs="Arial"/>
          <w:sz w:val="22"/>
        </w:rPr>
      </w:pPr>
    </w:p>
    <w:p w:rsidR="001F4EE2" w:rsidRDefault="001F4EE2" w:rsidP="001F4EE2">
      <w:pPr>
        <w:pStyle w:val="ListParagraph"/>
        <w:numPr>
          <w:ilvl w:val="0"/>
          <w:numId w:val="6"/>
        </w:numPr>
        <w:spacing w:after="0" w:line="240" w:lineRule="auto"/>
        <w:rPr>
          <w:rFonts w:ascii="Arial" w:hAnsi="Arial" w:cs="Arial"/>
          <w:sz w:val="22"/>
        </w:rPr>
      </w:pPr>
      <w:proofErr w:type="spellStart"/>
      <w:r>
        <w:rPr>
          <w:rFonts w:ascii="Arial" w:hAnsi="Arial" w:cs="Arial"/>
          <w:sz w:val="22"/>
        </w:rPr>
        <w:t>Schreer</w:t>
      </w:r>
      <w:proofErr w:type="spellEnd"/>
      <w:r>
        <w:rPr>
          <w:rFonts w:ascii="Arial" w:hAnsi="Arial" w:cs="Arial"/>
          <w:sz w:val="22"/>
        </w:rPr>
        <w:t xml:space="preserve"> A, </w:t>
      </w:r>
      <w:proofErr w:type="spellStart"/>
      <w:r>
        <w:rPr>
          <w:rFonts w:ascii="Arial" w:hAnsi="Arial" w:cs="Arial"/>
          <w:sz w:val="22"/>
        </w:rPr>
        <w:t>Tinson</w:t>
      </w:r>
      <w:proofErr w:type="spellEnd"/>
      <w:r>
        <w:rPr>
          <w:rFonts w:ascii="Arial" w:hAnsi="Arial" w:cs="Arial"/>
          <w:sz w:val="22"/>
        </w:rPr>
        <w:t xml:space="preserve"> C, Sherry J, </w:t>
      </w:r>
      <w:proofErr w:type="spellStart"/>
      <w:r>
        <w:rPr>
          <w:rFonts w:ascii="Arial" w:hAnsi="Arial" w:cs="Arial"/>
          <w:sz w:val="22"/>
        </w:rPr>
        <w:t>Schrimer</w:t>
      </w:r>
      <w:proofErr w:type="spellEnd"/>
      <w:r>
        <w:rPr>
          <w:rFonts w:ascii="Arial" w:hAnsi="Arial" w:cs="Arial"/>
          <w:sz w:val="22"/>
        </w:rPr>
        <w:t xml:space="preserve"> K. Application of </w:t>
      </w:r>
      <w:proofErr w:type="spellStart"/>
      <w:r>
        <w:rPr>
          <w:rFonts w:ascii="Arial" w:hAnsi="Arial" w:cs="Arial"/>
          <w:sz w:val="22"/>
        </w:rPr>
        <w:t>alamar</w:t>
      </w:r>
      <w:proofErr w:type="spellEnd"/>
      <w:r>
        <w:rPr>
          <w:rFonts w:ascii="Arial" w:hAnsi="Arial" w:cs="Arial"/>
          <w:sz w:val="22"/>
        </w:rPr>
        <w:t xml:space="preserve"> blue/5-carboxyfluroescein </w:t>
      </w:r>
      <w:proofErr w:type="spellStart"/>
      <w:r>
        <w:rPr>
          <w:rFonts w:ascii="Arial" w:hAnsi="Arial" w:cs="Arial"/>
          <w:sz w:val="22"/>
        </w:rPr>
        <w:t>diacetate</w:t>
      </w:r>
      <w:proofErr w:type="spellEnd"/>
      <w:r>
        <w:rPr>
          <w:rFonts w:ascii="Arial" w:hAnsi="Arial" w:cs="Arial"/>
          <w:sz w:val="22"/>
        </w:rPr>
        <w:t xml:space="preserve"> </w:t>
      </w:r>
      <w:proofErr w:type="spellStart"/>
      <w:r>
        <w:rPr>
          <w:rFonts w:ascii="Arial" w:hAnsi="Arial" w:cs="Arial"/>
          <w:sz w:val="22"/>
        </w:rPr>
        <w:t>acetoxymethyl</w:t>
      </w:r>
      <w:proofErr w:type="spellEnd"/>
      <w:r>
        <w:rPr>
          <w:rFonts w:ascii="Arial" w:hAnsi="Arial" w:cs="Arial"/>
          <w:sz w:val="22"/>
        </w:rPr>
        <w:t xml:space="preserve"> ester as a noninvasive cell viability assay in primary hepatocytes from rainbow trout</w:t>
      </w:r>
    </w:p>
    <w:p w:rsidR="00CB06AF" w:rsidRPr="00CB06AF" w:rsidRDefault="00CB06AF" w:rsidP="00CB06AF">
      <w:pPr>
        <w:pStyle w:val="ListParagraph"/>
        <w:spacing w:after="0" w:line="240" w:lineRule="auto"/>
        <w:rPr>
          <w:rFonts w:ascii="Arial" w:hAnsi="Arial" w:cs="Arial"/>
          <w:sz w:val="22"/>
        </w:rPr>
      </w:pPr>
    </w:p>
    <w:p w:rsidR="00CB06AF" w:rsidRDefault="001F4EE2" w:rsidP="001F4EE2">
      <w:pPr>
        <w:pStyle w:val="ListParagraph"/>
        <w:numPr>
          <w:ilvl w:val="0"/>
          <w:numId w:val="6"/>
        </w:numPr>
        <w:spacing w:after="0" w:line="240" w:lineRule="auto"/>
        <w:rPr>
          <w:rFonts w:ascii="Arial" w:hAnsi="Arial" w:cs="Arial"/>
          <w:sz w:val="22"/>
        </w:rPr>
      </w:pPr>
      <w:proofErr w:type="spellStart"/>
      <w:r w:rsidRPr="001F4EE2">
        <w:rPr>
          <w:rFonts w:ascii="Arial" w:hAnsi="Arial" w:cs="Arial"/>
          <w:sz w:val="22"/>
        </w:rPr>
        <w:t>Behbahan</w:t>
      </w:r>
      <w:proofErr w:type="spellEnd"/>
      <w:r w:rsidRPr="001F4EE2">
        <w:rPr>
          <w:rFonts w:ascii="Arial" w:hAnsi="Arial" w:cs="Arial"/>
          <w:sz w:val="22"/>
        </w:rPr>
        <w:t xml:space="preserve"> I, </w:t>
      </w:r>
      <w:proofErr w:type="spellStart"/>
      <w:r w:rsidRPr="001F4EE2">
        <w:rPr>
          <w:rFonts w:ascii="Arial" w:hAnsi="Arial" w:cs="Arial"/>
          <w:sz w:val="22"/>
        </w:rPr>
        <w:t>Duan</w:t>
      </w:r>
      <w:proofErr w:type="spellEnd"/>
      <w:r w:rsidRPr="001F4EE2">
        <w:rPr>
          <w:rFonts w:ascii="Arial" w:hAnsi="Arial" w:cs="Arial"/>
          <w:sz w:val="22"/>
        </w:rPr>
        <w:t xml:space="preserve"> Y, Lam A, </w:t>
      </w:r>
      <w:proofErr w:type="spellStart"/>
      <w:r w:rsidRPr="001F4EE2">
        <w:rPr>
          <w:rFonts w:ascii="Arial" w:hAnsi="Arial" w:cs="Arial"/>
          <w:sz w:val="22"/>
        </w:rPr>
        <w:t>Khoobyari</w:t>
      </w:r>
      <w:proofErr w:type="spellEnd"/>
      <w:r w:rsidRPr="001F4EE2">
        <w:rPr>
          <w:rFonts w:ascii="Arial" w:hAnsi="Arial" w:cs="Arial"/>
          <w:sz w:val="22"/>
        </w:rPr>
        <w:t xml:space="preserve"> S, Ma X, </w:t>
      </w:r>
      <w:proofErr w:type="spellStart"/>
      <w:r w:rsidRPr="001F4EE2">
        <w:rPr>
          <w:rFonts w:ascii="Arial" w:hAnsi="Arial" w:cs="Arial"/>
          <w:sz w:val="22"/>
        </w:rPr>
        <w:t>Ahuja</w:t>
      </w:r>
      <w:proofErr w:type="spellEnd"/>
      <w:r w:rsidRPr="001F4EE2">
        <w:rPr>
          <w:rFonts w:ascii="Arial" w:hAnsi="Arial" w:cs="Arial"/>
          <w:sz w:val="22"/>
        </w:rPr>
        <w:t xml:space="preserve"> T, </w:t>
      </w:r>
      <w:proofErr w:type="spellStart"/>
      <w:r w:rsidRPr="001F4EE2">
        <w:rPr>
          <w:rFonts w:ascii="Arial" w:hAnsi="Arial" w:cs="Arial"/>
          <w:sz w:val="22"/>
        </w:rPr>
        <w:t>Zern</w:t>
      </w:r>
      <w:proofErr w:type="spellEnd"/>
      <w:r w:rsidRPr="001F4EE2">
        <w:rPr>
          <w:rFonts w:ascii="Arial" w:hAnsi="Arial" w:cs="Arial"/>
          <w:sz w:val="22"/>
        </w:rPr>
        <w:t xml:space="preserve"> M. New approaches in the differentiation of human embryonic stem cells and induce pluripotent stem cells toward hepatocytes. </w:t>
      </w:r>
      <w:r w:rsidRPr="001F4EE2">
        <w:rPr>
          <w:rFonts w:ascii="Arial" w:hAnsi="Arial" w:cs="Arial"/>
          <w:i/>
          <w:sz w:val="22"/>
        </w:rPr>
        <w:t>Stem Cell Rev and Rep</w:t>
      </w:r>
      <w:r w:rsidRPr="001F4EE2">
        <w:rPr>
          <w:rFonts w:ascii="Arial" w:hAnsi="Arial" w:cs="Arial"/>
          <w:sz w:val="22"/>
        </w:rPr>
        <w:t xml:space="preserve">, 2011, 7:748-759. </w:t>
      </w:r>
    </w:p>
    <w:p w:rsidR="00CB06AF" w:rsidRDefault="00CB06AF" w:rsidP="00CB06AF">
      <w:pPr>
        <w:pStyle w:val="ListParagraph"/>
        <w:spacing w:after="0" w:line="240" w:lineRule="auto"/>
        <w:rPr>
          <w:rFonts w:ascii="Arial" w:hAnsi="Arial" w:cs="Arial"/>
          <w:sz w:val="22"/>
        </w:rPr>
      </w:pPr>
    </w:p>
    <w:p w:rsidR="00CB06AF" w:rsidRDefault="00CB06AF" w:rsidP="001F4EE2">
      <w:pPr>
        <w:pStyle w:val="ListParagraph"/>
        <w:numPr>
          <w:ilvl w:val="0"/>
          <w:numId w:val="6"/>
        </w:numPr>
        <w:spacing w:after="0" w:line="240" w:lineRule="auto"/>
        <w:rPr>
          <w:rFonts w:ascii="Arial" w:hAnsi="Arial" w:cs="Arial"/>
          <w:sz w:val="22"/>
        </w:rPr>
      </w:pPr>
      <w:r>
        <w:rPr>
          <w:rFonts w:ascii="Arial" w:hAnsi="Arial" w:cs="Arial"/>
          <w:sz w:val="22"/>
        </w:rPr>
        <w:t xml:space="preserve">Peyton S. Lectures 12-14, </w:t>
      </w:r>
      <w:proofErr w:type="spellStart"/>
      <w:r>
        <w:rPr>
          <w:rFonts w:ascii="Arial" w:hAnsi="Arial" w:cs="Arial"/>
          <w:sz w:val="22"/>
        </w:rPr>
        <w:t>ChE</w:t>
      </w:r>
      <w:proofErr w:type="spellEnd"/>
      <w:r>
        <w:rPr>
          <w:rFonts w:ascii="Arial" w:hAnsi="Arial" w:cs="Arial"/>
          <w:sz w:val="22"/>
        </w:rPr>
        <w:t xml:space="preserve"> 590B, University of Massachusetts Amherst, 2012. </w:t>
      </w:r>
    </w:p>
    <w:p w:rsidR="00CB06AF" w:rsidRDefault="00CB06AF" w:rsidP="00CB06AF">
      <w:pPr>
        <w:pStyle w:val="ListParagraph"/>
        <w:spacing w:after="0" w:line="240" w:lineRule="auto"/>
        <w:rPr>
          <w:rFonts w:ascii="Arial" w:hAnsi="Arial" w:cs="Arial"/>
          <w:sz w:val="22"/>
        </w:rPr>
      </w:pPr>
    </w:p>
    <w:p w:rsidR="00CB06AF" w:rsidRDefault="00CB06AF" w:rsidP="00CB06AF">
      <w:pPr>
        <w:pStyle w:val="ListParagraph"/>
        <w:numPr>
          <w:ilvl w:val="0"/>
          <w:numId w:val="6"/>
        </w:numPr>
        <w:spacing w:after="0"/>
        <w:rPr>
          <w:rFonts w:ascii="Arial" w:hAnsi="Arial" w:cs="Arial"/>
          <w:sz w:val="22"/>
          <w:szCs w:val="20"/>
        </w:rPr>
      </w:pPr>
      <w:proofErr w:type="spellStart"/>
      <w:r w:rsidRPr="00CB06AF">
        <w:rPr>
          <w:rFonts w:ascii="Arial" w:hAnsi="Arial" w:cs="Arial"/>
          <w:sz w:val="22"/>
          <w:szCs w:val="20"/>
        </w:rPr>
        <w:t>Xiong</w:t>
      </w:r>
      <w:proofErr w:type="spellEnd"/>
      <w:r w:rsidRPr="00CB06AF">
        <w:rPr>
          <w:rFonts w:ascii="Arial" w:hAnsi="Arial" w:cs="Arial"/>
          <w:sz w:val="22"/>
          <w:szCs w:val="20"/>
        </w:rPr>
        <w:t xml:space="preserve"> A, Austin TW, Lagasse E, Uchida N, Tamaki S, </w:t>
      </w:r>
      <w:proofErr w:type="spellStart"/>
      <w:r w:rsidRPr="00CB06AF">
        <w:rPr>
          <w:rFonts w:ascii="Arial" w:hAnsi="Arial" w:cs="Arial"/>
          <w:sz w:val="22"/>
          <w:szCs w:val="20"/>
        </w:rPr>
        <w:t>Bordier</w:t>
      </w:r>
      <w:proofErr w:type="spellEnd"/>
      <w:r w:rsidRPr="00CB06AF">
        <w:rPr>
          <w:rFonts w:ascii="Arial" w:hAnsi="Arial" w:cs="Arial"/>
          <w:sz w:val="22"/>
          <w:szCs w:val="20"/>
        </w:rPr>
        <w:t xml:space="preserve"> BB, et al. Isolation of human fetal liver progenitors and their enhanced proliferation by three-dimensional </w:t>
      </w:r>
      <w:proofErr w:type="spellStart"/>
      <w:r w:rsidRPr="00CB06AF">
        <w:rPr>
          <w:rFonts w:ascii="Arial" w:hAnsi="Arial" w:cs="Arial"/>
          <w:sz w:val="22"/>
          <w:szCs w:val="20"/>
        </w:rPr>
        <w:t>coculture</w:t>
      </w:r>
      <w:proofErr w:type="spellEnd"/>
      <w:r w:rsidRPr="00CB06AF">
        <w:rPr>
          <w:rFonts w:ascii="Arial" w:hAnsi="Arial" w:cs="Arial"/>
          <w:sz w:val="22"/>
          <w:szCs w:val="20"/>
        </w:rPr>
        <w:t xml:space="preserve"> with endothelial cells. </w:t>
      </w:r>
      <w:r w:rsidRPr="00CB06AF">
        <w:rPr>
          <w:rFonts w:ascii="Arial" w:hAnsi="Arial" w:cs="Arial"/>
          <w:i/>
          <w:sz w:val="22"/>
          <w:szCs w:val="20"/>
        </w:rPr>
        <w:t>Tissue Eng Part A</w:t>
      </w:r>
      <w:r w:rsidRPr="00CB06AF">
        <w:rPr>
          <w:rFonts w:ascii="Arial" w:hAnsi="Arial" w:cs="Arial"/>
          <w:sz w:val="22"/>
          <w:szCs w:val="20"/>
        </w:rPr>
        <w:t>,</w:t>
      </w:r>
      <w:r w:rsidRPr="00CB06AF">
        <w:rPr>
          <w:rFonts w:ascii="Arial" w:hAnsi="Arial" w:cs="Arial"/>
          <w:i/>
          <w:sz w:val="22"/>
          <w:szCs w:val="20"/>
        </w:rPr>
        <w:t xml:space="preserve"> </w:t>
      </w:r>
      <w:r w:rsidRPr="00CB06AF">
        <w:rPr>
          <w:rFonts w:ascii="Arial" w:hAnsi="Arial" w:cs="Arial"/>
          <w:sz w:val="22"/>
          <w:szCs w:val="20"/>
        </w:rPr>
        <w:t>2008; 14:995-1006</w:t>
      </w:r>
    </w:p>
    <w:p w:rsidR="001E420D" w:rsidRDefault="001E420D" w:rsidP="001E420D">
      <w:pPr>
        <w:spacing w:after="0"/>
        <w:rPr>
          <w:rFonts w:ascii="Arial" w:hAnsi="Arial" w:cs="Arial"/>
          <w:sz w:val="22"/>
          <w:szCs w:val="20"/>
        </w:rPr>
      </w:pPr>
    </w:p>
    <w:p w:rsidR="001E420D" w:rsidRPr="001E420D" w:rsidRDefault="001E420D" w:rsidP="001E420D">
      <w:pPr>
        <w:pStyle w:val="ListParagraph"/>
        <w:numPr>
          <w:ilvl w:val="0"/>
          <w:numId w:val="6"/>
        </w:numPr>
        <w:spacing w:after="0"/>
        <w:rPr>
          <w:rFonts w:ascii="Arial" w:hAnsi="Arial" w:cs="Arial"/>
          <w:sz w:val="22"/>
          <w:szCs w:val="20"/>
        </w:rPr>
      </w:pPr>
      <w:r w:rsidRPr="001E420D">
        <w:rPr>
          <w:rFonts w:ascii="Arial" w:hAnsi="Arial" w:cs="Arial"/>
          <w:sz w:val="22"/>
          <w:szCs w:val="20"/>
        </w:rPr>
        <w:t xml:space="preserve">Cui, </w:t>
      </w:r>
      <w:proofErr w:type="spellStart"/>
      <w:r w:rsidRPr="001E420D">
        <w:rPr>
          <w:rFonts w:ascii="Arial" w:hAnsi="Arial" w:cs="Arial"/>
          <w:sz w:val="22"/>
          <w:szCs w:val="20"/>
        </w:rPr>
        <w:t>Xiaofeng</w:t>
      </w:r>
      <w:proofErr w:type="spellEnd"/>
      <w:r w:rsidRPr="001E420D">
        <w:rPr>
          <w:rFonts w:ascii="Arial" w:hAnsi="Arial" w:cs="Arial"/>
          <w:sz w:val="22"/>
          <w:szCs w:val="20"/>
        </w:rPr>
        <w:t xml:space="preserve"> and Boland, T. Human </w:t>
      </w:r>
      <w:proofErr w:type="spellStart"/>
      <w:r w:rsidRPr="001E420D">
        <w:rPr>
          <w:rFonts w:ascii="Arial" w:hAnsi="Arial" w:cs="Arial"/>
          <w:sz w:val="22"/>
          <w:szCs w:val="20"/>
        </w:rPr>
        <w:t>microvasculatature</w:t>
      </w:r>
      <w:proofErr w:type="spellEnd"/>
      <w:r w:rsidRPr="001E420D">
        <w:rPr>
          <w:rFonts w:ascii="Arial" w:hAnsi="Arial" w:cs="Arial"/>
          <w:sz w:val="22"/>
          <w:szCs w:val="20"/>
        </w:rPr>
        <w:t xml:space="preserve"> fabrication using thermal inkjet printing technology. </w:t>
      </w:r>
      <w:proofErr w:type="spellStart"/>
      <w:r w:rsidRPr="001E420D">
        <w:rPr>
          <w:rFonts w:ascii="Arial" w:hAnsi="Arial" w:cs="Arial"/>
          <w:i/>
          <w:sz w:val="22"/>
          <w:szCs w:val="20"/>
        </w:rPr>
        <w:t>Biomataerials</w:t>
      </w:r>
      <w:proofErr w:type="spellEnd"/>
      <w:r w:rsidRPr="001E420D">
        <w:rPr>
          <w:rFonts w:ascii="Arial" w:hAnsi="Arial" w:cs="Arial"/>
          <w:sz w:val="22"/>
          <w:szCs w:val="20"/>
        </w:rPr>
        <w:t>, 2009, 30:6221-6227</w:t>
      </w:r>
    </w:p>
    <w:p w:rsidR="001E420D" w:rsidRPr="001E420D" w:rsidRDefault="001E420D" w:rsidP="001E420D">
      <w:pPr>
        <w:pStyle w:val="ListParagraph"/>
        <w:spacing w:after="0"/>
        <w:rPr>
          <w:rFonts w:ascii="Arial" w:hAnsi="Arial" w:cs="Arial"/>
          <w:sz w:val="22"/>
          <w:szCs w:val="20"/>
        </w:rPr>
      </w:pPr>
    </w:p>
    <w:p w:rsidR="00FF60A4" w:rsidRDefault="00FF60A4"/>
    <w:p w:rsidR="00D0481B" w:rsidRDefault="00D0481B"/>
    <w:p w:rsidR="00D0481B" w:rsidRDefault="00D0481B"/>
    <w:p w:rsidR="00D0481B" w:rsidRDefault="00D0481B"/>
    <w:p w:rsidR="00D0481B" w:rsidRDefault="00D0481B"/>
    <w:p w:rsidR="00D0481B" w:rsidRDefault="00D0481B"/>
    <w:p w:rsidR="00D0481B" w:rsidRDefault="00D0481B"/>
    <w:p w:rsidR="00D0481B" w:rsidRDefault="00D0481B"/>
    <w:p w:rsidR="00D0481B" w:rsidRDefault="00D0481B"/>
    <w:p w:rsidR="00D0481B" w:rsidRDefault="00D0481B"/>
    <w:p w:rsidR="00D0481B" w:rsidRDefault="00D0481B"/>
    <w:p w:rsidR="00D0481B" w:rsidRPr="00FF60A4" w:rsidRDefault="00D0481B"/>
    <w:sectPr w:rsidR="00D0481B" w:rsidRPr="00FF60A4" w:rsidSect="001F2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101E7"/>
    <w:multiLevelType w:val="hybridMultilevel"/>
    <w:tmpl w:val="323EF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E25CC6"/>
    <w:multiLevelType w:val="hybridMultilevel"/>
    <w:tmpl w:val="C980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85C9E"/>
    <w:multiLevelType w:val="hybridMultilevel"/>
    <w:tmpl w:val="E1841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6D1332"/>
    <w:multiLevelType w:val="hybridMultilevel"/>
    <w:tmpl w:val="4CDAB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D5432"/>
    <w:multiLevelType w:val="hybridMultilevel"/>
    <w:tmpl w:val="878C7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43AA5"/>
    <w:multiLevelType w:val="hybridMultilevel"/>
    <w:tmpl w:val="217E3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7A2ABA"/>
    <w:multiLevelType w:val="hybridMultilevel"/>
    <w:tmpl w:val="FA2AB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51568"/>
    <w:multiLevelType w:val="hybridMultilevel"/>
    <w:tmpl w:val="D1DA5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C94F60"/>
    <w:multiLevelType w:val="hybridMultilevel"/>
    <w:tmpl w:val="970C1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FB4808"/>
    <w:multiLevelType w:val="hybridMultilevel"/>
    <w:tmpl w:val="3C1E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F53E9"/>
    <w:multiLevelType w:val="hybridMultilevel"/>
    <w:tmpl w:val="7C4C12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1"/>
  </w:num>
  <w:num w:numId="5">
    <w:abstractNumId w:val="0"/>
  </w:num>
  <w:num w:numId="6">
    <w:abstractNumId w:val="6"/>
  </w:num>
  <w:num w:numId="7">
    <w:abstractNumId w:val="8"/>
  </w:num>
  <w:num w:numId="8">
    <w:abstractNumId w:val="3"/>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85"/>
    <w:rsid w:val="00021456"/>
    <w:rsid w:val="000424A9"/>
    <w:rsid w:val="00056459"/>
    <w:rsid w:val="00060469"/>
    <w:rsid w:val="0008670C"/>
    <w:rsid w:val="0009579A"/>
    <w:rsid w:val="000A42C0"/>
    <w:rsid w:val="000F1C8A"/>
    <w:rsid w:val="00172F17"/>
    <w:rsid w:val="001927AA"/>
    <w:rsid w:val="00194AB4"/>
    <w:rsid w:val="001E402C"/>
    <w:rsid w:val="001E420D"/>
    <w:rsid w:val="001F25DE"/>
    <w:rsid w:val="001F4EE2"/>
    <w:rsid w:val="00281819"/>
    <w:rsid w:val="002B6BB7"/>
    <w:rsid w:val="002E28AF"/>
    <w:rsid w:val="002E71E4"/>
    <w:rsid w:val="0036487C"/>
    <w:rsid w:val="003974AF"/>
    <w:rsid w:val="003B5882"/>
    <w:rsid w:val="003F793F"/>
    <w:rsid w:val="004264BB"/>
    <w:rsid w:val="004444B4"/>
    <w:rsid w:val="00450F6F"/>
    <w:rsid w:val="00461544"/>
    <w:rsid w:val="00480C79"/>
    <w:rsid w:val="004D00E7"/>
    <w:rsid w:val="004D4D9F"/>
    <w:rsid w:val="004F0B82"/>
    <w:rsid w:val="004F7460"/>
    <w:rsid w:val="005034B0"/>
    <w:rsid w:val="00506BF2"/>
    <w:rsid w:val="005C5C47"/>
    <w:rsid w:val="005E5534"/>
    <w:rsid w:val="005E5F64"/>
    <w:rsid w:val="006109D4"/>
    <w:rsid w:val="00654E6C"/>
    <w:rsid w:val="00655BAA"/>
    <w:rsid w:val="00657ECD"/>
    <w:rsid w:val="006606F3"/>
    <w:rsid w:val="006A1FFD"/>
    <w:rsid w:val="006B4D66"/>
    <w:rsid w:val="006C3399"/>
    <w:rsid w:val="007162AC"/>
    <w:rsid w:val="0073513C"/>
    <w:rsid w:val="007373A1"/>
    <w:rsid w:val="00760396"/>
    <w:rsid w:val="0079736A"/>
    <w:rsid w:val="007A6EBB"/>
    <w:rsid w:val="007C4754"/>
    <w:rsid w:val="007C5F4D"/>
    <w:rsid w:val="008267FC"/>
    <w:rsid w:val="008374D6"/>
    <w:rsid w:val="00861A1F"/>
    <w:rsid w:val="008879C8"/>
    <w:rsid w:val="008F47D9"/>
    <w:rsid w:val="0091306C"/>
    <w:rsid w:val="00946C2F"/>
    <w:rsid w:val="00971E51"/>
    <w:rsid w:val="0098214C"/>
    <w:rsid w:val="009A4380"/>
    <w:rsid w:val="009B3D15"/>
    <w:rsid w:val="00A131FE"/>
    <w:rsid w:val="00A22E5F"/>
    <w:rsid w:val="00A60ABB"/>
    <w:rsid w:val="00A82834"/>
    <w:rsid w:val="00AA1A93"/>
    <w:rsid w:val="00AB3AC0"/>
    <w:rsid w:val="00B427CE"/>
    <w:rsid w:val="00B63570"/>
    <w:rsid w:val="00B90ABC"/>
    <w:rsid w:val="00BB0470"/>
    <w:rsid w:val="00BF150B"/>
    <w:rsid w:val="00BF26F0"/>
    <w:rsid w:val="00C51DCD"/>
    <w:rsid w:val="00C56841"/>
    <w:rsid w:val="00C615CB"/>
    <w:rsid w:val="00C8248E"/>
    <w:rsid w:val="00CB06AF"/>
    <w:rsid w:val="00CF6427"/>
    <w:rsid w:val="00D02FB0"/>
    <w:rsid w:val="00D0481B"/>
    <w:rsid w:val="00D17F6B"/>
    <w:rsid w:val="00D20E78"/>
    <w:rsid w:val="00D358D8"/>
    <w:rsid w:val="00D6670F"/>
    <w:rsid w:val="00DA5DBC"/>
    <w:rsid w:val="00DB38C4"/>
    <w:rsid w:val="00DF3D9E"/>
    <w:rsid w:val="00E34B36"/>
    <w:rsid w:val="00E40D96"/>
    <w:rsid w:val="00E71B69"/>
    <w:rsid w:val="00E73C04"/>
    <w:rsid w:val="00E91323"/>
    <w:rsid w:val="00EC3573"/>
    <w:rsid w:val="00EE3FC3"/>
    <w:rsid w:val="00F10BD2"/>
    <w:rsid w:val="00F115DE"/>
    <w:rsid w:val="00F34A9E"/>
    <w:rsid w:val="00F359DA"/>
    <w:rsid w:val="00F74A95"/>
    <w:rsid w:val="00FD3D85"/>
    <w:rsid w:val="00FE3956"/>
    <w:rsid w:val="00FF60A4"/>
    <w:rsid w:val="00FF7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B0"/>
    <w:rPr>
      <w:rFonts w:ascii="Tahoma" w:hAnsi="Tahoma" w:cs="Tahoma"/>
      <w:sz w:val="16"/>
      <w:szCs w:val="16"/>
    </w:rPr>
  </w:style>
  <w:style w:type="paragraph" w:styleId="ListParagraph">
    <w:name w:val="List Paragraph"/>
    <w:basedOn w:val="Normal"/>
    <w:uiPriority w:val="34"/>
    <w:qFormat/>
    <w:rsid w:val="006109D4"/>
    <w:pPr>
      <w:ind w:left="720"/>
      <w:contextualSpacing/>
    </w:pPr>
  </w:style>
  <w:style w:type="character" w:customStyle="1" w:styleId="highlight">
    <w:name w:val="highlight"/>
    <w:basedOn w:val="DefaultParagraphFont"/>
    <w:rsid w:val="00F115DE"/>
  </w:style>
  <w:style w:type="character" w:customStyle="1" w:styleId="apple-converted-space">
    <w:name w:val="apple-converted-space"/>
    <w:basedOn w:val="DefaultParagraphFont"/>
    <w:rsid w:val="00F115DE"/>
  </w:style>
  <w:style w:type="paragraph" w:styleId="Caption">
    <w:name w:val="caption"/>
    <w:basedOn w:val="Normal"/>
    <w:next w:val="Normal"/>
    <w:uiPriority w:val="35"/>
    <w:unhideWhenUsed/>
    <w:qFormat/>
    <w:rsid w:val="00D17F6B"/>
    <w:pPr>
      <w:spacing w:line="240" w:lineRule="auto"/>
    </w:pPr>
    <w:rPr>
      <w:b/>
      <w:bCs/>
      <w:color w:val="4F81BD" w:themeColor="accent1"/>
      <w:sz w:val="18"/>
      <w:szCs w:val="18"/>
    </w:rPr>
  </w:style>
  <w:style w:type="paragraph" w:styleId="NormalWeb">
    <w:name w:val="Normal (Web)"/>
    <w:basedOn w:val="Normal"/>
    <w:uiPriority w:val="99"/>
    <w:semiHidden/>
    <w:unhideWhenUsed/>
    <w:rsid w:val="006B4D66"/>
    <w:pPr>
      <w:spacing w:before="100" w:beforeAutospacing="1" w:after="100" w:afterAutospacing="1" w:line="240" w:lineRule="auto"/>
    </w:pPr>
    <w:rPr>
      <w:rFonts w:eastAsiaTheme="minorEastAsia"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B0"/>
    <w:rPr>
      <w:rFonts w:ascii="Tahoma" w:hAnsi="Tahoma" w:cs="Tahoma"/>
      <w:sz w:val="16"/>
      <w:szCs w:val="16"/>
    </w:rPr>
  </w:style>
  <w:style w:type="paragraph" w:styleId="ListParagraph">
    <w:name w:val="List Paragraph"/>
    <w:basedOn w:val="Normal"/>
    <w:uiPriority w:val="34"/>
    <w:qFormat/>
    <w:rsid w:val="006109D4"/>
    <w:pPr>
      <w:ind w:left="720"/>
      <w:contextualSpacing/>
    </w:pPr>
  </w:style>
  <w:style w:type="character" w:customStyle="1" w:styleId="highlight">
    <w:name w:val="highlight"/>
    <w:basedOn w:val="DefaultParagraphFont"/>
    <w:rsid w:val="00F115DE"/>
  </w:style>
  <w:style w:type="character" w:customStyle="1" w:styleId="apple-converted-space">
    <w:name w:val="apple-converted-space"/>
    <w:basedOn w:val="DefaultParagraphFont"/>
    <w:rsid w:val="00F115DE"/>
  </w:style>
  <w:style w:type="paragraph" w:styleId="Caption">
    <w:name w:val="caption"/>
    <w:basedOn w:val="Normal"/>
    <w:next w:val="Normal"/>
    <w:uiPriority w:val="35"/>
    <w:unhideWhenUsed/>
    <w:qFormat/>
    <w:rsid w:val="00D17F6B"/>
    <w:pPr>
      <w:spacing w:line="240" w:lineRule="auto"/>
    </w:pPr>
    <w:rPr>
      <w:b/>
      <w:bCs/>
      <w:color w:val="4F81BD" w:themeColor="accent1"/>
      <w:sz w:val="18"/>
      <w:szCs w:val="18"/>
    </w:rPr>
  </w:style>
  <w:style w:type="paragraph" w:styleId="NormalWeb">
    <w:name w:val="Normal (Web)"/>
    <w:basedOn w:val="Normal"/>
    <w:uiPriority w:val="99"/>
    <w:semiHidden/>
    <w:unhideWhenUsed/>
    <w:rsid w:val="006B4D66"/>
    <w:pPr>
      <w:spacing w:before="100" w:beforeAutospacing="1" w:after="100" w:afterAutospacing="1" w:line="240" w:lineRule="auto"/>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099480">
      <w:bodyDiv w:val="1"/>
      <w:marLeft w:val="0"/>
      <w:marRight w:val="0"/>
      <w:marTop w:val="0"/>
      <w:marBottom w:val="0"/>
      <w:divBdr>
        <w:top w:val="none" w:sz="0" w:space="0" w:color="auto"/>
        <w:left w:val="none" w:sz="0" w:space="0" w:color="auto"/>
        <w:bottom w:val="none" w:sz="0" w:space="0" w:color="auto"/>
        <w:right w:val="none" w:sz="0" w:space="0" w:color="auto"/>
      </w:divBdr>
      <w:divsChild>
        <w:div w:id="1262687575">
          <w:marLeft w:val="0"/>
          <w:marRight w:val="0"/>
          <w:marTop w:val="0"/>
          <w:marBottom w:val="0"/>
          <w:divBdr>
            <w:top w:val="none" w:sz="0" w:space="0" w:color="auto"/>
            <w:left w:val="none" w:sz="0" w:space="0" w:color="auto"/>
            <w:bottom w:val="none" w:sz="0" w:space="0" w:color="auto"/>
            <w:right w:val="none" w:sz="0" w:space="0" w:color="auto"/>
          </w:divBdr>
        </w:div>
      </w:divsChild>
    </w:div>
    <w:div w:id="1974166603">
      <w:bodyDiv w:val="1"/>
      <w:marLeft w:val="0"/>
      <w:marRight w:val="0"/>
      <w:marTop w:val="0"/>
      <w:marBottom w:val="0"/>
      <w:divBdr>
        <w:top w:val="none" w:sz="0" w:space="0" w:color="auto"/>
        <w:left w:val="none" w:sz="0" w:space="0" w:color="auto"/>
        <w:bottom w:val="none" w:sz="0" w:space="0" w:color="auto"/>
        <w:right w:val="none" w:sz="0" w:space="0" w:color="auto"/>
      </w:divBdr>
      <w:divsChild>
        <w:div w:id="506363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3548</Words>
  <Characters>20229</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Osso</dc:creator>
  <cp:lastModifiedBy>Shelly Peyton</cp:lastModifiedBy>
  <cp:revision>2</cp:revision>
  <dcterms:created xsi:type="dcterms:W3CDTF">2014-01-05T19:26:00Z</dcterms:created>
  <dcterms:modified xsi:type="dcterms:W3CDTF">2014-01-05T19:26:00Z</dcterms:modified>
</cp:coreProperties>
</file>