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Default Extension="xml" ContentType="application/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E3BD9" w:rsidRDefault="0078229E">
      <w:pPr>
        <w:jc w:val="both"/>
        <w:rPr>
          <w:b/>
          <w:caps/>
        </w:rPr>
      </w:pPr>
      <w:r w:rsidRPr="0078229E">
        <w:rPr>
          <w:b/>
          <w:caps/>
        </w:rPr>
        <w:t xml:space="preserve">The Effectiveness of </w:t>
      </w:r>
      <w:r w:rsidR="003D7B01">
        <w:rPr>
          <w:b/>
          <w:caps/>
        </w:rPr>
        <w:t>Three input</w:t>
      </w:r>
      <w:r w:rsidRPr="0078229E">
        <w:rPr>
          <w:b/>
          <w:caps/>
        </w:rPr>
        <w:t xml:space="preserve"> RNA-based Gene Regulatory S</w:t>
      </w:r>
      <w:r w:rsidR="001E144F" w:rsidRPr="0078229E">
        <w:rPr>
          <w:b/>
          <w:caps/>
        </w:rPr>
        <w:t>ystems</w:t>
      </w:r>
    </w:p>
    <w:p w:rsidR="00CE3BD9" w:rsidRDefault="0078229E">
      <w:pPr>
        <w:contextualSpacing/>
        <w:jc w:val="both"/>
        <w:rPr>
          <w:b/>
        </w:rPr>
      </w:pPr>
      <w:r w:rsidRPr="0078229E">
        <w:rPr>
          <w:b/>
        </w:rPr>
        <w:t>Main Objective</w:t>
      </w:r>
    </w:p>
    <w:p w:rsidR="00CE3BD9" w:rsidRDefault="00CE3BD9">
      <w:pPr>
        <w:contextualSpacing/>
        <w:jc w:val="both"/>
      </w:pPr>
    </w:p>
    <w:p w:rsidR="00CE3BD9" w:rsidRDefault="001E144F">
      <w:pPr>
        <w:ind w:firstLine="720"/>
        <w:contextualSpacing/>
        <w:jc w:val="both"/>
      </w:pPr>
      <w:proofErr w:type="gramStart"/>
      <w:r>
        <w:t xml:space="preserve">To test the feasibility of using an RNA-based gene regulatory system utilizing three </w:t>
      </w:r>
      <w:r w:rsidR="003D7B01">
        <w:t>inputs</w:t>
      </w:r>
      <w:r w:rsidR="0038502E">
        <w:t xml:space="preserve"> and to measure the </w:t>
      </w:r>
      <w:r w:rsidR="00611A8E">
        <w:t>effectiveness of such systems in</w:t>
      </w:r>
      <w:r w:rsidR="0038502E">
        <w:t xml:space="preserve"> regulating the expression of GFP in </w:t>
      </w:r>
      <w:proofErr w:type="spellStart"/>
      <w:r w:rsidR="0038502E" w:rsidRPr="00AE7BFF">
        <w:rPr>
          <w:i/>
        </w:rPr>
        <w:t>Saccharomyces</w:t>
      </w:r>
      <w:proofErr w:type="spellEnd"/>
      <w:r w:rsidR="0038502E" w:rsidRPr="00AE7BFF">
        <w:rPr>
          <w:i/>
        </w:rPr>
        <w:t xml:space="preserve"> </w:t>
      </w:r>
      <w:proofErr w:type="spellStart"/>
      <w:r w:rsidR="001F637D" w:rsidRPr="00AE7BFF">
        <w:rPr>
          <w:i/>
        </w:rPr>
        <w:t>cerevi</w:t>
      </w:r>
      <w:r w:rsidR="001F637D" w:rsidRPr="00AE7BFF">
        <w:rPr>
          <w:i/>
        </w:rPr>
        <w:t>si</w:t>
      </w:r>
      <w:r w:rsidR="001F637D" w:rsidRPr="00AE7BFF">
        <w:rPr>
          <w:i/>
        </w:rPr>
        <w:t>ae</w:t>
      </w:r>
      <w:proofErr w:type="spellEnd"/>
      <w:r w:rsidR="0038502E">
        <w:rPr>
          <w:i/>
        </w:rPr>
        <w:t>.</w:t>
      </w:r>
      <w:proofErr w:type="gramEnd"/>
    </w:p>
    <w:p w:rsidR="00CE3BD9" w:rsidRDefault="00CE3BD9">
      <w:pPr>
        <w:contextualSpacing/>
        <w:jc w:val="both"/>
      </w:pPr>
    </w:p>
    <w:p w:rsidR="00CE3BD9" w:rsidRDefault="0078229E">
      <w:pPr>
        <w:contextualSpacing/>
        <w:jc w:val="both"/>
        <w:rPr>
          <w:b/>
        </w:rPr>
      </w:pPr>
      <w:r w:rsidRPr="0078229E">
        <w:rPr>
          <w:b/>
        </w:rPr>
        <w:t>Background</w:t>
      </w:r>
      <w:r w:rsidR="0038502E">
        <w:rPr>
          <w:b/>
        </w:rPr>
        <w:t xml:space="preserve"> </w:t>
      </w:r>
      <w:r w:rsidR="0038502E">
        <w:rPr>
          <w:b/>
        </w:rPr>
        <w:t>and Significance</w:t>
      </w:r>
    </w:p>
    <w:p w:rsidR="00CE3BD9" w:rsidRDefault="00CE3BD9">
      <w:pPr>
        <w:contextualSpacing/>
        <w:jc w:val="both"/>
      </w:pPr>
    </w:p>
    <w:p w:rsidR="00377BC1" w:rsidRDefault="00291103" w:rsidP="00377BC1">
      <w:pPr>
        <w:ind w:firstLine="720"/>
        <w:contextualSpacing/>
        <w:jc w:val="both"/>
      </w:pPr>
      <w:r>
        <w:t>The e</w:t>
      </w:r>
      <w:r w:rsidR="006963FB">
        <w:t xml:space="preserve">ngineering of biological systems has the potential to address a variety of human needs, </w:t>
      </w:r>
      <w:r w:rsidR="00A546C4">
        <w:t xml:space="preserve">ranging from reducing energy consumption to ameliorating many health issues. However, biological engineering has been inhibited by the </w:t>
      </w:r>
      <w:r w:rsidR="00B36A81">
        <w:t>limited abilities of scientists to regulate biological systems. Because there are only a few naturally occurring promoter systems which respond to exogenous molecules, human control of gene expression is dangerous, expensive, and highly restrained. The ability to artificially associat</w:t>
      </w:r>
      <w:r w:rsidR="00445CD1">
        <w:t>e certain genes with a</w:t>
      </w:r>
      <w:r w:rsidR="00001DEE">
        <w:t xml:space="preserve"> regulatory system would allow for </w:t>
      </w:r>
      <w:r w:rsidR="00445CD1">
        <w:t>an unprecedented amount of control over biological systems at the genetic level</w:t>
      </w:r>
      <w:r w:rsidR="002C0A36">
        <w:t xml:space="preserve"> </w:t>
      </w:r>
      <w:r w:rsidR="00F20BC6">
        <w:t>(3</w:t>
      </w:r>
      <w:r w:rsidR="002C0A36">
        <w:t>)</w:t>
      </w:r>
      <w:r w:rsidR="00445CD1">
        <w:t>.</w:t>
      </w:r>
    </w:p>
    <w:p w:rsidR="00CE3BD9" w:rsidRDefault="001E144F">
      <w:pPr>
        <w:ind w:firstLine="720"/>
        <w:contextualSpacing/>
        <w:jc w:val="both"/>
      </w:pPr>
      <w:r>
        <w:t>RNA-based gene regulatory systems</w:t>
      </w:r>
      <w:r w:rsidR="00C173FD">
        <w:t>, specifically riboswitches,</w:t>
      </w:r>
      <w:r>
        <w:t xml:space="preserve"> illustrate a highly effective means of controlling gene expression.</w:t>
      </w:r>
      <w:r w:rsidR="00C173FD">
        <w:t xml:space="preserve">  Riboswitches consist of three components: an actuator, which is formed by a hammerhead ribozyme, an aptamer, which is designed to detect the presence of certain molecules, proteins, or even other RNA, and a transmitter, which relays information from the aptamer to the actuator through a shift in the equilibrium conformation of the device. </w:t>
      </w:r>
      <w:r>
        <w:t xml:space="preserve"> </w:t>
      </w:r>
      <w:r w:rsidR="00C173FD">
        <w:t>The</w:t>
      </w:r>
      <w:r>
        <w:t xml:space="preserve"> coding sequence for the RNA device is </w:t>
      </w:r>
      <w:r w:rsidR="00C173FD">
        <w:t>embedded in the 3’ UTR of</w:t>
      </w:r>
      <w:r>
        <w:t xml:space="preserve"> the gene of which regulation is desired. Transcription of the DNA then leads to the creation of RNA which contains both the code for the regulated gene and the RNA device. The RNA then folds in such a way as to create the primary components of the device</w:t>
      </w:r>
      <w:r w:rsidR="00C173FD">
        <w:t>.</w:t>
      </w:r>
      <w:r>
        <w:t xml:space="preserve"> </w:t>
      </w:r>
      <w:r w:rsidR="001E2B78">
        <w:t xml:space="preserve">In its </w:t>
      </w:r>
      <w:r w:rsidR="00030C99">
        <w:t xml:space="preserve">active </w:t>
      </w:r>
      <w:r w:rsidR="000E0648">
        <w:t>conformation</w:t>
      </w:r>
      <w:r w:rsidR="001E2B78">
        <w:t xml:space="preserve">, the hammerhead ribozyme will </w:t>
      </w:r>
      <w:r w:rsidR="007E6452">
        <w:t>cleave itself</w:t>
      </w:r>
      <w:r w:rsidR="001E2B78">
        <w:t xml:space="preserve">, </w:t>
      </w:r>
      <w:r w:rsidR="003D7B01">
        <w:t>destroying the mRNA transcript and preventing expression of the gene.</w:t>
      </w:r>
      <w:r w:rsidR="001E2B78">
        <w:t xml:space="preserve"> However, when the desired ligand binds to the </w:t>
      </w:r>
      <w:r w:rsidR="00694C9A">
        <w:t>aptamer</w:t>
      </w:r>
      <w:r w:rsidR="001E2B78">
        <w:t xml:space="preserve"> region, a </w:t>
      </w:r>
      <w:r w:rsidR="000E0648">
        <w:t>conformation</w:t>
      </w:r>
      <w:r w:rsidR="001E2B78">
        <w:t xml:space="preserve"> change </w:t>
      </w:r>
      <w:r w:rsidR="000E0648">
        <w:t xml:space="preserve">occurs that disrupts the </w:t>
      </w:r>
      <w:r w:rsidR="003D7B01">
        <w:t xml:space="preserve">active </w:t>
      </w:r>
      <w:r w:rsidR="000E0648">
        <w:t>conformation of the hammerhead ribozyme.</w:t>
      </w:r>
      <w:r w:rsidR="0041678F">
        <w:t xml:space="preserve"> This ligand-bound conformation</w:t>
      </w:r>
      <w:r w:rsidR="00C173FD">
        <w:t xml:space="preserve"> </w:t>
      </w:r>
      <w:r w:rsidR="0041678F">
        <w:t>thus prevents the hammerhead ribozyme f</w:t>
      </w:r>
      <w:r w:rsidR="000330D4">
        <w:t>rom self-cleav</w:t>
      </w:r>
      <w:r w:rsidR="007E6452">
        <w:t>age</w:t>
      </w:r>
      <w:r w:rsidR="000330D4">
        <w:t xml:space="preserve">, </w:t>
      </w:r>
      <w:r w:rsidR="00C173FD">
        <w:t xml:space="preserve">leaving the mRNA transcript intact and </w:t>
      </w:r>
      <w:r w:rsidR="000330D4">
        <w:t>resulting</w:t>
      </w:r>
      <w:r w:rsidR="0041678F">
        <w:t xml:space="preserve"> in the expression of the regulated gene</w:t>
      </w:r>
      <w:r w:rsidR="003D7B01">
        <w:t xml:space="preserve"> (</w:t>
      </w:r>
      <w:r w:rsidR="00F20BC6">
        <w:t>3)</w:t>
      </w:r>
    </w:p>
    <w:p w:rsidR="00CE3BD9" w:rsidRDefault="0041678F">
      <w:pPr>
        <w:ind w:firstLine="720"/>
        <w:contextualSpacing/>
        <w:jc w:val="both"/>
      </w:pPr>
      <w:r>
        <w:t xml:space="preserve">An </w:t>
      </w:r>
      <w:r w:rsidR="00ED657A">
        <w:t xml:space="preserve">important </w:t>
      </w:r>
      <w:r>
        <w:t xml:space="preserve">aspect of this particular RNA device is its modularity, imparted </w:t>
      </w:r>
      <w:r w:rsidR="001F637D">
        <w:t xml:space="preserve">because </w:t>
      </w:r>
      <w:r w:rsidR="00ED657A">
        <w:t>the components can be designed independently and combined to create new functionality.  For example,</w:t>
      </w:r>
      <w:r>
        <w:t xml:space="preserve"> different ligands can be used to regulate gene expression simply by switching aptamers. Currently, there are only about 20 such </w:t>
      </w:r>
      <w:r w:rsidR="00694C9A">
        <w:t>aptamer</w:t>
      </w:r>
      <w:r>
        <w:t xml:space="preserve">s with varying degrees of effectiveness. However, the introduction of more complex RNA </w:t>
      </w:r>
      <w:proofErr w:type="gramStart"/>
      <w:r>
        <w:t xml:space="preserve">structures which utilize multiple </w:t>
      </w:r>
      <w:r w:rsidR="00694C9A">
        <w:t>aptamer</w:t>
      </w:r>
      <w:r>
        <w:t>s or sensors</w:t>
      </w:r>
      <w:proofErr w:type="gramEnd"/>
      <w:r>
        <w:t xml:space="preserve"> </w:t>
      </w:r>
      <w:r w:rsidR="00E13685">
        <w:t xml:space="preserve">have </w:t>
      </w:r>
      <w:r w:rsidR="00A41310">
        <w:t>exponentially</w:t>
      </w:r>
      <w:r w:rsidR="00E13685">
        <w:t xml:space="preserve"> increased the </w:t>
      </w:r>
      <w:r w:rsidR="003D7B01">
        <w:t xml:space="preserve">diversity </w:t>
      </w:r>
      <w:r w:rsidR="00101017">
        <w:t xml:space="preserve">of </w:t>
      </w:r>
      <w:r w:rsidR="00A41310">
        <w:t xml:space="preserve">the RNA devices. Such </w:t>
      </w:r>
      <w:r w:rsidR="003D7B01">
        <w:t xml:space="preserve">diversity </w:t>
      </w:r>
      <w:r w:rsidR="00A41310">
        <w:t xml:space="preserve">is realized because self-cleavage of the hammerhead ribozyme is now dependent upon the combination of two inputs rather than just one. The utilization of two input RNA switches have also allowed for the incorporation of primitive logic into these </w:t>
      </w:r>
      <w:r w:rsidR="00B63556">
        <w:t>systems. Such logic systems include AND, OR, and NAND</w:t>
      </w:r>
      <w:r w:rsidR="00445CD1">
        <w:t xml:space="preserve"> (which stands for “Not-AND”)</w:t>
      </w:r>
      <w:r w:rsidR="00B63556">
        <w:t xml:space="preserve"> gates, </w:t>
      </w:r>
      <w:r w:rsidR="009276F4">
        <w:t xml:space="preserve">which are activated when both sensors, one sensor, and no sensors bind to a ligand. </w:t>
      </w:r>
      <w:r w:rsidR="006015E3">
        <w:t xml:space="preserve">These two input systems have three methods of organization. The first </w:t>
      </w:r>
      <w:r w:rsidR="00F20BC6">
        <w:t xml:space="preserve">method </w:t>
      </w:r>
      <w:r w:rsidR="006015E3">
        <w:t xml:space="preserve">places two </w:t>
      </w:r>
      <w:r w:rsidR="0020689D">
        <w:t>devices</w:t>
      </w:r>
      <w:r w:rsidR="006015E3">
        <w:t xml:space="preserve"> adjacent to each other so that </w:t>
      </w:r>
      <w:r w:rsidR="009851CA">
        <w:t xml:space="preserve">both </w:t>
      </w:r>
      <w:proofErr w:type="spellStart"/>
      <w:r w:rsidR="009851CA">
        <w:t>ribozymes</w:t>
      </w:r>
      <w:proofErr w:type="spellEnd"/>
      <w:r w:rsidR="009851CA">
        <w:t xml:space="preserve"> would need to self-cleave in </w:t>
      </w:r>
      <w:r w:rsidR="0020689D">
        <w:t xml:space="preserve">order </w:t>
      </w:r>
      <w:r w:rsidR="003D7B01">
        <w:t>to suppress gene expression</w:t>
      </w:r>
      <w:r w:rsidR="009851CA">
        <w:t xml:space="preserve">. </w:t>
      </w:r>
      <w:r w:rsidR="00F20BC6">
        <w:t xml:space="preserve">The second </w:t>
      </w:r>
      <w:r w:rsidR="009851CA">
        <w:t xml:space="preserve">method places </w:t>
      </w:r>
      <w:r w:rsidR="002B00DB">
        <w:t>two “stacked” aptamers on one actuator</w:t>
      </w:r>
      <w:r w:rsidR="00E365CE">
        <w:t xml:space="preserve"> so that once the top most </w:t>
      </w:r>
      <w:r w:rsidR="00694C9A">
        <w:t>aptamer</w:t>
      </w:r>
      <w:r w:rsidR="00E365CE">
        <w:t xml:space="preserve"> is activated, it changes the conformation of the next </w:t>
      </w:r>
      <w:r w:rsidR="00694C9A">
        <w:t>aptamer</w:t>
      </w:r>
      <w:r w:rsidR="00E365CE">
        <w:t xml:space="preserve"> so that it can bind another ligand</w:t>
      </w:r>
      <w:r w:rsidR="002B00DB">
        <w:t>, creating a cooperative binding gate</w:t>
      </w:r>
      <w:r w:rsidR="00E365CE">
        <w:t xml:space="preserve">. Finally, two </w:t>
      </w:r>
      <w:r w:rsidR="002B00DB">
        <w:t xml:space="preserve">independent </w:t>
      </w:r>
      <w:proofErr w:type="spellStart"/>
      <w:r w:rsidR="002B00DB">
        <w:t>apatmers</w:t>
      </w:r>
      <w:proofErr w:type="spellEnd"/>
      <w:r w:rsidR="002B00DB">
        <w:t xml:space="preserve"> </w:t>
      </w:r>
      <w:r w:rsidR="00E365CE">
        <w:t xml:space="preserve">can be placed </w:t>
      </w:r>
      <w:r w:rsidR="002B00DB">
        <w:t xml:space="preserve">on </w:t>
      </w:r>
      <w:r w:rsidR="00E365CE">
        <w:t xml:space="preserve">the actuator, so that </w:t>
      </w:r>
      <w:r w:rsidR="002B00DB">
        <w:t xml:space="preserve">the </w:t>
      </w:r>
      <w:r w:rsidR="00E365CE">
        <w:t xml:space="preserve">two inputs can </w:t>
      </w:r>
      <w:r w:rsidR="002B00DB">
        <w:t xml:space="preserve">independently </w:t>
      </w:r>
      <w:r w:rsidR="00E365CE">
        <w:t>affect the conformation of the actuator</w:t>
      </w:r>
      <w:r w:rsidR="002C0A36">
        <w:t xml:space="preserve"> (Win, Science)</w:t>
      </w:r>
      <w:r w:rsidR="00E365CE">
        <w:t xml:space="preserve">. </w:t>
      </w:r>
    </w:p>
    <w:p w:rsidR="00CE3BD9" w:rsidRDefault="009851CA">
      <w:pPr>
        <w:ind w:firstLine="720"/>
        <w:contextualSpacing/>
        <w:jc w:val="both"/>
      </w:pPr>
      <w:r>
        <w:t xml:space="preserve"> </w:t>
      </w:r>
      <w:r w:rsidR="00513AEC">
        <w:t xml:space="preserve">While </w:t>
      </w:r>
      <w:r w:rsidR="003D7B01">
        <w:t>two input</w:t>
      </w:r>
      <w:r w:rsidR="00513AEC">
        <w:t xml:space="preserve"> RNA devices have been explored in detail, the effectiveness of three </w:t>
      </w:r>
      <w:r w:rsidR="002B00DB">
        <w:t xml:space="preserve">input </w:t>
      </w:r>
      <w:r w:rsidR="00513AEC">
        <w:t xml:space="preserve">RNA-based gene regulatory systems have not been tested. Because there are only about 20 </w:t>
      </w:r>
      <w:r w:rsidR="00694C9A">
        <w:t>aptamer</w:t>
      </w:r>
      <w:r w:rsidR="00513AEC">
        <w:t xml:space="preserve">s, with varying degrees of efficiency, </w:t>
      </w:r>
      <w:r w:rsidR="008A6F7B">
        <w:t>even a combination of two inputs would only produce a maximum of less than 200 possible inputs (which is the summation of all the integers from 1 to 20)</w:t>
      </w:r>
      <w:r w:rsidR="00291103">
        <w:t xml:space="preserve"> (</w:t>
      </w:r>
      <w:r w:rsidR="00F20BC6">
        <w:t xml:space="preserve">personal communication with D. </w:t>
      </w:r>
      <w:proofErr w:type="spellStart"/>
      <w:r w:rsidR="00F20BC6">
        <w:t>Endy</w:t>
      </w:r>
      <w:proofErr w:type="spellEnd"/>
      <w:r w:rsidR="00291103">
        <w:t>)</w:t>
      </w:r>
      <w:r w:rsidR="008A6F7B">
        <w:t xml:space="preserve">. This number, however, assumes that all known </w:t>
      </w:r>
      <w:r w:rsidR="00694C9A">
        <w:t>aptamer</w:t>
      </w:r>
      <w:r w:rsidR="008A6F7B">
        <w:t xml:space="preserve">s can be utilized in multi-gated devices, and that two input gates would not interfere with </w:t>
      </w:r>
      <w:r w:rsidR="000330D4">
        <w:t xml:space="preserve">other </w:t>
      </w:r>
      <w:r w:rsidR="008A6F7B">
        <w:t xml:space="preserve">nearby two input gates which bind common </w:t>
      </w:r>
      <w:proofErr w:type="spellStart"/>
      <w:r w:rsidR="008A6F7B">
        <w:t>ligands</w:t>
      </w:r>
      <w:proofErr w:type="spellEnd"/>
      <w:r w:rsidR="00F20BC6">
        <w:rPr>
          <w:rStyle w:val="CommentReference"/>
        </w:rPr>
        <w:t xml:space="preserve">. </w:t>
      </w:r>
      <w:r w:rsidR="00F20BC6">
        <w:t>Re</w:t>
      </w:r>
      <w:r w:rsidR="00D62053">
        <w:t>alistically, though, the number of different input combinations</w:t>
      </w:r>
      <w:r w:rsidR="00E80AC7">
        <w:t xml:space="preserve"> </w:t>
      </w:r>
      <w:r w:rsidR="00D62053">
        <w:t>obtained from two input systems is likely much lower</w:t>
      </w:r>
      <w:r w:rsidR="00DF211B">
        <w:t xml:space="preserve">. Another limitation of two input systems is the limited amount of information such systems can process. Two input systems can only perform the most basic of logical operations. As a result, more robust RNA devices will be needed in order to regulate processes which depend upon </w:t>
      </w:r>
      <w:r w:rsidR="002C0A36">
        <w:t xml:space="preserve">the presence of many different types of ligands. </w:t>
      </w:r>
      <w:r w:rsidR="00DF211B">
        <w:t>A neuron, for instance, can have many thousands of dendrites which respond to neurotransmitters; thus the possibility of mimicking such complex biological structures relies upon the successful implementation of multiple input systems.</w:t>
      </w:r>
      <w:r w:rsidR="00755E7D">
        <w:t xml:space="preserve"> </w:t>
      </w:r>
    </w:p>
    <w:p w:rsidR="00CE3BD9" w:rsidRDefault="00755E7D">
      <w:pPr>
        <w:ind w:firstLine="720"/>
        <w:contextualSpacing/>
        <w:jc w:val="both"/>
      </w:pPr>
      <w:r>
        <w:t xml:space="preserve">There are two means of rectifying the limited amounts of input possibilities. One would be to create more </w:t>
      </w:r>
      <w:r w:rsidR="00694C9A">
        <w:t>aptamer</w:t>
      </w:r>
      <w:r>
        <w:t xml:space="preserve">s, a difficult task given the amount of effort which has gone into discovering viable </w:t>
      </w:r>
      <w:r w:rsidR="00694C9A">
        <w:t>aptamer</w:t>
      </w:r>
      <w:r>
        <w:t xml:space="preserve">s </w:t>
      </w:r>
      <w:r w:rsidR="00F84AFD">
        <w:t xml:space="preserve">and the limited amount of </w:t>
      </w:r>
      <w:r w:rsidR="00694C9A">
        <w:t>aptamer</w:t>
      </w:r>
      <w:r w:rsidR="00F84AFD">
        <w:t>s which have been produced. The other means of creating more input possibilities would be to utilize three input gates. Such a method would not only</w:t>
      </w:r>
      <w:r w:rsidR="007472D5">
        <w:t xml:space="preserve"> increase the amount of possible input combinations, but also allow for more complex logic gates. Three input logic gates would also allow for more subtle co</w:t>
      </w:r>
      <w:r w:rsidR="0033729A">
        <w:t>ntrol of the RNA-based devices by utilizing properties which are unique to multiple receptor system</w:t>
      </w:r>
      <w:r w:rsidR="009134A2">
        <w:t xml:space="preserve">s, such as cooperative binding, which results when receptors transit from a low-affinity state to a high-affinity state as a result of more ligands binding to available receptors. </w:t>
      </w:r>
      <w:r w:rsidR="004B25EC">
        <w:t>However, t</w:t>
      </w:r>
      <w:r w:rsidR="009134A2">
        <w:t xml:space="preserve">here are problems with </w:t>
      </w:r>
      <w:r w:rsidR="00A55DE7">
        <w:t xml:space="preserve">increasing the number of inputs </w:t>
      </w:r>
      <w:r w:rsidR="004B25EC">
        <w:t>for each RNA system</w:t>
      </w:r>
      <w:r w:rsidR="009134A2">
        <w:t xml:space="preserve">, perhaps the most substantial being that error rates are exponentially increased because each </w:t>
      </w:r>
      <w:r w:rsidR="004B25EC">
        <w:t>individual component of each gate</w:t>
      </w:r>
      <w:r w:rsidR="009134A2">
        <w:t xml:space="preserve"> must operate well individually in order for the system as a whole </w:t>
      </w:r>
      <w:r w:rsidR="004B25EC">
        <w:t>to</w:t>
      </w:r>
      <w:r w:rsidR="009134A2">
        <w:t xml:space="preserve"> give the desired output. Additionally, some </w:t>
      </w:r>
      <w:r w:rsidR="002C0A36">
        <w:t>devices</w:t>
      </w:r>
      <w:r w:rsidR="009134A2">
        <w:t xml:space="preserve"> seem to work less effectively when </w:t>
      </w:r>
      <w:r w:rsidR="002C0A36">
        <w:t>placed in proximity with other RNA devices</w:t>
      </w:r>
      <w:r w:rsidR="009134A2">
        <w:t xml:space="preserve">. L2cm4 is one such </w:t>
      </w:r>
      <w:r w:rsidR="002C0A36">
        <w:t>device</w:t>
      </w:r>
      <w:r w:rsidR="009134A2">
        <w:t xml:space="preserve"> described by Win and Smolke (</w:t>
      </w:r>
      <w:r w:rsidR="00F20BC6">
        <w:t>5</w:t>
      </w:r>
      <w:r w:rsidR="009134A2">
        <w:t>).</w:t>
      </w:r>
    </w:p>
    <w:p w:rsidR="00CE3BD9" w:rsidRDefault="00CE3BD9">
      <w:pPr>
        <w:contextualSpacing/>
        <w:jc w:val="both"/>
      </w:pPr>
    </w:p>
    <w:p w:rsidR="00CE3BD9" w:rsidRDefault="0078229E">
      <w:pPr>
        <w:contextualSpacing/>
        <w:jc w:val="both"/>
        <w:rPr>
          <w:b/>
        </w:rPr>
      </w:pPr>
      <w:r w:rsidRPr="0078229E">
        <w:rPr>
          <w:b/>
        </w:rPr>
        <w:t>Methodology</w:t>
      </w:r>
    </w:p>
    <w:p w:rsidR="00CE3BD9" w:rsidRDefault="00CE3BD9">
      <w:pPr>
        <w:contextualSpacing/>
        <w:jc w:val="both"/>
      </w:pPr>
    </w:p>
    <w:p w:rsidR="00CE3BD9" w:rsidRDefault="00423B9C">
      <w:pPr>
        <w:contextualSpacing/>
        <w:jc w:val="both"/>
      </w:pPr>
      <w:r w:rsidRPr="00590724">
        <w:rPr>
          <w:u w:val="single"/>
        </w:rPr>
        <w:t>Gene synthesis:</w:t>
      </w:r>
      <w:r>
        <w:t xml:space="preserve"> </w:t>
      </w:r>
      <w:r w:rsidR="00FC3781">
        <w:t>I will be building upon the basi</w:t>
      </w:r>
      <w:r w:rsidR="004B25EC">
        <w:t>c framework used by the Smolke L</w:t>
      </w:r>
      <w:r w:rsidR="00FC3781">
        <w:t xml:space="preserve">ab in their creation of single and double </w:t>
      </w:r>
      <w:r w:rsidR="00167037">
        <w:t xml:space="preserve">input </w:t>
      </w:r>
      <w:r w:rsidR="00FC3781">
        <w:t>RNA based devices</w:t>
      </w:r>
      <w:r w:rsidR="00EB4085">
        <w:t xml:space="preserve"> (</w:t>
      </w:r>
      <w:r w:rsidR="00F20BC6">
        <w:t xml:space="preserve">5). </w:t>
      </w:r>
      <w:r w:rsidR="00FC3781">
        <w:t xml:space="preserve">The current </w:t>
      </w:r>
      <w:r w:rsidR="00F20BC6">
        <w:t xml:space="preserve">published </w:t>
      </w:r>
      <w:r w:rsidR="00FC3781">
        <w:t>DNA sequences will be modified such that</w:t>
      </w:r>
      <w:r w:rsidR="002C0A36">
        <w:t xml:space="preserve"> three actuators will be placed adjacent to each other</w:t>
      </w:r>
      <w:r w:rsidR="00616964">
        <w:t xml:space="preserve">, each with a spacer sequence separating </w:t>
      </w:r>
      <w:r w:rsidR="0007732C">
        <w:t>the actuators to maintain independence of the three devices</w:t>
      </w:r>
      <w:r w:rsidR="002C0A36">
        <w:t>. I will be testing models where each act</w:t>
      </w:r>
      <w:r w:rsidR="00616964">
        <w:t xml:space="preserve">uator uses the same </w:t>
      </w:r>
      <w:proofErr w:type="spellStart"/>
      <w:r w:rsidR="00F20BC6">
        <w:t>aptamer</w:t>
      </w:r>
      <w:proofErr w:type="spellEnd"/>
      <w:r w:rsidR="00F20BC6">
        <w:t>;</w:t>
      </w:r>
      <w:r w:rsidR="004B25EC">
        <w:t xml:space="preserve"> s</w:t>
      </w:r>
      <w:r w:rsidR="00616964">
        <w:t xml:space="preserve">uch a model would offer me insight into the properties of cooperative bonding in these RNA devices by allowing me to observe whether the affinities of similar aptamers changes when neighboring aptamers have bound ligands. Such a model will also allow me to study other </w:t>
      </w:r>
      <w:proofErr w:type="gramStart"/>
      <w:r w:rsidR="00616964">
        <w:t>actuator to actuator</w:t>
      </w:r>
      <w:proofErr w:type="gramEnd"/>
      <w:r w:rsidR="00616964">
        <w:t xml:space="preserve"> interaction without needing to </w:t>
      </w:r>
      <w:r w:rsidR="004B25EC">
        <w:t>account for</w:t>
      </w:r>
      <w:r w:rsidR="00616964">
        <w:t xml:space="preserve"> different kinds of ligands.</w:t>
      </w:r>
      <w:r w:rsidR="00D456A6">
        <w:t xml:space="preserve"> </w:t>
      </w:r>
      <w:r w:rsidR="0007732C">
        <w:t>I will also be building three actuator models which utilize three different aptamers as w</w:t>
      </w:r>
      <w:r w:rsidR="004B25EC">
        <w:t>ell and rearranging the order</w:t>
      </w:r>
      <w:r w:rsidR="0007732C">
        <w:t xml:space="preserve"> of the three actuators to test whether the order of the actuators affects the binding affinities of the aptamers or the levels of gene expression</w:t>
      </w:r>
      <w:r w:rsidR="00CA45AC">
        <w:t xml:space="preserve">. </w:t>
      </w:r>
      <w:r w:rsidR="0007732C">
        <w:t xml:space="preserve">I have decided to utilize three actuator systems because such systems would not require me to reorganize the DNA sequences for the components of the individual RNA devices, but rather, simply rearrange the sequences of predetermined DNA sequences. The aptamers I will be utilizing will be ones which bind to </w:t>
      </w:r>
      <w:proofErr w:type="spellStart"/>
      <w:r w:rsidR="0007732C" w:rsidRPr="0007732C">
        <w:t>theophylline</w:t>
      </w:r>
      <w:proofErr w:type="spellEnd"/>
      <w:r w:rsidR="0007732C">
        <w:t xml:space="preserve">, caffeine, and tetracycline. </w:t>
      </w:r>
      <w:r w:rsidR="00CA45AC">
        <w:t xml:space="preserve">Other </w:t>
      </w:r>
      <w:r w:rsidR="00694C9A">
        <w:t>aptamer</w:t>
      </w:r>
      <w:r w:rsidR="00CA45AC">
        <w:t xml:space="preserve">s not used in the Smolke Lab can also be tested. These </w:t>
      </w:r>
      <w:r w:rsidR="00694C9A">
        <w:t>aptamer</w:t>
      </w:r>
      <w:r w:rsidR="00CA45AC">
        <w:t xml:space="preserve">s would be found </w:t>
      </w:r>
      <w:r w:rsidR="009950DE">
        <w:t xml:space="preserve">using the Ellington Lab </w:t>
      </w:r>
      <w:r w:rsidR="00694C9A">
        <w:t>Aptamer</w:t>
      </w:r>
      <w:r w:rsidR="009950DE">
        <w:t xml:space="preserve"> Database (</w:t>
      </w:r>
      <w:r w:rsidR="009950DE" w:rsidRPr="009950DE">
        <w:t>http://aptamer.icmb.utexas.edu/</w:t>
      </w:r>
      <w:r w:rsidR="009950DE">
        <w:t>).</w:t>
      </w:r>
      <w:r w:rsidR="00CA45AC">
        <w:t xml:space="preserve"> </w:t>
      </w:r>
      <w:r w:rsidR="009950DE">
        <w:t xml:space="preserve">Secondary RNA structures can also be predicted using </w:t>
      </w:r>
      <w:proofErr w:type="spellStart"/>
      <w:r w:rsidR="009950DE">
        <w:t>RNAstructure</w:t>
      </w:r>
      <w:proofErr w:type="spellEnd"/>
      <w:r w:rsidR="009950DE">
        <w:t xml:space="preserve"> (</w:t>
      </w:r>
      <w:r w:rsidR="009950DE">
        <w:rPr>
          <w:rFonts w:ascii="Times New Roman" w:hAnsi="Times New Roman" w:cs="Times New Roman"/>
        </w:rPr>
        <w:t>http://rna.urmc.rochester.edu/rnastructure.html).</w:t>
      </w:r>
      <w:r w:rsidR="00EB4085" w:rsidRPr="00EB4085">
        <w:t xml:space="preserve"> </w:t>
      </w:r>
      <w:r w:rsidR="00EB4085">
        <w:t xml:space="preserve">I will use </w:t>
      </w:r>
      <w:proofErr w:type="spellStart"/>
      <w:r w:rsidR="00EB4085">
        <w:t>GeoScript</w:t>
      </w:r>
      <w:proofErr w:type="spellEnd"/>
      <w:r w:rsidR="00EB4085">
        <w:t xml:space="preserve">, a company specializing in synthesis of </w:t>
      </w:r>
      <w:proofErr w:type="spellStart"/>
      <w:r w:rsidR="00EB4085">
        <w:t>oligonucleotides</w:t>
      </w:r>
      <w:proofErr w:type="spellEnd"/>
      <w:r w:rsidR="00EB4085">
        <w:t xml:space="preserve">, to synthesize the </w:t>
      </w:r>
      <w:proofErr w:type="gramStart"/>
      <w:r w:rsidR="00EB4085">
        <w:t>DNA which</w:t>
      </w:r>
      <w:proofErr w:type="gramEnd"/>
      <w:r w:rsidR="00EB4085">
        <w:t xml:space="preserve"> will be transcribed into the RNA structures.</w:t>
      </w:r>
    </w:p>
    <w:p w:rsidR="00CE3BD9" w:rsidRDefault="00CE3BD9">
      <w:pPr>
        <w:contextualSpacing/>
        <w:jc w:val="both"/>
      </w:pPr>
    </w:p>
    <w:p w:rsidR="00CE3BD9" w:rsidRDefault="00EB4085">
      <w:pPr>
        <w:contextualSpacing/>
        <w:jc w:val="both"/>
      </w:pPr>
      <w:r>
        <w:rPr>
          <w:u w:val="single"/>
        </w:rPr>
        <w:t>Creating the expression plasmid</w:t>
      </w:r>
      <w:r w:rsidR="00423B9C" w:rsidRPr="00590724">
        <w:rPr>
          <w:u w:val="single"/>
        </w:rPr>
        <w:t>:</w:t>
      </w:r>
      <w:r w:rsidR="00423B9C">
        <w:t xml:space="preserve"> I will be using plasmid </w:t>
      </w:r>
      <w:proofErr w:type="spellStart"/>
      <w:r w:rsidR="00423B9C">
        <w:t>pRzS</w:t>
      </w:r>
      <w:proofErr w:type="spellEnd"/>
      <w:r w:rsidR="00423B9C">
        <w:t xml:space="preserve"> with </w:t>
      </w:r>
      <w:proofErr w:type="gramStart"/>
      <w:r w:rsidR="00423B9C">
        <w:t>yeast-enhancing</w:t>
      </w:r>
      <w:proofErr w:type="gramEnd"/>
      <w:r w:rsidR="00423B9C">
        <w:t xml:space="preserve"> green florescence protein</w:t>
      </w:r>
      <w:r w:rsidR="004D1835">
        <w:t xml:space="preserve"> (</w:t>
      </w:r>
      <w:proofErr w:type="spellStart"/>
      <w:r w:rsidR="004D1835">
        <w:t>yEGFP</w:t>
      </w:r>
      <w:proofErr w:type="spellEnd"/>
      <w:r w:rsidR="004D1835">
        <w:t>)</w:t>
      </w:r>
      <w:r w:rsidR="00423B9C">
        <w:t xml:space="preserve"> under the control of GAL1-10</w:t>
      </w:r>
      <w:r>
        <w:t xml:space="preserve"> promoter </w:t>
      </w:r>
      <w:r w:rsidR="00423B9C">
        <w:t xml:space="preserve">as </w:t>
      </w:r>
      <w:r>
        <w:t xml:space="preserve">the </w:t>
      </w:r>
      <w:r w:rsidR="00423B9C">
        <w:t>vector</w:t>
      </w:r>
      <w:r>
        <w:t xml:space="preserve"> to characterize the RNA devices.</w:t>
      </w:r>
      <w:r w:rsidR="00423B9C">
        <w:t xml:space="preserve"> The DNA</w:t>
      </w:r>
      <w:r>
        <w:t xml:space="preserve"> sequence for the device</w:t>
      </w:r>
      <w:r w:rsidR="0007732C">
        <w:t xml:space="preserve"> will be placed between</w:t>
      </w:r>
      <w:r w:rsidR="00423B9C">
        <w:t xml:space="preserve"> restr</w:t>
      </w:r>
      <w:r w:rsidR="00CA45AC">
        <w:t>iction site</w:t>
      </w:r>
      <w:r w:rsidR="0007732C">
        <w:t>s</w:t>
      </w:r>
      <w:r w:rsidR="00CA45AC">
        <w:t xml:space="preserve"> </w:t>
      </w:r>
      <w:proofErr w:type="spellStart"/>
      <w:r w:rsidR="00CA45AC">
        <w:t>AvrII</w:t>
      </w:r>
      <w:proofErr w:type="spellEnd"/>
      <w:r w:rsidR="0007732C">
        <w:t xml:space="preserve"> and </w:t>
      </w:r>
      <w:proofErr w:type="spellStart"/>
      <w:r w:rsidR="0007732C">
        <w:t>XhorI</w:t>
      </w:r>
      <w:proofErr w:type="spellEnd"/>
      <w:r w:rsidR="00CA45AC">
        <w:t xml:space="preserve">, 3 nucleotides downstream of the stop </w:t>
      </w:r>
      <w:proofErr w:type="spellStart"/>
      <w:r w:rsidR="00CA45AC">
        <w:t>codon</w:t>
      </w:r>
      <w:proofErr w:type="spellEnd"/>
      <w:r w:rsidR="00CA45AC">
        <w:t xml:space="preserve"> for the green florescence protein and upstream of the ADH1 terminator sequence. </w:t>
      </w:r>
    </w:p>
    <w:p w:rsidR="00CE3BD9" w:rsidRDefault="00CE3BD9">
      <w:pPr>
        <w:contextualSpacing/>
        <w:jc w:val="both"/>
      </w:pPr>
    </w:p>
    <w:p w:rsidR="00CE3BD9" w:rsidRDefault="00043CBF">
      <w:pPr>
        <w:contextualSpacing/>
        <w:jc w:val="both"/>
      </w:pPr>
      <w:r w:rsidRPr="00590724">
        <w:rPr>
          <w:u w:val="single"/>
        </w:rPr>
        <w:t>Te</w:t>
      </w:r>
      <w:r w:rsidR="0078229E" w:rsidRPr="00590724">
        <w:rPr>
          <w:u w:val="single"/>
        </w:rPr>
        <w:t>sting for proper DNA sequencing</w:t>
      </w:r>
      <w:r w:rsidR="00590724" w:rsidRPr="00590724">
        <w:rPr>
          <w:u w:val="single"/>
        </w:rPr>
        <w:t>:</w:t>
      </w:r>
      <w:r w:rsidR="00590724">
        <w:t xml:space="preserve"> </w:t>
      </w:r>
      <w:r w:rsidR="00A52FE2">
        <w:t xml:space="preserve">Once the plasmid has been produced it must be </w:t>
      </w:r>
      <w:r w:rsidR="001525DF">
        <w:t xml:space="preserve">amplified and sequenced </w:t>
      </w:r>
      <w:r w:rsidR="00A52FE2">
        <w:t xml:space="preserve">to </w:t>
      </w:r>
      <w:r w:rsidR="005F3CAF">
        <w:t>e</w:t>
      </w:r>
      <w:r w:rsidR="00A52FE2">
        <w:t xml:space="preserve">nsure that the original DNA sequence is still intact. This is done by </w:t>
      </w:r>
      <w:r w:rsidR="004D1835">
        <w:t xml:space="preserve">transforming </w:t>
      </w:r>
      <w:r w:rsidR="00861C04">
        <w:t xml:space="preserve">the plasmid to a competent </w:t>
      </w:r>
      <w:r w:rsidR="00AE7BFF" w:rsidRPr="00AE7BFF">
        <w:rPr>
          <w:i/>
        </w:rPr>
        <w:t>Escherichia coli</w:t>
      </w:r>
      <w:r w:rsidR="00861C04">
        <w:t xml:space="preserve"> strain, DH10B (</w:t>
      </w:r>
      <w:proofErr w:type="spellStart"/>
      <w:r w:rsidR="00861C04">
        <w:t>Invitrogen</w:t>
      </w:r>
      <w:proofErr w:type="spellEnd"/>
      <w:r w:rsidR="00861C04">
        <w:t>)</w:t>
      </w:r>
      <w:r w:rsidR="004B25EC">
        <w:t xml:space="preserve"> and then inserting the DNA</w:t>
      </w:r>
      <w:r w:rsidR="00861C04">
        <w:t xml:space="preserve"> through </w:t>
      </w:r>
      <w:proofErr w:type="spellStart"/>
      <w:r w:rsidR="00861C04">
        <w:t>electroporation</w:t>
      </w:r>
      <w:proofErr w:type="spellEnd"/>
      <w:r w:rsidR="00861C04">
        <w:t>.</w:t>
      </w:r>
      <w:r w:rsidR="00F20BC6">
        <w:t xml:space="preserve"> </w:t>
      </w:r>
      <w:proofErr w:type="gramStart"/>
      <w:r w:rsidR="00861C04">
        <w:t>Plasmids which have been verified by this technique</w:t>
      </w:r>
      <w:proofErr w:type="gramEnd"/>
      <w:r w:rsidR="00861C04">
        <w:t xml:space="preserve"> can then be </w:t>
      </w:r>
      <w:r w:rsidR="00F20BC6">
        <w:t xml:space="preserve">transformed </w:t>
      </w:r>
      <w:r w:rsidR="00861C04">
        <w:t xml:space="preserve">to the </w:t>
      </w:r>
      <w:proofErr w:type="spellStart"/>
      <w:r w:rsidR="00AE7BFF" w:rsidRPr="00AE7BFF">
        <w:rPr>
          <w:i/>
        </w:rPr>
        <w:t>Saccharomyces</w:t>
      </w:r>
      <w:proofErr w:type="spellEnd"/>
      <w:r w:rsidR="00AE7BFF" w:rsidRPr="00AE7BFF">
        <w:rPr>
          <w:i/>
        </w:rPr>
        <w:t xml:space="preserve"> </w:t>
      </w:r>
      <w:proofErr w:type="spellStart"/>
      <w:r w:rsidR="00AE7BFF" w:rsidRPr="00AE7BFF">
        <w:rPr>
          <w:i/>
        </w:rPr>
        <w:t>cerevisiae</w:t>
      </w:r>
      <w:proofErr w:type="spellEnd"/>
      <w:r w:rsidR="00861C04">
        <w:t xml:space="preserve"> strain using standard lithium acetate procedures. </w:t>
      </w:r>
    </w:p>
    <w:p w:rsidR="00CE3BD9" w:rsidRDefault="00CE3BD9">
      <w:pPr>
        <w:contextualSpacing/>
        <w:jc w:val="both"/>
      </w:pPr>
    </w:p>
    <w:p w:rsidR="00CE3BD9" w:rsidRDefault="009950DE">
      <w:pPr>
        <w:contextualSpacing/>
        <w:jc w:val="both"/>
      </w:pPr>
      <w:r w:rsidRPr="00590724">
        <w:rPr>
          <w:u w:val="single"/>
        </w:rPr>
        <w:t>Test for gene expression:</w:t>
      </w:r>
      <w:r>
        <w:t xml:space="preserve"> </w:t>
      </w:r>
      <w:r w:rsidR="00AE7BFF" w:rsidRPr="00AE7BFF">
        <w:rPr>
          <w:i/>
        </w:rPr>
        <w:t xml:space="preserve">S. </w:t>
      </w:r>
      <w:proofErr w:type="spellStart"/>
      <w:r w:rsidR="00AE7BFF" w:rsidRPr="00AE7BFF">
        <w:rPr>
          <w:i/>
        </w:rPr>
        <w:t>cerevi</w:t>
      </w:r>
      <w:r w:rsidR="00AE7BFF" w:rsidRPr="00AE7BFF">
        <w:rPr>
          <w:i/>
        </w:rPr>
        <w:t>si</w:t>
      </w:r>
      <w:r w:rsidR="00AE7BFF" w:rsidRPr="00AE7BFF">
        <w:rPr>
          <w:i/>
        </w:rPr>
        <w:t>ae</w:t>
      </w:r>
      <w:proofErr w:type="spellEnd"/>
      <w:r w:rsidR="004A2B7E">
        <w:t xml:space="preserve"> will be grown overnight with the proper nutrient</w:t>
      </w:r>
      <w:r w:rsidR="004B25EC">
        <w:t>s</w:t>
      </w:r>
      <w:r w:rsidR="004A2B7E">
        <w:t xml:space="preserve"> and growing temperature</w:t>
      </w:r>
      <w:r w:rsidR="004B25EC">
        <w:t>.</w:t>
      </w:r>
      <w:r w:rsidR="004A2B7E">
        <w:t xml:space="preserve"> An input </w:t>
      </w:r>
      <w:proofErr w:type="gramStart"/>
      <w:r w:rsidR="004A2B7E">
        <w:t>medium which would interact with the RNA</w:t>
      </w:r>
      <w:r w:rsidR="004B25EC">
        <w:t xml:space="preserve"> switches</w:t>
      </w:r>
      <w:proofErr w:type="gramEnd"/>
      <w:r w:rsidR="004B25EC">
        <w:t xml:space="preserve"> would then be added </w:t>
      </w:r>
      <w:r w:rsidR="004A2B7E">
        <w:t xml:space="preserve">and the </w:t>
      </w:r>
      <w:r w:rsidR="00AE7BFF" w:rsidRPr="00AE7BFF">
        <w:rPr>
          <w:i/>
        </w:rPr>
        <w:t xml:space="preserve">S. </w:t>
      </w:r>
      <w:proofErr w:type="spellStart"/>
      <w:r w:rsidR="00AE7BFF" w:rsidRPr="00AE7BFF">
        <w:rPr>
          <w:i/>
        </w:rPr>
        <w:t>cerevi</w:t>
      </w:r>
      <w:r w:rsidR="00AE7BFF" w:rsidRPr="00AE7BFF">
        <w:rPr>
          <w:i/>
        </w:rPr>
        <w:t>si</w:t>
      </w:r>
      <w:r w:rsidR="00AE7BFF" w:rsidRPr="00AE7BFF">
        <w:rPr>
          <w:i/>
        </w:rPr>
        <w:t>ae</w:t>
      </w:r>
      <w:proofErr w:type="spellEnd"/>
      <w:r w:rsidR="004A2B7E">
        <w:t xml:space="preserve"> would be allowed to grow for six hours. GFP levels can then be measured using a flow </w:t>
      </w:r>
      <w:proofErr w:type="spellStart"/>
      <w:r w:rsidR="004A2B7E">
        <w:t>cytometer</w:t>
      </w:r>
      <w:proofErr w:type="spellEnd"/>
      <w:r w:rsidR="004A2B7E">
        <w:t>. Basal values</w:t>
      </w:r>
      <w:r w:rsidR="0007732C">
        <w:t xml:space="preserve"> </w:t>
      </w:r>
      <w:r w:rsidR="004A2B7E">
        <w:t>of GFP expression</w:t>
      </w:r>
      <w:r w:rsidR="0007732C">
        <w:t>, which represent the controls for this experiment,</w:t>
      </w:r>
      <w:r w:rsidR="004A2B7E">
        <w:t xml:space="preserve"> will be </w:t>
      </w:r>
      <w:r w:rsidR="00C111D3">
        <w:t>measured when the settings</w:t>
      </w:r>
      <w:r w:rsidR="00375BEE">
        <w:t xml:space="preserve"> necessary for self-cleavage (or</w:t>
      </w:r>
      <w:r w:rsidR="00C111D3">
        <w:t xml:space="preserve"> </w:t>
      </w:r>
      <w:proofErr w:type="spellStart"/>
      <w:r w:rsidR="00C111D3">
        <w:t>ribozyme</w:t>
      </w:r>
      <w:proofErr w:type="spellEnd"/>
      <w:r w:rsidR="00C111D3">
        <w:t xml:space="preserve"> conformation rearrangement in the inverted switches) are in place. These basal values will then be compared to the GFP expression when </w:t>
      </w:r>
      <w:r w:rsidR="00AC327F">
        <w:t xml:space="preserve">the conditions necessary for </w:t>
      </w:r>
      <w:r w:rsidR="00AF2B63">
        <w:t xml:space="preserve">predicted conformation </w:t>
      </w:r>
      <w:r w:rsidR="004D1835">
        <w:t>rearrangement</w:t>
      </w:r>
      <w:r w:rsidR="00AF2B63">
        <w:t xml:space="preserve"> (or self-cleavage in the inverted switches) </w:t>
      </w:r>
      <w:r w:rsidR="00AC327F">
        <w:t>are reached. Input switch, which is the range of input concentration over which the device output changes</w:t>
      </w:r>
      <w:r w:rsidR="00694830">
        <w:t>,</w:t>
      </w:r>
      <w:r w:rsidR="00AC327F">
        <w:t xml:space="preserve"> can also be measured. </w:t>
      </w:r>
    </w:p>
    <w:p w:rsidR="00CE3BD9" w:rsidRDefault="00CE3BD9">
      <w:pPr>
        <w:contextualSpacing/>
        <w:jc w:val="both"/>
      </w:pPr>
    </w:p>
    <w:p w:rsidR="00CE3BD9" w:rsidRDefault="0078229E">
      <w:pPr>
        <w:contextualSpacing/>
        <w:jc w:val="both"/>
        <w:rPr>
          <w:b/>
        </w:rPr>
      </w:pPr>
      <w:r w:rsidRPr="0078229E">
        <w:rPr>
          <w:b/>
        </w:rPr>
        <w:t>Experimental Timeline</w:t>
      </w:r>
    </w:p>
    <w:p w:rsidR="00CE3BD9" w:rsidRDefault="00CE3BD9">
      <w:pPr>
        <w:contextualSpacing/>
        <w:jc w:val="both"/>
      </w:pPr>
    </w:p>
    <w:p w:rsidR="00CE3BD9" w:rsidRDefault="008B2282">
      <w:pPr>
        <w:contextualSpacing/>
        <w:jc w:val="both"/>
      </w:pPr>
      <w:r w:rsidRPr="00375BEE">
        <w:rPr>
          <w:u w:val="single"/>
        </w:rPr>
        <w:t>Present to 6/22/09</w:t>
      </w:r>
      <w:r>
        <w:t xml:space="preserve"> – I will first need to learn the biochemistry behind the RNA structures. This will involve learning about the thermodynamic properties of the four </w:t>
      </w:r>
      <w:proofErr w:type="spellStart"/>
      <w:r>
        <w:t>ribonucleotides</w:t>
      </w:r>
      <w:proofErr w:type="spellEnd"/>
      <w:r>
        <w:t xml:space="preserve"> and specifically the properties of RNA folding. Understand</w:t>
      </w:r>
      <w:r w:rsidR="00F20BC6">
        <w:t>ing</w:t>
      </w:r>
      <w:r>
        <w:t xml:space="preserve"> the thermodynamic factors which contribute to RNA conformational changes will allow me to better design RNA structures so that the binding energy will allow for a stable shift in conformation. I will also be learning any of the other basic lab techniques I might need to conduct my experiment from a graduate student at the Smolke Lab. Finally, I will make the final design plans for my RNA switches and have the </w:t>
      </w:r>
      <w:proofErr w:type="spellStart"/>
      <w:r>
        <w:t>oligonucleiotides</w:t>
      </w:r>
      <w:proofErr w:type="spellEnd"/>
      <w:r>
        <w:t xml:space="preserve"> synthesized by </w:t>
      </w:r>
      <w:proofErr w:type="spellStart"/>
      <w:r>
        <w:t>GeoScript</w:t>
      </w:r>
      <w:proofErr w:type="spellEnd"/>
      <w:r>
        <w:t>.</w:t>
      </w:r>
      <w:r w:rsidR="008F15FF">
        <w:t xml:space="preserve"> Upon receiving the </w:t>
      </w:r>
      <w:proofErr w:type="spellStart"/>
      <w:r w:rsidR="008F15FF">
        <w:t>oligonucleotides</w:t>
      </w:r>
      <w:proofErr w:type="spellEnd"/>
      <w:r w:rsidR="008F15FF">
        <w:t xml:space="preserve">, I will design primers for my sequences and later perform PCR on my </w:t>
      </w:r>
      <w:proofErr w:type="spellStart"/>
      <w:r w:rsidR="008F15FF">
        <w:t>oligonucleotides</w:t>
      </w:r>
      <w:proofErr w:type="spellEnd"/>
      <w:r w:rsidR="008F15FF">
        <w:t xml:space="preserve"> so that I will have a sufficient amount of DNA for testing over the summer. </w:t>
      </w:r>
    </w:p>
    <w:p w:rsidR="00CE3BD9" w:rsidRDefault="00CE3BD9">
      <w:pPr>
        <w:contextualSpacing/>
        <w:jc w:val="both"/>
      </w:pPr>
    </w:p>
    <w:p w:rsidR="00CE3BD9" w:rsidRDefault="002965EF">
      <w:pPr>
        <w:contextualSpacing/>
        <w:jc w:val="both"/>
      </w:pPr>
      <w:r w:rsidRPr="00375BEE">
        <w:rPr>
          <w:u w:val="single"/>
        </w:rPr>
        <w:t>6/23</w:t>
      </w:r>
      <w:r w:rsidR="008B2282" w:rsidRPr="00375BEE">
        <w:rPr>
          <w:u w:val="single"/>
        </w:rPr>
        <w:t>/09 to 7/25/09</w:t>
      </w:r>
      <w:r w:rsidR="008B2282">
        <w:t xml:space="preserve"> – This </w:t>
      </w:r>
      <w:r w:rsidR="00E131F4">
        <w:t>period</w:t>
      </w:r>
      <w:r w:rsidR="008B2282">
        <w:t xml:space="preserve"> will primarily be focused upon getting the </w:t>
      </w:r>
      <w:r w:rsidR="00E131F4" w:rsidRPr="00622BB4">
        <w:rPr>
          <w:i/>
        </w:rPr>
        <w:t>E. coli</w:t>
      </w:r>
      <w:r w:rsidR="00E131F4">
        <w:t xml:space="preserve"> to properly express GFP. </w:t>
      </w:r>
      <w:r w:rsidR="008F15FF">
        <w:t xml:space="preserve">I will first implant the </w:t>
      </w:r>
      <w:proofErr w:type="spellStart"/>
      <w:r w:rsidR="008F15FF">
        <w:t>pRzS</w:t>
      </w:r>
      <w:proofErr w:type="spellEnd"/>
      <w:r w:rsidR="008F15FF">
        <w:t xml:space="preserve"> plasmid with yeast-enhancing green florescence protein into </w:t>
      </w:r>
      <w:r w:rsidR="008F15FF" w:rsidRPr="00622BB4">
        <w:rPr>
          <w:i/>
        </w:rPr>
        <w:t>E. coli</w:t>
      </w:r>
      <w:r w:rsidR="008F15FF">
        <w:t xml:space="preserve"> using </w:t>
      </w:r>
      <w:proofErr w:type="spellStart"/>
      <w:r w:rsidR="008F15FF">
        <w:t>electroporation</w:t>
      </w:r>
      <w:proofErr w:type="spellEnd"/>
      <w:r w:rsidR="008F15FF">
        <w:t xml:space="preserve"> and culture the </w:t>
      </w:r>
      <w:r w:rsidR="008F15FF" w:rsidRPr="00622BB4">
        <w:rPr>
          <w:i/>
        </w:rPr>
        <w:t>E. coli</w:t>
      </w:r>
      <w:r w:rsidR="008F15FF">
        <w:t xml:space="preserve"> in order to replicate the plasmid. Next, I will remove the plasmid from the </w:t>
      </w:r>
      <w:r w:rsidR="008F15FF" w:rsidRPr="00622BB4">
        <w:rPr>
          <w:i/>
        </w:rPr>
        <w:t>E. coli</w:t>
      </w:r>
      <w:r w:rsidR="008F15FF">
        <w:t xml:space="preserve"> through </w:t>
      </w:r>
      <w:proofErr w:type="spellStart"/>
      <w:r w:rsidR="008F15FF">
        <w:t>minipreparation</w:t>
      </w:r>
      <w:proofErr w:type="spellEnd"/>
      <w:r w:rsidR="008F15FF">
        <w:t xml:space="preserve"> and </w:t>
      </w:r>
      <w:r w:rsidR="00E665F8">
        <w:t xml:space="preserve">add my sequence for my RNA device between the restriction sites described above. I will then culture the </w:t>
      </w:r>
      <w:r w:rsidR="00E665F8" w:rsidRPr="00622BB4">
        <w:rPr>
          <w:i/>
        </w:rPr>
        <w:t>E. coli</w:t>
      </w:r>
      <w:r w:rsidR="00E665F8">
        <w:t xml:space="preserve"> once more and sequence the resulting DNA to insure the desired vector is still intact.</w:t>
      </w:r>
      <w:r w:rsidR="008F15FF">
        <w:t xml:space="preserve"> </w:t>
      </w:r>
      <w:r w:rsidR="00E131F4">
        <w:t xml:space="preserve">A cycle of implanting the genes, culturing the </w:t>
      </w:r>
      <w:r w:rsidR="00E131F4" w:rsidRPr="00622BB4">
        <w:rPr>
          <w:i/>
        </w:rPr>
        <w:t>E. coli</w:t>
      </w:r>
      <w:r w:rsidR="00E131F4">
        <w:t xml:space="preserve"> and testing the DNA inside the </w:t>
      </w:r>
      <w:r w:rsidR="00E131F4" w:rsidRPr="00622BB4">
        <w:rPr>
          <w:i/>
        </w:rPr>
        <w:t>E. coli</w:t>
      </w:r>
      <w:r w:rsidR="00E131F4">
        <w:t xml:space="preserve"> should take about three days, however, there will likely be numerous </w:t>
      </w:r>
      <w:proofErr w:type="gramStart"/>
      <w:r w:rsidR="00E131F4">
        <w:t>errors which</w:t>
      </w:r>
      <w:proofErr w:type="gramEnd"/>
      <w:r w:rsidR="00E131F4">
        <w:t xml:space="preserve"> need to be resolved before the </w:t>
      </w:r>
      <w:r w:rsidR="00E131F4" w:rsidRPr="00622BB4">
        <w:rPr>
          <w:i/>
        </w:rPr>
        <w:t>E. co</w:t>
      </w:r>
      <w:r w:rsidR="00E665F8" w:rsidRPr="00622BB4">
        <w:rPr>
          <w:i/>
        </w:rPr>
        <w:t>li</w:t>
      </w:r>
      <w:r w:rsidR="00E665F8">
        <w:t xml:space="preserve"> will properly replicate the desired vector</w:t>
      </w:r>
      <w:r w:rsidR="00E131F4">
        <w:t xml:space="preserve">. Preliminary manipulation of the </w:t>
      </w:r>
      <w:r w:rsidR="00E131F4" w:rsidRPr="00622BB4">
        <w:rPr>
          <w:i/>
        </w:rPr>
        <w:t>E. coli</w:t>
      </w:r>
      <w:r w:rsidR="00E131F4">
        <w:t xml:space="preserve"> through the RNA switches will also be preformed to insure the functionality of the riboswitches. </w:t>
      </w:r>
    </w:p>
    <w:p w:rsidR="00CE3BD9" w:rsidRDefault="00CE3BD9">
      <w:pPr>
        <w:contextualSpacing/>
        <w:jc w:val="both"/>
      </w:pPr>
    </w:p>
    <w:p w:rsidR="00CE3BD9" w:rsidRDefault="00324BA3">
      <w:pPr>
        <w:contextualSpacing/>
        <w:jc w:val="both"/>
      </w:pPr>
      <w:r>
        <w:rPr>
          <w:u w:val="single"/>
        </w:rPr>
        <w:t>7/26/09 to 9/16</w:t>
      </w:r>
      <w:r w:rsidR="002965EF" w:rsidRPr="00375BEE">
        <w:rPr>
          <w:u w:val="single"/>
        </w:rPr>
        <w:t>/09</w:t>
      </w:r>
      <w:r w:rsidR="002965EF">
        <w:t xml:space="preserve"> – The final portion of my research will be dedicated to testing my results. I will likely need </w:t>
      </w:r>
      <w:r w:rsidR="00375BEE">
        <w:t xml:space="preserve">to </w:t>
      </w:r>
      <w:r w:rsidR="002965EF">
        <w:t xml:space="preserve">conduct a number of trial runs so I can become familiar with what to expect. Then I will work on getting enough results so that my numbers become statistically significant. </w:t>
      </w:r>
      <w:r w:rsidR="00622BB4">
        <w:t xml:space="preserve">Because I will be testing nine different three actuator systems (three systems involving the same aptamers, and six systems of different aptamer arrangement), there will need to be a large number of runs and an extensive amount of data collecting. </w:t>
      </w:r>
      <w:r w:rsidR="002965EF">
        <w:t>Finally, I will put aside one or two weeks at the end to trouble-shoot any potential problems.</w:t>
      </w:r>
      <w:r w:rsidR="00622BB4">
        <w:t xml:space="preserve"> For instance, it is likely that some actuators will not respond to the presence of a ligand, in which case the transmitter region must be manipulated by single nucleotide changes in order for the actuator to become more sensitive to conformation changes in the aptamer region.</w:t>
      </w:r>
    </w:p>
    <w:p w:rsidR="00CE3BD9" w:rsidRDefault="00CE3BD9">
      <w:pPr>
        <w:contextualSpacing/>
        <w:jc w:val="both"/>
      </w:pPr>
    </w:p>
    <w:p w:rsidR="00CE3BD9" w:rsidRDefault="0078229E">
      <w:pPr>
        <w:contextualSpacing/>
        <w:jc w:val="both"/>
        <w:rPr>
          <w:b/>
        </w:rPr>
      </w:pPr>
      <w:r w:rsidRPr="0078229E">
        <w:rPr>
          <w:b/>
        </w:rPr>
        <w:t>Resources</w:t>
      </w:r>
    </w:p>
    <w:p w:rsidR="00CE3BD9" w:rsidRDefault="00CE3BD9">
      <w:pPr>
        <w:contextualSpacing/>
        <w:jc w:val="both"/>
      </w:pPr>
    </w:p>
    <w:p w:rsidR="00CE3BD9" w:rsidRDefault="00043CBF">
      <w:pPr>
        <w:ind w:firstLine="720"/>
        <w:contextualSpacing/>
        <w:jc w:val="both"/>
      </w:pPr>
      <w:r>
        <w:t xml:space="preserve">I will be working </w:t>
      </w:r>
      <w:r w:rsidR="00375BEE">
        <w:t xml:space="preserve">in </w:t>
      </w:r>
      <w:proofErr w:type="spellStart"/>
      <w:r>
        <w:t>Smolke</w:t>
      </w:r>
      <w:proofErr w:type="spellEnd"/>
      <w:r>
        <w:t xml:space="preserve"> Lab under the guidance of Dr. Christina Smolke. I will also have a graduate advisor, Isis Trenchard</w:t>
      </w:r>
      <w:r w:rsidR="00375BEE">
        <w:t>, who also works in the Smolke L</w:t>
      </w:r>
      <w:r>
        <w:t xml:space="preserve">ab and will be offering guidance throughout the research process. </w:t>
      </w:r>
      <w:r w:rsidR="00FF4F80">
        <w:t>All the resources needed for this experiment w</w:t>
      </w:r>
      <w:r w:rsidR="00375BEE">
        <w:t>ill be available at the Smolke L</w:t>
      </w:r>
      <w:r w:rsidR="00FF4F80">
        <w:t>ab.</w:t>
      </w:r>
      <w:r w:rsidR="00375BEE">
        <w:t xml:space="preserve"> More specifically, the Smolke L</w:t>
      </w:r>
      <w:r w:rsidR="00FF4F80">
        <w:t xml:space="preserve">ab already includes a large array of </w:t>
      </w:r>
      <w:r w:rsidR="00694C9A">
        <w:t>aptamer</w:t>
      </w:r>
      <w:r w:rsidR="00FF4F80">
        <w:t xml:space="preserve">s and other components of the RNA </w:t>
      </w:r>
      <w:proofErr w:type="gramStart"/>
      <w:r w:rsidR="00FF4F80">
        <w:t>device</w:t>
      </w:r>
      <w:r w:rsidR="00375BEE">
        <w:t>s</w:t>
      </w:r>
      <w:r w:rsidR="00FF4F80">
        <w:t xml:space="preserve"> which</w:t>
      </w:r>
      <w:proofErr w:type="gramEnd"/>
      <w:r w:rsidR="00FF4F80">
        <w:t xml:space="preserve"> will allow for more testing over the summer.</w:t>
      </w:r>
    </w:p>
    <w:p w:rsidR="00CE3BD9" w:rsidRDefault="00CE3BD9">
      <w:pPr>
        <w:contextualSpacing/>
        <w:jc w:val="both"/>
      </w:pPr>
    </w:p>
    <w:p w:rsidR="00CE3BD9" w:rsidRDefault="0078229E">
      <w:pPr>
        <w:contextualSpacing/>
        <w:jc w:val="both"/>
        <w:rPr>
          <w:b/>
        </w:rPr>
      </w:pPr>
      <w:r w:rsidRPr="0078229E">
        <w:rPr>
          <w:b/>
        </w:rPr>
        <w:t>Previous Experience</w:t>
      </w:r>
    </w:p>
    <w:p w:rsidR="00CE3BD9" w:rsidRDefault="00CE3BD9">
      <w:pPr>
        <w:contextualSpacing/>
        <w:jc w:val="both"/>
      </w:pPr>
    </w:p>
    <w:p w:rsidR="00CE3BD9" w:rsidRDefault="006450DE">
      <w:pPr>
        <w:ind w:firstLine="720"/>
        <w:contextualSpacing/>
        <w:jc w:val="both"/>
      </w:pPr>
      <w:r>
        <w:t xml:space="preserve">Because this research project is as much chemical as biological, I believe that my strong background research in chemistry will be of great use to me. I have performed research with Dr. </w:t>
      </w:r>
      <w:proofErr w:type="spellStart"/>
      <w:r>
        <w:t>Bocarsley</w:t>
      </w:r>
      <w:proofErr w:type="spellEnd"/>
      <w:r>
        <w:t xml:space="preserve"> at Princeton University on the synthesis of a novel material known as </w:t>
      </w:r>
      <w:proofErr w:type="spellStart"/>
      <w:r>
        <w:t>cyanogels</w:t>
      </w:r>
      <w:proofErr w:type="spellEnd"/>
      <w:r>
        <w:t xml:space="preserve">. During my time there, I analyzed the chemical properties of </w:t>
      </w:r>
      <w:proofErr w:type="spellStart"/>
      <w:r>
        <w:t>cyanogels</w:t>
      </w:r>
      <w:proofErr w:type="spellEnd"/>
      <w:r>
        <w:t xml:space="preserve"> under numerous synthesis conditions with IR spectroscopy and gas chromatography. In addition, I have studied the process of creating </w:t>
      </w:r>
      <w:proofErr w:type="spellStart"/>
      <w:r>
        <w:t>superplasticizers</w:t>
      </w:r>
      <w:proofErr w:type="spellEnd"/>
      <w:r>
        <w:t xml:space="preserve"> and other concrete admixtures using emulsion polymerization with </w:t>
      </w:r>
      <w:proofErr w:type="spellStart"/>
      <w:r>
        <w:t>Hongli</w:t>
      </w:r>
      <w:proofErr w:type="spellEnd"/>
      <w:r>
        <w:t xml:space="preserve"> </w:t>
      </w:r>
      <w:proofErr w:type="spellStart"/>
      <w:r>
        <w:t>Willimann</w:t>
      </w:r>
      <w:proofErr w:type="spellEnd"/>
      <w:r>
        <w:t xml:space="preserve"> of </w:t>
      </w:r>
      <w:proofErr w:type="spellStart"/>
      <w:r>
        <w:t>Elotex</w:t>
      </w:r>
      <w:proofErr w:type="spellEnd"/>
      <w:r>
        <w:t xml:space="preserve">. </w:t>
      </w:r>
      <w:r w:rsidR="004B2395">
        <w:t>My work ultimately led to a patent and a paper which won the William Welles Merit Scholarship.</w:t>
      </w:r>
    </w:p>
    <w:p w:rsidR="00CE3BD9" w:rsidRDefault="004B2395">
      <w:pPr>
        <w:contextualSpacing/>
        <w:jc w:val="both"/>
      </w:pPr>
      <w:r>
        <w:tab/>
        <w:t xml:space="preserve">At Stanford, I have taken a class in synthetic biology with Drew </w:t>
      </w:r>
      <w:proofErr w:type="spellStart"/>
      <w:r>
        <w:t>Endy</w:t>
      </w:r>
      <w:proofErr w:type="spellEnd"/>
      <w:r>
        <w:t xml:space="preserve"> in which half the quarter was dedicated to discussing the regulation of gene expression with RNA. I have discussed my project with Professor </w:t>
      </w:r>
      <w:proofErr w:type="spellStart"/>
      <w:r>
        <w:t>Endy</w:t>
      </w:r>
      <w:proofErr w:type="spellEnd"/>
      <w:r>
        <w:t xml:space="preserve"> and he believes it will be one of great benefit to those looking to regulate gene expression using RNA. Additionally, I will </w:t>
      </w:r>
      <w:r w:rsidR="00B0076D">
        <w:t>have completed a lab course in synthetic biology</w:t>
      </w:r>
      <w:r w:rsidR="00375BEE">
        <w:t xml:space="preserve"> by the end of</w:t>
      </w:r>
      <w:r w:rsidR="00B0076D">
        <w:t xml:space="preserve"> spring quarter. </w:t>
      </w:r>
    </w:p>
    <w:p w:rsidR="00CE3BD9" w:rsidRDefault="00CE3BD9">
      <w:pPr>
        <w:contextualSpacing/>
        <w:jc w:val="both"/>
      </w:pPr>
    </w:p>
    <w:p w:rsidR="0078229E" w:rsidRDefault="0078229E" w:rsidP="006B39B0">
      <w:pPr>
        <w:ind w:left="720" w:hanging="720"/>
        <w:contextualSpacing/>
        <w:jc w:val="both"/>
        <w:rPr>
          <w:b/>
        </w:rPr>
      </w:pPr>
      <w:r>
        <w:rPr>
          <w:b/>
        </w:rPr>
        <w:t>Budget</w:t>
      </w:r>
    </w:p>
    <w:p w:rsidR="00B0076D" w:rsidRDefault="00B0076D" w:rsidP="006B39B0">
      <w:pPr>
        <w:ind w:left="720" w:hanging="720"/>
        <w:contextualSpacing/>
        <w:jc w:val="both"/>
        <w:rPr>
          <w:b/>
        </w:rPr>
      </w:pPr>
    </w:p>
    <w:p w:rsidR="00B0076D" w:rsidRDefault="00B0076D" w:rsidP="006B39B0">
      <w:pPr>
        <w:ind w:left="720" w:hanging="720"/>
        <w:contextualSpacing/>
        <w:jc w:val="both"/>
      </w:pPr>
      <w:r>
        <w:t>Calculated based on estimates from Stanford housing/dining services:</w:t>
      </w:r>
    </w:p>
    <w:p w:rsidR="001F637D" w:rsidRDefault="00B0076D" w:rsidP="006B39B0">
      <w:pPr>
        <w:ind w:left="720" w:hanging="720"/>
        <w:contextualSpacing/>
        <w:jc w:val="both"/>
      </w:pPr>
      <w:r>
        <w:t>$2</w:t>
      </w:r>
      <w:r w:rsidR="0078229E">
        <w:t>,</w:t>
      </w:r>
      <w:r>
        <w:t>000 Housing</w:t>
      </w:r>
      <w:r w:rsidR="0078229E">
        <w:t xml:space="preserve"> - Summer Research College (6/22/09-8/31/09</w:t>
      </w:r>
      <w:r>
        <w:t>)</w:t>
      </w:r>
    </w:p>
    <w:p w:rsidR="001F637D" w:rsidRDefault="001F637D" w:rsidP="006B39B0">
      <w:pPr>
        <w:ind w:left="720" w:hanging="720"/>
        <w:contextualSpacing/>
        <w:jc w:val="both"/>
      </w:pPr>
      <w:r>
        <w:t>$350 Housing - Interim Housi</w:t>
      </w:r>
      <w:r w:rsidR="00324BA3">
        <w:t>ng (8/31/09-9/16</w:t>
      </w:r>
      <w:r w:rsidR="005C3B50">
        <w:t>/09</w:t>
      </w:r>
      <w:r>
        <w:t>)</w:t>
      </w:r>
    </w:p>
    <w:p w:rsidR="00B0076D" w:rsidRDefault="00B0076D" w:rsidP="006B39B0">
      <w:pPr>
        <w:ind w:left="720" w:hanging="720"/>
        <w:contextualSpacing/>
        <w:jc w:val="both"/>
      </w:pPr>
      <w:r>
        <w:t>$1</w:t>
      </w:r>
      <w:r w:rsidR="0078229E">
        <w:t>,</w:t>
      </w:r>
      <w:r>
        <w:t>500 19-meals a week meal plan</w:t>
      </w:r>
    </w:p>
    <w:p w:rsidR="00B0076D" w:rsidRDefault="001F637D" w:rsidP="006B39B0">
      <w:pPr>
        <w:ind w:left="720" w:hanging="720"/>
        <w:contextualSpacing/>
        <w:jc w:val="both"/>
      </w:pPr>
      <w:r>
        <w:t>$1,25</w:t>
      </w:r>
      <w:r w:rsidR="0078229E">
        <w:t xml:space="preserve">0 </w:t>
      </w:r>
      <w:proofErr w:type="gramStart"/>
      <w:r w:rsidR="0078229E">
        <w:t>Summer</w:t>
      </w:r>
      <w:proofErr w:type="gramEnd"/>
      <w:r w:rsidR="0078229E">
        <w:t xml:space="preserve"> Stipend (10</w:t>
      </w:r>
      <w:r w:rsidR="00B0076D">
        <w:t xml:space="preserve"> weeks) </w:t>
      </w:r>
    </w:p>
    <w:p w:rsidR="0078229E" w:rsidRDefault="0078229E" w:rsidP="006B39B0">
      <w:pPr>
        <w:ind w:left="720" w:hanging="720"/>
        <w:contextualSpacing/>
        <w:jc w:val="both"/>
      </w:pPr>
      <w:r>
        <w:t xml:space="preserve">Total = </w:t>
      </w:r>
      <w:r w:rsidR="001F637D">
        <w:t>$5,2</w:t>
      </w:r>
      <w:r w:rsidR="00B0076D">
        <w:t>00</w:t>
      </w:r>
    </w:p>
    <w:p w:rsidR="0078229E" w:rsidRDefault="0078229E" w:rsidP="006B39B0">
      <w:pPr>
        <w:ind w:left="720" w:hanging="720"/>
        <w:contextualSpacing/>
        <w:jc w:val="both"/>
      </w:pPr>
    </w:p>
    <w:p w:rsidR="001724FE" w:rsidRPr="00590724" w:rsidRDefault="0078229E" w:rsidP="006B39B0">
      <w:pPr>
        <w:ind w:left="720" w:hanging="720"/>
        <w:contextualSpacing/>
        <w:jc w:val="both"/>
        <w:rPr>
          <w:b/>
        </w:rPr>
      </w:pPr>
      <w:r w:rsidRPr="00590724">
        <w:rPr>
          <w:b/>
        </w:rPr>
        <w:t>References</w:t>
      </w:r>
    </w:p>
    <w:p w:rsidR="00590724" w:rsidRDefault="00590724" w:rsidP="006B39B0">
      <w:pPr>
        <w:ind w:left="720" w:hanging="720"/>
        <w:contextualSpacing/>
        <w:jc w:val="both"/>
      </w:pPr>
    </w:p>
    <w:p w:rsidR="00CE3BD9" w:rsidRDefault="00590724" w:rsidP="00F20BC6">
      <w:pPr>
        <w:pStyle w:val="ListParagraph"/>
        <w:numPr>
          <w:ilvl w:val="0"/>
          <w:numId w:val="1"/>
        </w:numPr>
      </w:pPr>
      <w:r w:rsidRPr="00590724">
        <w:t>Ellington, Andy. The Ellington Lab Aptamer Database. The University of Texas. 2 Feb. 2009 &lt;http://aptamer.icmb.utexas.edu/&gt;.</w:t>
      </w:r>
    </w:p>
    <w:p w:rsidR="00CE3BD9" w:rsidRDefault="00CE3BD9">
      <w:pPr>
        <w:ind w:left="720" w:hanging="720"/>
        <w:contextualSpacing/>
      </w:pPr>
    </w:p>
    <w:p w:rsidR="00590724" w:rsidRDefault="00590724" w:rsidP="00F20BC6">
      <w:pPr>
        <w:pStyle w:val="ListParagraph"/>
        <w:numPr>
          <w:ilvl w:val="0"/>
          <w:numId w:val="1"/>
        </w:numPr>
      </w:pPr>
      <w:r w:rsidRPr="00590724">
        <w:t xml:space="preserve">Mathews, David. </w:t>
      </w:r>
      <w:proofErr w:type="spellStart"/>
      <w:r w:rsidRPr="00590724">
        <w:t>RNAstructure</w:t>
      </w:r>
      <w:proofErr w:type="spellEnd"/>
      <w:r w:rsidRPr="00590724">
        <w:t>, Version 4.6. 6 May 2008. University of Rochester Medical Center. 2 Feb. 2009 &lt;http://rna.urmc.rochester.edu/rnastructure.html&gt;.</w:t>
      </w:r>
    </w:p>
    <w:p w:rsidR="00CE3BD9" w:rsidRDefault="00CE3BD9">
      <w:pPr>
        <w:ind w:left="720" w:hanging="720"/>
        <w:contextualSpacing/>
      </w:pPr>
    </w:p>
    <w:p w:rsidR="001724FE" w:rsidRDefault="001724FE" w:rsidP="00F20BC6">
      <w:pPr>
        <w:pStyle w:val="ListParagraph"/>
        <w:numPr>
          <w:ilvl w:val="0"/>
          <w:numId w:val="1"/>
        </w:numPr>
      </w:pPr>
      <w:r w:rsidRPr="001724FE">
        <w:t xml:space="preserve">Win, </w:t>
      </w:r>
      <w:proofErr w:type="spellStart"/>
      <w:r w:rsidRPr="001724FE">
        <w:t>Maung</w:t>
      </w:r>
      <w:proofErr w:type="spellEnd"/>
      <w:r w:rsidRPr="001724FE">
        <w:t xml:space="preserve"> N., and Christina D. Smolke. "A modular and extensible RNA-based gene-regulatory platform for engineering cellular function." PNAS 104.36: 14283-88.</w:t>
      </w:r>
    </w:p>
    <w:p w:rsidR="00CE3BD9" w:rsidRDefault="00CE3BD9">
      <w:pPr>
        <w:ind w:left="720" w:hanging="720"/>
        <w:contextualSpacing/>
      </w:pPr>
    </w:p>
    <w:p w:rsidR="0078229E" w:rsidRDefault="001724FE" w:rsidP="00F20BC6">
      <w:pPr>
        <w:pStyle w:val="ListParagraph"/>
        <w:numPr>
          <w:ilvl w:val="0"/>
          <w:numId w:val="1"/>
        </w:numPr>
      </w:pPr>
      <w:r w:rsidRPr="001724FE">
        <w:t xml:space="preserve">Win, </w:t>
      </w:r>
      <w:proofErr w:type="spellStart"/>
      <w:r w:rsidRPr="001724FE">
        <w:t>Maung</w:t>
      </w:r>
      <w:proofErr w:type="spellEnd"/>
      <w:r w:rsidRPr="001724FE">
        <w:t xml:space="preserve"> N., and Christina D. Smolke. "Higher-Order Cellular Information Processing with Synthetic RNA Devices." Science 322: 456-60.</w:t>
      </w:r>
    </w:p>
    <w:p w:rsidR="00CE3BD9" w:rsidRDefault="00CE3BD9">
      <w:pPr>
        <w:ind w:left="720" w:hanging="720"/>
        <w:contextualSpacing/>
      </w:pPr>
    </w:p>
    <w:p w:rsidR="006B39B0" w:rsidRDefault="0078235A" w:rsidP="00F20BC6">
      <w:pPr>
        <w:pStyle w:val="ListParagraph"/>
        <w:numPr>
          <w:ilvl w:val="0"/>
          <w:numId w:val="1"/>
        </w:numPr>
      </w:pPr>
      <w:r w:rsidRPr="0078235A">
        <w:t xml:space="preserve">Win, </w:t>
      </w:r>
      <w:proofErr w:type="spellStart"/>
      <w:r w:rsidRPr="0078235A">
        <w:t>Maung</w:t>
      </w:r>
      <w:proofErr w:type="spellEnd"/>
      <w:r w:rsidRPr="0078235A">
        <w:t xml:space="preserve"> N., and Christina D. Smolke. "Supporting Online Material for Higher-Order Cellular Information Processing with Syn</w:t>
      </w:r>
      <w:r>
        <w:t>thetic RNA Devices." Science</w:t>
      </w:r>
      <w:r w:rsidR="006B39B0">
        <w:t xml:space="preserve"> </w:t>
      </w:r>
      <w:r>
        <w:t xml:space="preserve">17 </w:t>
      </w:r>
      <w:r w:rsidRPr="0078235A">
        <w:t>Oct. 2008. 1 Feb. 2009 &lt;www.sciencemag.org/cgi/content/full/322/5900/456/DC1&gt;.</w:t>
      </w:r>
    </w:p>
    <w:sectPr w:rsidR="006B39B0" w:rsidSect="001E144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2A7636C"/>
    <w:multiLevelType w:val="hybridMultilevel"/>
    <w:tmpl w:val="034E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doNotVertAlignCellWithSp/>
    <w:doNotBreakConstrainedForcedTable/>
    <w:useAnsiKerningPairs/>
    <w:cachedColBalance/>
    <w:splitPgBreakAndParaMark/>
  </w:compat>
  <w:rsids>
    <w:rsidRoot w:val="001E144F"/>
    <w:rsid w:val="00001DEE"/>
    <w:rsid w:val="000110D3"/>
    <w:rsid w:val="00030C99"/>
    <w:rsid w:val="000330D4"/>
    <w:rsid w:val="00043CBF"/>
    <w:rsid w:val="0007732C"/>
    <w:rsid w:val="000E0648"/>
    <w:rsid w:val="00101017"/>
    <w:rsid w:val="001525DF"/>
    <w:rsid w:val="00167037"/>
    <w:rsid w:val="001724FE"/>
    <w:rsid w:val="00182D21"/>
    <w:rsid w:val="001E144F"/>
    <w:rsid w:val="001E2B78"/>
    <w:rsid w:val="001F637D"/>
    <w:rsid w:val="0020689D"/>
    <w:rsid w:val="00291103"/>
    <w:rsid w:val="002965EF"/>
    <w:rsid w:val="002B00DB"/>
    <w:rsid w:val="002C0A36"/>
    <w:rsid w:val="002F7624"/>
    <w:rsid w:val="00324BA3"/>
    <w:rsid w:val="0033729A"/>
    <w:rsid w:val="00375BEE"/>
    <w:rsid w:val="00377BC1"/>
    <w:rsid w:val="0038502E"/>
    <w:rsid w:val="00394BE6"/>
    <w:rsid w:val="003D7B01"/>
    <w:rsid w:val="0041678F"/>
    <w:rsid w:val="00423B9C"/>
    <w:rsid w:val="00445CD1"/>
    <w:rsid w:val="00456AAE"/>
    <w:rsid w:val="004A2B7E"/>
    <w:rsid w:val="004B2395"/>
    <w:rsid w:val="004B25EC"/>
    <w:rsid w:val="004D1835"/>
    <w:rsid w:val="00513AEC"/>
    <w:rsid w:val="00590724"/>
    <w:rsid w:val="005C3B50"/>
    <w:rsid w:val="005F3CAF"/>
    <w:rsid w:val="006015E3"/>
    <w:rsid w:val="00611A8E"/>
    <w:rsid w:val="00616964"/>
    <w:rsid w:val="00622BB4"/>
    <w:rsid w:val="006450DE"/>
    <w:rsid w:val="00694830"/>
    <w:rsid w:val="00694C9A"/>
    <w:rsid w:val="006963FB"/>
    <w:rsid w:val="006B39B0"/>
    <w:rsid w:val="00703AA0"/>
    <w:rsid w:val="007472D5"/>
    <w:rsid w:val="00755E7D"/>
    <w:rsid w:val="0078229E"/>
    <w:rsid w:val="0078235A"/>
    <w:rsid w:val="007E6452"/>
    <w:rsid w:val="00861C04"/>
    <w:rsid w:val="008A6F7B"/>
    <w:rsid w:val="008B2282"/>
    <w:rsid w:val="008F15FF"/>
    <w:rsid w:val="009134A2"/>
    <w:rsid w:val="00923B6C"/>
    <w:rsid w:val="009276F4"/>
    <w:rsid w:val="009851CA"/>
    <w:rsid w:val="009950DE"/>
    <w:rsid w:val="009D06A3"/>
    <w:rsid w:val="00A41310"/>
    <w:rsid w:val="00A52FE2"/>
    <w:rsid w:val="00A546C4"/>
    <w:rsid w:val="00A55DE7"/>
    <w:rsid w:val="00AC327F"/>
    <w:rsid w:val="00AC6741"/>
    <w:rsid w:val="00AD7EA6"/>
    <w:rsid w:val="00AE7BFF"/>
    <w:rsid w:val="00AF2B63"/>
    <w:rsid w:val="00B0076D"/>
    <w:rsid w:val="00B36A81"/>
    <w:rsid w:val="00B63556"/>
    <w:rsid w:val="00BF2E28"/>
    <w:rsid w:val="00C111D3"/>
    <w:rsid w:val="00C173FD"/>
    <w:rsid w:val="00CA45AC"/>
    <w:rsid w:val="00CE3BD9"/>
    <w:rsid w:val="00D10FE5"/>
    <w:rsid w:val="00D456A6"/>
    <w:rsid w:val="00D62053"/>
    <w:rsid w:val="00D6636C"/>
    <w:rsid w:val="00D73E74"/>
    <w:rsid w:val="00DD2155"/>
    <w:rsid w:val="00DF211B"/>
    <w:rsid w:val="00E131F4"/>
    <w:rsid w:val="00E13685"/>
    <w:rsid w:val="00E365CE"/>
    <w:rsid w:val="00E665F8"/>
    <w:rsid w:val="00E80AC7"/>
    <w:rsid w:val="00EB4085"/>
    <w:rsid w:val="00ED657A"/>
    <w:rsid w:val="00F20BC6"/>
    <w:rsid w:val="00F84AFD"/>
    <w:rsid w:val="00FA2064"/>
    <w:rsid w:val="00FC3781"/>
    <w:rsid w:val="00FF4F80"/>
  </w:rsids>
  <m:mathPr>
    <m:mathFont m:val="Rockwell"/>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6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030C99"/>
    <w:rPr>
      <w:sz w:val="16"/>
      <w:szCs w:val="16"/>
    </w:rPr>
  </w:style>
  <w:style w:type="paragraph" w:styleId="CommentText">
    <w:name w:val="annotation text"/>
    <w:basedOn w:val="Normal"/>
    <w:link w:val="CommentTextChar"/>
    <w:uiPriority w:val="99"/>
    <w:semiHidden/>
    <w:unhideWhenUsed/>
    <w:rsid w:val="00030C99"/>
    <w:rPr>
      <w:sz w:val="20"/>
      <w:szCs w:val="20"/>
    </w:rPr>
  </w:style>
  <w:style w:type="character" w:customStyle="1" w:styleId="CommentTextChar">
    <w:name w:val="Comment Text Char"/>
    <w:basedOn w:val="DefaultParagraphFont"/>
    <w:link w:val="CommentText"/>
    <w:uiPriority w:val="99"/>
    <w:semiHidden/>
    <w:rsid w:val="00030C99"/>
    <w:rPr>
      <w:sz w:val="20"/>
      <w:szCs w:val="20"/>
    </w:rPr>
  </w:style>
  <w:style w:type="paragraph" w:styleId="CommentSubject">
    <w:name w:val="annotation subject"/>
    <w:basedOn w:val="CommentText"/>
    <w:next w:val="CommentText"/>
    <w:link w:val="CommentSubjectChar"/>
    <w:uiPriority w:val="99"/>
    <w:semiHidden/>
    <w:unhideWhenUsed/>
    <w:rsid w:val="00030C99"/>
    <w:rPr>
      <w:b/>
      <w:bCs/>
    </w:rPr>
  </w:style>
  <w:style w:type="character" w:customStyle="1" w:styleId="CommentSubjectChar">
    <w:name w:val="Comment Subject Char"/>
    <w:basedOn w:val="CommentTextChar"/>
    <w:link w:val="CommentSubject"/>
    <w:uiPriority w:val="99"/>
    <w:semiHidden/>
    <w:rsid w:val="00030C99"/>
    <w:rPr>
      <w:b/>
      <w:bCs/>
    </w:rPr>
  </w:style>
  <w:style w:type="paragraph" w:styleId="BalloonText">
    <w:name w:val="Balloon Text"/>
    <w:basedOn w:val="Normal"/>
    <w:link w:val="BalloonTextChar"/>
    <w:uiPriority w:val="99"/>
    <w:semiHidden/>
    <w:unhideWhenUsed/>
    <w:rsid w:val="00030C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C99"/>
    <w:rPr>
      <w:rFonts w:ascii="Tahoma" w:hAnsi="Tahoma" w:cs="Tahoma"/>
      <w:sz w:val="16"/>
      <w:szCs w:val="16"/>
    </w:rPr>
  </w:style>
  <w:style w:type="paragraph" w:styleId="ListParagraph">
    <w:name w:val="List Paragraph"/>
    <w:basedOn w:val="Normal"/>
    <w:uiPriority w:val="34"/>
    <w:qFormat/>
    <w:rsid w:val="00F20BC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BE68-80D4-4FE9-B7C5-6BC80C0B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2246</Words>
  <Characters>12805</Characters>
  <Application>Microsoft Word 12.1.0</Application>
  <DocSecurity>0</DocSecurity>
  <Lines>106</Lines>
  <Paragraphs>25</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15725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Lin</dc:creator>
  <cp:lastModifiedBy>Leon Lin</cp:lastModifiedBy>
  <cp:revision>4</cp:revision>
  <dcterms:created xsi:type="dcterms:W3CDTF">2009-02-23T07:27:00Z</dcterms:created>
  <dcterms:modified xsi:type="dcterms:W3CDTF">2009-02-28T01:58:00Z</dcterms:modified>
</cp:coreProperties>
</file>