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545E9" w14:textId="77777777" w:rsidR="005F65C9" w:rsidRPr="005F65C9" w:rsidRDefault="005F65C9" w:rsidP="005F65C9">
      <w:pPr>
        <w:rPr>
          <w:rFonts w:eastAsia="Times New Roman" w:cs="Times New Roman"/>
          <w:sz w:val="20"/>
          <w:szCs w:val="20"/>
        </w:rPr>
      </w:pPr>
      <w:proofErr w:type="spellStart"/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>Weinlander</w:t>
      </w:r>
      <w:proofErr w:type="spellEnd"/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, K. M., Hall, D. J., &amp; De </w:t>
      </w:r>
      <w:proofErr w:type="spellStart"/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>Stasio</w:t>
      </w:r>
      <w:proofErr w:type="spellEnd"/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>, E. A. (2010). RFLP analysis and allelic discrimination with real</w:t>
      </w:r>
      <w:r w:rsidRPr="005F65C9">
        <w:rPr>
          <w:rFonts w:eastAsia="Calibri" w:cs="Calibri"/>
          <w:color w:val="222222"/>
          <w:sz w:val="20"/>
          <w:szCs w:val="20"/>
          <w:shd w:val="clear" w:color="auto" w:fill="FFFFFF"/>
        </w:rPr>
        <w:t>‐</w:t>
      </w:r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>time PCR using the human lactase persistence trait.</w:t>
      </w:r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 </w:t>
      </w:r>
      <w:r w:rsidRPr="005F65C9">
        <w:rPr>
          <w:rFonts w:eastAsia="Times New Roman" w:cs="Arial"/>
          <w:i/>
          <w:iCs/>
          <w:color w:val="222222"/>
          <w:sz w:val="20"/>
          <w:szCs w:val="20"/>
        </w:rPr>
        <w:t>Biochemistry and Molecular Biology Education</w:t>
      </w:r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>,</w:t>
      </w:r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 </w:t>
      </w:r>
      <w:r w:rsidRPr="005F65C9">
        <w:rPr>
          <w:rFonts w:eastAsia="Times New Roman" w:cs="Arial"/>
          <w:i/>
          <w:iCs/>
          <w:color w:val="222222"/>
          <w:sz w:val="20"/>
          <w:szCs w:val="20"/>
        </w:rPr>
        <w:t>38</w:t>
      </w:r>
      <w:r w:rsidRPr="005F65C9">
        <w:rPr>
          <w:rFonts w:eastAsia="Times New Roman" w:cs="Arial"/>
          <w:color w:val="222222"/>
          <w:sz w:val="20"/>
          <w:szCs w:val="20"/>
          <w:shd w:val="clear" w:color="auto" w:fill="FFFFFF"/>
        </w:rPr>
        <w:t>(3), 167-171.</w:t>
      </w:r>
    </w:p>
    <w:p w14:paraId="38A7E718" w14:textId="77777777" w:rsidR="00F2371E" w:rsidRPr="006411CB" w:rsidRDefault="00F2371E" w:rsidP="00F2371E">
      <w:pPr>
        <w:pStyle w:val="HTMLPreformatted"/>
        <w:rPr>
          <w:rStyle w:val="ffline"/>
          <w:rFonts w:asciiTheme="minorHAnsi" w:hAnsiTheme="minorHAnsi"/>
          <w:color w:val="000000"/>
        </w:rPr>
      </w:pPr>
    </w:p>
    <w:p w14:paraId="1C594954" w14:textId="77777777" w:rsidR="006411CB" w:rsidRPr="006411CB" w:rsidRDefault="006411CB" w:rsidP="00F2371E">
      <w:pPr>
        <w:pStyle w:val="HTMLPreformatted"/>
        <w:rPr>
          <w:rStyle w:val="ffline"/>
          <w:rFonts w:asciiTheme="minorHAnsi" w:hAnsiTheme="minorHAnsi"/>
          <w:color w:val="000000"/>
        </w:rPr>
      </w:pPr>
    </w:p>
    <w:p w14:paraId="285EEB8A" w14:textId="77777777" w:rsidR="00F2371E" w:rsidRPr="006411CB" w:rsidRDefault="00F2371E" w:rsidP="00F2371E">
      <w:pPr>
        <w:pStyle w:val="HTMLPreformatted"/>
        <w:rPr>
          <w:rFonts w:asciiTheme="minorHAnsi" w:hAnsiTheme="minorHAnsi"/>
          <w:color w:val="000000"/>
        </w:rPr>
      </w:pPr>
      <w:r w:rsidRPr="00F511F4">
        <w:rPr>
          <w:rStyle w:val="ffline"/>
          <w:rFonts w:asciiTheme="minorHAnsi" w:hAnsiTheme="minorHAnsi"/>
          <w:color w:val="000000"/>
          <w:highlight w:val="yellow"/>
        </w:rPr>
        <w:t>GAGTGTAGTTGTTAGAC</w:t>
      </w:r>
      <w:r w:rsidRPr="00EA4A08">
        <w:rPr>
          <w:rStyle w:val="ffline"/>
          <w:rFonts w:asciiTheme="minorHAnsi" w:hAnsiTheme="minorHAnsi"/>
          <w:color w:val="000000"/>
          <w:highlight w:val="yellow"/>
        </w:rPr>
        <w:t>GGAGAC</w:t>
      </w:r>
      <w:r w:rsidRPr="006411CB">
        <w:rPr>
          <w:rStyle w:val="ffline"/>
          <w:rFonts w:asciiTheme="minorHAnsi" w:hAnsiTheme="minorHAnsi"/>
          <w:color w:val="000000"/>
        </w:rPr>
        <w:t>GATCACGTCATAGTTTATAGAGTGCATAAAGACGTAAGTTACCATTTAATACCTTTCATTCAGGAAAAATGTACTTAGACCCTACAATGTACTAGTAGGCCTCTGCGCTGGCAATACAGATAAGATAATGTAGCCCC</w:t>
      </w:r>
      <w:r w:rsidRPr="00EA4A08">
        <w:rPr>
          <w:rStyle w:val="ffline"/>
          <w:rFonts w:asciiTheme="minorHAnsi" w:hAnsiTheme="minorHAnsi"/>
          <w:color w:val="000000"/>
          <w:highlight w:val="yellow"/>
        </w:rPr>
        <w:t>TGGCCTCAAAGGAACTCTCCTCC</w:t>
      </w:r>
      <w:bookmarkStart w:id="0" w:name="_GoBack"/>
      <w:bookmarkEnd w:id="0"/>
    </w:p>
    <w:p w14:paraId="5C7EE6AC" w14:textId="77777777" w:rsidR="00BA0932" w:rsidRPr="006411CB" w:rsidRDefault="00BA0932">
      <w:pPr>
        <w:rPr>
          <w:sz w:val="20"/>
          <w:szCs w:val="20"/>
        </w:rPr>
      </w:pPr>
    </w:p>
    <w:p w14:paraId="0B6430A6" w14:textId="77777777" w:rsidR="006411CB" w:rsidRPr="006411CB" w:rsidRDefault="006411CB" w:rsidP="006411CB">
      <w:pPr>
        <w:rPr>
          <w:rFonts w:eastAsia="Times New Roman" w:cs="Times New Roman"/>
          <w:sz w:val="20"/>
          <w:szCs w:val="20"/>
        </w:rPr>
      </w:pPr>
      <w:proofErr w:type="spellStart"/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Schultheis</w:t>
      </w:r>
      <w:proofErr w:type="spellEnd"/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, P. J., &amp; Bowling, B. V. (2011). Analysis of a SNP linked to lactase persistence: An exercise for teaching molecular biology techniques to undergraduates. </w:t>
      </w:r>
      <w:r w:rsidRPr="006411CB">
        <w:rPr>
          <w:rFonts w:eastAsia="Times New Roman" w:cs="Arial"/>
          <w:i/>
          <w:iCs/>
          <w:color w:val="222222"/>
          <w:sz w:val="20"/>
          <w:szCs w:val="20"/>
        </w:rPr>
        <w:t>Biochemistry and Molecular Biology Education</w:t>
      </w:r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, </w:t>
      </w:r>
      <w:r w:rsidRPr="006411CB">
        <w:rPr>
          <w:rFonts w:eastAsia="Times New Roman" w:cs="Arial"/>
          <w:i/>
          <w:iCs/>
          <w:color w:val="222222"/>
          <w:sz w:val="20"/>
          <w:szCs w:val="20"/>
        </w:rPr>
        <w:t>39</w:t>
      </w:r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(2), 133-140.</w:t>
      </w:r>
    </w:p>
    <w:p w14:paraId="1DAB13D1" w14:textId="77777777" w:rsidR="00BA0932" w:rsidRPr="006411CB" w:rsidRDefault="00BA0932">
      <w:pPr>
        <w:rPr>
          <w:sz w:val="20"/>
          <w:szCs w:val="20"/>
        </w:rPr>
      </w:pPr>
    </w:p>
    <w:p w14:paraId="472405A7" w14:textId="77777777" w:rsidR="006411CB" w:rsidRPr="006411CB" w:rsidRDefault="006411CB" w:rsidP="006411CB">
      <w:pPr>
        <w:pStyle w:val="HTMLPreformatted"/>
        <w:rPr>
          <w:rFonts w:asciiTheme="minorHAnsi" w:hAnsiTheme="minorHAnsi"/>
          <w:color w:val="000000"/>
        </w:rPr>
      </w:pPr>
      <w:r w:rsidRPr="00211614">
        <w:rPr>
          <w:rStyle w:val="ffline"/>
          <w:rFonts w:asciiTheme="minorHAnsi" w:hAnsiTheme="minorHAnsi"/>
          <w:color w:val="000000"/>
          <w:highlight w:val="yellow"/>
        </w:rPr>
        <w:t>GTTGAATGCTCATACGACCATG</w:t>
      </w:r>
      <w:r w:rsidRPr="006411CB">
        <w:rPr>
          <w:rStyle w:val="ffline"/>
          <w:rFonts w:asciiTheme="minorHAnsi" w:hAnsiTheme="minorHAnsi"/>
          <w:color w:val="000000"/>
        </w:rPr>
        <w:t>GAATTCTTCCCTTTAAAGAGCTTGGTAAGCATTTGAGTGTAGTTGTTAGACGGAGACGATCACGTCATAGTTTATAGAGTGCATAAAGACGTAAGTTACCATTTAATACCTTTCATTCAGGAAAAATGTACTTAGACCCTACAATGTACTAGTAGGCCTCTGCGCTGGCAATACAGATAAGATAATGTAGCCCCTGGCCTCAAAGGAACTCTCCTCCTTAGGTTGCATTTGTATAATGTTTGATTTTTAGATTGTTCTTTGAGCCCTGCATTCCACGAGGATAGGTCAGTGGGTATTAACGAGGTAAAAGGGGAGTAGTACGAAAGGGCATTCAAGCGTCC</w:t>
      </w:r>
      <w:r w:rsidRPr="00190203">
        <w:rPr>
          <w:rStyle w:val="ffline"/>
          <w:rFonts w:asciiTheme="minorHAnsi" w:hAnsiTheme="minorHAnsi"/>
          <w:color w:val="000000"/>
          <w:highlight w:val="yellow"/>
        </w:rPr>
        <w:t>CATCTTCGCTTCAACCAAAGCA</w:t>
      </w:r>
    </w:p>
    <w:p w14:paraId="4BF9B182" w14:textId="77777777" w:rsidR="006411CB" w:rsidRPr="006411CB" w:rsidRDefault="006411CB">
      <w:pPr>
        <w:rPr>
          <w:sz w:val="20"/>
          <w:szCs w:val="20"/>
        </w:rPr>
      </w:pPr>
    </w:p>
    <w:p w14:paraId="451B99E6" w14:textId="77777777" w:rsidR="006411CB" w:rsidRPr="006411CB" w:rsidRDefault="006411CB" w:rsidP="006411CB">
      <w:pPr>
        <w:rPr>
          <w:rFonts w:eastAsia="Times New Roman" w:cs="Times New Roman"/>
          <w:sz w:val="20"/>
          <w:szCs w:val="20"/>
        </w:rPr>
      </w:pPr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Morales, E., </w:t>
      </w:r>
      <w:proofErr w:type="spellStart"/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>Azocar</w:t>
      </w:r>
      <w:proofErr w:type="spellEnd"/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, L., Maul, X., Perez, C., </w:t>
      </w:r>
      <w:proofErr w:type="spellStart"/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>Chianale</w:t>
      </w:r>
      <w:proofErr w:type="spellEnd"/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>, J., &amp; Miquel, J. F. (2011). The European lactase persistence genotype determines the lactase persistence state and correlates with gastrointestinal symptoms in the Hispanic and Amerindian Chilean population: a case–control and population-based study.</w:t>
      </w:r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 </w:t>
      </w:r>
      <w:r w:rsidRPr="00692C4D">
        <w:rPr>
          <w:rFonts w:eastAsia="Times New Roman" w:cs="Arial"/>
          <w:i/>
          <w:iCs/>
          <w:color w:val="222222"/>
          <w:sz w:val="20"/>
          <w:szCs w:val="20"/>
        </w:rPr>
        <w:t>BMJ open</w:t>
      </w:r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>,</w:t>
      </w:r>
      <w:r w:rsidRPr="006411CB">
        <w:rPr>
          <w:rFonts w:eastAsia="Times New Roman" w:cs="Arial"/>
          <w:color w:val="222222"/>
          <w:sz w:val="20"/>
          <w:szCs w:val="20"/>
          <w:shd w:val="clear" w:color="auto" w:fill="FFFFFF"/>
        </w:rPr>
        <w:t> </w:t>
      </w:r>
      <w:r w:rsidRPr="00692C4D">
        <w:rPr>
          <w:rFonts w:eastAsia="Times New Roman" w:cs="Arial"/>
          <w:i/>
          <w:iCs/>
          <w:color w:val="222222"/>
          <w:sz w:val="20"/>
          <w:szCs w:val="20"/>
        </w:rPr>
        <w:t>1</w:t>
      </w:r>
      <w:r w:rsidRPr="00692C4D">
        <w:rPr>
          <w:rFonts w:eastAsia="Times New Roman" w:cs="Arial"/>
          <w:color w:val="222222"/>
          <w:sz w:val="20"/>
          <w:szCs w:val="20"/>
          <w:shd w:val="clear" w:color="auto" w:fill="FFFFFF"/>
        </w:rPr>
        <w:t>(1), e000125.</w:t>
      </w:r>
    </w:p>
    <w:p w14:paraId="4EEBE5F2" w14:textId="77777777" w:rsidR="006411CB" w:rsidRPr="006411CB" w:rsidRDefault="006411CB" w:rsidP="00641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0"/>
          <w:szCs w:val="20"/>
        </w:rPr>
      </w:pPr>
    </w:p>
    <w:p w14:paraId="4AE14324" w14:textId="77777777" w:rsidR="006411CB" w:rsidRPr="006411CB" w:rsidRDefault="006411CB" w:rsidP="00641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0"/>
          <w:szCs w:val="20"/>
        </w:rPr>
      </w:pPr>
      <w:r w:rsidRPr="006411CB">
        <w:rPr>
          <w:rFonts w:cs="Courier New"/>
          <w:color w:val="000000"/>
          <w:sz w:val="20"/>
          <w:szCs w:val="20"/>
        </w:rPr>
        <w:t>LCT C&gt;T 13910</w:t>
      </w:r>
    </w:p>
    <w:p w14:paraId="3ED987D5" w14:textId="77777777" w:rsidR="006411CB" w:rsidRPr="006411CB" w:rsidRDefault="006411CB" w:rsidP="00641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0"/>
          <w:szCs w:val="20"/>
          <w:highlight w:val="yellow"/>
        </w:rPr>
      </w:pPr>
    </w:p>
    <w:p w14:paraId="3A3CC25B" w14:textId="77777777" w:rsidR="006411CB" w:rsidRPr="003C79F6" w:rsidRDefault="006411CB" w:rsidP="00641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0"/>
          <w:szCs w:val="20"/>
        </w:rPr>
      </w:pPr>
      <w:r w:rsidRPr="006411CB">
        <w:rPr>
          <w:rFonts w:cs="Courier New"/>
          <w:color w:val="000000"/>
          <w:sz w:val="20"/>
          <w:szCs w:val="20"/>
          <w:highlight w:val="yellow"/>
        </w:rPr>
        <w:t>GGATGCACTGCTGTGATGAG</w:t>
      </w:r>
      <w:r w:rsidRPr="006411CB">
        <w:rPr>
          <w:rFonts w:cs="Courier New"/>
          <w:color w:val="000000"/>
          <w:sz w:val="20"/>
          <w:szCs w:val="20"/>
        </w:rPr>
        <w:t>GTATCAGAGTCACTTTGATATGATGAGAGCAGAGATAAACAGATTTGTTGCATGTTTTTAATCTTTGGTATGGGACATACTAGAATTCACTGCAAATACATTTTTATGTAACTGTTGAATGCTCATACGACCATGGAATTCTTCCCTTTAAAGAGCTTGGTAAGCATTTGAGTGTAGTTGTTAGACGGAGACGATCACGTCATAGTTTATAGAGTGCATAAAGACGTAAGTTACCATTTAATACCTTTCATTCAGGAAAAATGTACTTAGACCCTACAATGTACTAGTAGGCCTCTGCGCTGGCAATACAGATAAGATAATGTAGCCCCTGGCCTCAAAGGAACTCTCCTCCTTAGGTTGCATTTGTATAATGTTTGATTTTTAGATTGTTCTTTGAGCC</w:t>
      </w:r>
    </w:p>
    <w:p w14:paraId="47F8FDF1" w14:textId="77777777" w:rsidR="006411CB" w:rsidRPr="003C79F6" w:rsidRDefault="006411CB" w:rsidP="00641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0"/>
          <w:szCs w:val="20"/>
        </w:rPr>
      </w:pPr>
      <w:r w:rsidRPr="006411CB">
        <w:rPr>
          <w:rFonts w:cs="Courier New"/>
          <w:color w:val="000000"/>
          <w:sz w:val="20"/>
          <w:szCs w:val="20"/>
        </w:rPr>
        <w:t>CTGCATTC</w:t>
      </w:r>
      <w:r w:rsidRPr="006411CB">
        <w:rPr>
          <w:rFonts w:cs="Courier New"/>
          <w:color w:val="000000"/>
          <w:sz w:val="20"/>
          <w:szCs w:val="20"/>
          <w:highlight w:val="yellow"/>
        </w:rPr>
        <w:t>CACGAGGATAGGTCAGTGGG</w:t>
      </w:r>
    </w:p>
    <w:p w14:paraId="3632DB12" w14:textId="77777777" w:rsidR="006411CB" w:rsidRDefault="006411CB"/>
    <w:sectPr w:rsidR="006411CB" w:rsidSect="004C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32"/>
    <w:rsid w:val="00190203"/>
    <w:rsid w:val="00211614"/>
    <w:rsid w:val="002A02B5"/>
    <w:rsid w:val="0037152C"/>
    <w:rsid w:val="00430FA5"/>
    <w:rsid w:val="004C6666"/>
    <w:rsid w:val="005F65C9"/>
    <w:rsid w:val="006411CB"/>
    <w:rsid w:val="00910DB8"/>
    <w:rsid w:val="00BA0932"/>
    <w:rsid w:val="00EA4A08"/>
    <w:rsid w:val="00F2371E"/>
    <w:rsid w:val="00F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795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A0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0932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A0932"/>
    <w:rPr>
      <w:rFonts w:ascii="Courier New" w:eastAsiaTheme="minorHAnsi" w:hAnsi="Courier New" w:cs="Courier New"/>
      <w:sz w:val="20"/>
      <w:szCs w:val="20"/>
    </w:rPr>
  </w:style>
  <w:style w:type="character" w:customStyle="1" w:styleId="ffline">
    <w:name w:val="ff_line"/>
    <w:basedOn w:val="DefaultParagraphFont"/>
    <w:rsid w:val="00F2371E"/>
  </w:style>
  <w:style w:type="character" w:customStyle="1" w:styleId="apple-converted-space">
    <w:name w:val="apple-converted-space"/>
    <w:basedOn w:val="DefaultParagraphFont"/>
    <w:rsid w:val="005F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1801</Characters>
  <Application>Microsoft Macintosh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Collins</dc:creator>
  <cp:keywords/>
  <dc:description/>
  <cp:lastModifiedBy>Nicholas Collins</cp:lastModifiedBy>
  <cp:revision>1</cp:revision>
  <dcterms:created xsi:type="dcterms:W3CDTF">2017-09-07T17:15:00Z</dcterms:created>
  <dcterms:modified xsi:type="dcterms:W3CDTF">2017-09-07T18:03:00Z</dcterms:modified>
</cp:coreProperties>
</file>