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36" w:rsidRDefault="001A7B1F">
      <w:bookmarkStart w:id="0" w:name="_GoBack"/>
      <w:bookmarkEnd w:id="0"/>
      <w:r>
        <w:t>Michael Hughes</w:t>
      </w:r>
    </w:p>
    <w:p w:rsidR="001A7B1F" w:rsidRDefault="001A7B1F">
      <w:proofErr w:type="spellStart"/>
      <w:r>
        <w:t>Hogenesch</w:t>
      </w:r>
      <w:proofErr w:type="spellEnd"/>
      <w:r>
        <w:t xml:space="preserve"> Lab</w:t>
      </w:r>
    </w:p>
    <w:p w:rsidR="001A7B1F" w:rsidRDefault="001A7B1F">
      <w:r>
        <w:t>April 28, 2008</w:t>
      </w:r>
    </w:p>
    <w:p w:rsidR="001A7B1F" w:rsidRDefault="001A7B1F"/>
    <w:p w:rsidR="001A7B1F" w:rsidRDefault="001A7B1F">
      <w:proofErr w:type="spellStart"/>
      <w:proofErr w:type="gramStart"/>
      <w:r>
        <w:t>qPCR</w:t>
      </w:r>
      <w:proofErr w:type="spellEnd"/>
      <w:proofErr w:type="gramEnd"/>
      <w:r>
        <w:t xml:space="preserve"> protocol:</w:t>
      </w:r>
    </w:p>
    <w:p w:rsidR="001A7B1F" w:rsidRDefault="001A7B1F"/>
    <w:p w:rsidR="001A7B1F" w:rsidRDefault="001A7B1F" w:rsidP="001A7B1F">
      <w:pPr>
        <w:pStyle w:val="ListParagraph"/>
        <w:numPr>
          <w:ilvl w:val="0"/>
          <w:numId w:val="1"/>
        </w:numPr>
      </w:pPr>
      <w:r>
        <w:t xml:space="preserve">Make </w:t>
      </w:r>
      <w:proofErr w:type="spellStart"/>
      <w:r>
        <w:t>cDNA</w:t>
      </w:r>
      <w:proofErr w:type="spellEnd"/>
      <w:r>
        <w:t xml:space="preserve"> using your favorite protocol / reagents.</w:t>
      </w:r>
    </w:p>
    <w:p w:rsidR="001A7B1F" w:rsidRDefault="001A7B1F" w:rsidP="001A7B1F">
      <w:pPr>
        <w:pStyle w:val="ListParagraph"/>
        <w:numPr>
          <w:ilvl w:val="0"/>
          <w:numId w:val="1"/>
        </w:numPr>
      </w:pPr>
      <w:r>
        <w:t xml:space="preserve">Dilute </w:t>
      </w:r>
      <w:proofErr w:type="spellStart"/>
      <w:r>
        <w:t>cDNA</w:t>
      </w:r>
      <w:proofErr w:type="spellEnd"/>
      <w:r>
        <w:t xml:space="preserve"> to 5n/</w:t>
      </w:r>
      <w:proofErr w:type="spellStart"/>
      <w:r>
        <w:t>ul</w:t>
      </w:r>
      <w:proofErr w:type="spellEnd"/>
      <w:r>
        <w:t xml:space="preserve"> (assuming a 1:1 conversion of RNA -&gt; </w:t>
      </w:r>
      <w:proofErr w:type="spellStart"/>
      <w:r>
        <w:t>cDNA</w:t>
      </w:r>
      <w:proofErr w:type="spellEnd"/>
      <w:r>
        <w:t>) with water.</w:t>
      </w:r>
    </w:p>
    <w:p w:rsidR="001A7B1F" w:rsidRDefault="001A7B1F" w:rsidP="001A7B1F">
      <w:pPr>
        <w:pStyle w:val="ListParagraph"/>
        <w:numPr>
          <w:ilvl w:val="0"/>
          <w:numId w:val="1"/>
        </w:numPr>
      </w:pPr>
      <w:r>
        <w:t xml:space="preserve">Pipette 10 </w:t>
      </w:r>
      <w:proofErr w:type="spellStart"/>
      <w:r>
        <w:t>ul</w:t>
      </w:r>
      <w:proofErr w:type="spellEnd"/>
      <w:r>
        <w:t xml:space="preserve"> of diluted </w:t>
      </w:r>
      <w:proofErr w:type="spellStart"/>
      <w:r>
        <w:t>cDNA</w:t>
      </w:r>
      <w:proofErr w:type="spellEnd"/>
      <w:r>
        <w:t xml:space="preserve"> into each well of a 96-well plate (</w:t>
      </w:r>
      <w:proofErr w:type="spellStart"/>
      <w:r>
        <w:t>Eppendorf</w:t>
      </w:r>
      <w:proofErr w:type="spellEnd"/>
      <w:r>
        <w:t xml:space="preserve"> 951020389).  Typically, I pipette each sample in a different column and replicates for each sample (to be assayed with different probes) in the rows.  Therefore, pipette one replicate of each sample for every probe you intend to test (including the </w:t>
      </w:r>
      <w:proofErr w:type="spellStart"/>
      <w:r>
        <w:t>endo</w:t>
      </w:r>
      <w:proofErr w:type="spellEnd"/>
      <w:r>
        <w:t>. control)</w:t>
      </w:r>
    </w:p>
    <w:p w:rsidR="001A7B1F" w:rsidRDefault="001A7B1F" w:rsidP="001A7B1F">
      <w:pPr>
        <w:pStyle w:val="ListParagraph"/>
        <w:numPr>
          <w:ilvl w:val="0"/>
          <w:numId w:val="1"/>
        </w:numPr>
      </w:pPr>
      <w:r>
        <w:t>Cover the 96-well plate while you make master mixes of the probes.</w:t>
      </w:r>
    </w:p>
    <w:p w:rsidR="001A7B1F" w:rsidRDefault="001A7B1F" w:rsidP="001A7B1F">
      <w:pPr>
        <w:pStyle w:val="ListParagraph"/>
        <w:numPr>
          <w:ilvl w:val="0"/>
          <w:numId w:val="1"/>
        </w:numPr>
      </w:pPr>
      <w:r>
        <w:t>Make master mixes for each probe:</w:t>
      </w:r>
    </w:p>
    <w:p w:rsidR="001A7B1F" w:rsidRDefault="001A7B1F" w:rsidP="001A7B1F">
      <w:pPr>
        <w:pStyle w:val="ListParagraph"/>
        <w:ind w:left="1440"/>
        <w:rPr>
          <w:u w:val="single"/>
        </w:rPr>
      </w:pPr>
      <w:r w:rsidRPr="001A7B1F">
        <w:rPr>
          <w:u w:val="single"/>
        </w:rPr>
        <w:t xml:space="preserve">Reagent   </w:t>
      </w:r>
      <w:r>
        <w:rPr>
          <w:u w:val="single"/>
        </w:rPr>
        <w:tab/>
      </w:r>
      <w:r>
        <w:rPr>
          <w:u w:val="single"/>
        </w:rPr>
        <w:tab/>
      </w:r>
      <w:r>
        <w:rPr>
          <w:u w:val="single"/>
        </w:rPr>
        <w:tab/>
      </w:r>
      <w:r>
        <w:rPr>
          <w:u w:val="single"/>
        </w:rPr>
        <w:tab/>
        <w:t>for 1 sample</w:t>
      </w:r>
    </w:p>
    <w:p w:rsidR="001A7B1F" w:rsidRDefault="001A7B1F" w:rsidP="001A7B1F">
      <w:pPr>
        <w:pStyle w:val="ListParagraph"/>
        <w:ind w:left="1440"/>
      </w:pPr>
      <w:proofErr w:type="spellStart"/>
      <w:r>
        <w:t>Taqman</w:t>
      </w:r>
      <w:proofErr w:type="spellEnd"/>
      <w:r>
        <w:t xml:space="preserve"> Master Mix</w:t>
      </w:r>
      <w:r>
        <w:tab/>
      </w:r>
      <w:r>
        <w:tab/>
      </w:r>
      <w:r>
        <w:tab/>
        <w:t xml:space="preserve">20.0 </w:t>
      </w:r>
      <w:proofErr w:type="spellStart"/>
      <w:r>
        <w:t>ul</w:t>
      </w:r>
      <w:proofErr w:type="spellEnd"/>
    </w:p>
    <w:p w:rsidR="001A7B1F" w:rsidRDefault="001A7B1F" w:rsidP="001A7B1F">
      <w:pPr>
        <w:pStyle w:val="ListParagraph"/>
        <w:ind w:left="1440"/>
      </w:pPr>
      <w:r>
        <w:t>(</w:t>
      </w:r>
      <w:proofErr w:type="gramStart"/>
      <w:r>
        <w:t>either</w:t>
      </w:r>
      <w:proofErr w:type="gramEnd"/>
      <w:r>
        <w:t xml:space="preserve"> ABI or </w:t>
      </w:r>
      <w:proofErr w:type="spellStart"/>
      <w:r>
        <w:t>BioRad</w:t>
      </w:r>
      <w:proofErr w:type="spellEnd"/>
      <w:r>
        <w:t>)</w:t>
      </w:r>
    </w:p>
    <w:p w:rsidR="001A7B1F" w:rsidRDefault="001A7B1F" w:rsidP="001A7B1F">
      <w:pPr>
        <w:pStyle w:val="ListParagraph"/>
        <w:ind w:left="1440"/>
      </w:pPr>
    </w:p>
    <w:p w:rsidR="001A7B1F" w:rsidRDefault="001A7B1F" w:rsidP="001A7B1F">
      <w:pPr>
        <w:pStyle w:val="ListParagraph"/>
        <w:ind w:left="1440"/>
      </w:pPr>
      <w:r>
        <w:t>ABI Probe</w:t>
      </w:r>
      <w:r>
        <w:tab/>
      </w:r>
      <w:r>
        <w:tab/>
      </w:r>
      <w:r>
        <w:tab/>
      </w:r>
      <w:r>
        <w:tab/>
        <w:t xml:space="preserve">  2.0 </w:t>
      </w:r>
      <w:proofErr w:type="spellStart"/>
      <w:r>
        <w:t>ul</w:t>
      </w:r>
      <w:proofErr w:type="spellEnd"/>
    </w:p>
    <w:p w:rsidR="001A7B1F" w:rsidRDefault="001A7B1F" w:rsidP="001A7B1F">
      <w:pPr>
        <w:pStyle w:val="ListParagraph"/>
        <w:ind w:left="1440"/>
        <w:rPr>
          <w:u w:val="single"/>
        </w:rPr>
      </w:pPr>
      <w:r>
        <w:t>dH20</w:t>
      </w:r>
      <w:r>
        <w:tab/>
      </w:r>
      <w:r>
        <w:tab/>
      </w:r>
      <w:r>
        <w:tab/>
      </w:r>
      <w:r>
        <w:tab/>
      </w:r>
      <w:r>
        <w:tab/>
        <w:t xml:space="preserve">  </w:t>
      </w:r>
      <w:r w:rsidRPr="001A7B1F">
        <w:rPr>
          <w:u w:val="single"/>
        </w:rPr>
        <w:t xml:space="preserve">8.0 </w:t>
      </w:r>
      <w:proofErr w:type="spellStart"/>
      <w:r w:rsidRPr="001A7B1F">
        <w:rPr>
          <w:u w:val="single"/>
        </w:rPr>
        <w:t>ul</w:t>
      </w:r>
      <w:proofErr w:type="spellEnd"/>
    </w:p>
    <w:p w:rsidR="001A7B1F" w:rsidRDefault="001A7B1F" w:rsidP="001A7B1F">
      <w:pPr>
        <w:pStyle w:val="ListParagraph"/>
        <w:ind w:left="1440"/>
      </w:pPr>
      <w:r>
        <w:tab/>
      </w:r>
      <w:r>
        <w:tab/>
      </w:r>
      <w:r>
        <w:tab/>
      </w:r>
      <w:r>
        <w:tab/>
      </w:r>
      <w:r>
        <w:tab/>
        <w:t xml:space="preserve">30.0 </w:t>
      </w:r>
      <w:proofErr w:type="spellStart"/>
      <w:r>
        <w:t>ul</w:t>
      </w:r>
      <w:proofErr w:type="spellEnd"/>
    </w:p>
    <w:p w:rsidR="001714F5" w:rsidRDefault="001714F5" w:rsidP="001A7B1F">
      <w:pPr>
        <w:pStyle w:val="ListParagraph"/>
        <w:ind w:left="1440"/>
      </w:pPr>
    </w:p>
    <w:p w:rsidR="001714F5" w:rsidRDefault="001714F5" w:rsidP="001A7B1F">
      <w:pPr>
        <w:pStyle w:val="ListParagraph"/>
        <w:ind w:left="1440"/>
      </w:pPr>
      <w:r>
        <w:t>Multiply these volumes by the number of total samples you plan on testing (adding ~10% to adjust for losses during pipetting).</w:t>
      </w:r>
    </w:p>
    <w:p w:rsidR="001714F5" w:rsidRDefault="001714F5" w:rsidP="001714F5">
      <w:pPr>
        <w:pStyle w:val="ListParagraph"/>
        <w:numPr>
          <w:ilvl w:val="0"/>
          <w:numId w:val="1"/>
        </w:numPr>
      </w:pPr>
      <w:r>
        <w:t xml:space="preserve">Pipette 30 </w:t>
      </w:r>
      <w:proofErr w:type="spellStart"/>
      <w:r>
        <w:t>ul</w:t>
      </w:r>
      <w:proofErr w:type="spellEnd"/>
      <w:r>
        <w:t xml:space="preserve"> of this master mix into every well of a single row.  Each row will receive a different probe master mix.</w:t>
      </w:r>
    </w:p>
    <w:p w:rsidR="001714F5" w:rsidRDefault="001714F5" w:rsidP="001714F5">
      <w:pPr>
        <w:pStyle w:val="ListParagraph"/>
        <w:numPr>
          <w:ilvl w:val="0"/>
          <w:numId w:val="1"/>
        </w:numPr>
      </w:pPr>
      <w:r>
        <w:t xml:space="preserve">Use a multi-channel pipette to mix the samples in the 96-well plate.  Without switching tips (to minimize sample loss and variance sue to unequal tip-wetting), pipette 10 </w:t>
      </w:r>
      <w:proofErr w:type="spellStart"/>
      <w:r>
        <w:t>ul</w:t>
      </w:r>
      <w:proofErr w:type="spellEnd"/>
      <w:r>
        <w:t xml:space="preserve"> of this mixture into a 384-well plate for </w:t>
      </w:r>
      <w:proofErr w:type="spellStart"/>
      <w:r>
        <w:t>Taqman</w:t>
      </w:r>
      <w:proofErr w:type="spellEnd"/>
      <w:r>
        <w:t xml:space="preserve"> analysis.  Repeat 2X so every sample is present in triplicate.  Avoid the edges of the plate if possible as there are edge effects on the PCR.</w:t>
      </w:r>
    </w:p>
    <w:p w:rsidR="001714F5" w:rsidRDefault="001714F5" w:rsidP="001714F5">
      <w:pPr>
        <w:pStyle w:val="ListParagraph"/>
        <w:numPr>
          <w:ilvl w:val="0"/>
          <w:numId w:val="1"/>
        </w:numPr>
      </w:pPr>
      <w:r>
        <w:t>Seal the plate with approved ABI plate covers (4360954).</w:t>
      </w:r>
    </w:p>
    <w:p w:rsidR="001714F5" w:rsidRDefault="001714F5" w:rsidP="001714F5">
      <w:pPr>
        <w:pStyle w:val="ListParagraph"/>
        <w:numPr>
          <w:ilvl w:val="0"/>
          <w:numId w:val="1"/>
        </w:numPr>
      </w:pPr>
      <w:r>
        <w:t>Spin down in a swinging rotor centrifuge (3 minutes, 2000 rpm).</w:t>
      </w:r>
    </w:p>
    <w:p w:rsidR="001714F5" w:rsidRPr="001A7B1F" w:rsidRDefault="001714F5" w:rsidP="001714F5">
      <w:pPr>
        <w:pStyle w:val="ListParagraph"/>
        <w:numPr>
          <w:ilvl w:val="0"/>
          <w:numId w:val="1"/>
        </w:numPr>
      </w:pPr>
      <w:r>
        <w:t xml:space="preserve">Run the </w:t>
      </w:r>
      <w:proofErr w:type="spellStart"/>
      <w:r>
        <w:t>qPCR</w:t>
      </w:r>
      <w:proofErr w:type="spellEnd"/>
      <w:r>
        <w:t xml:space="preserve"> and analyze using your favorite software.</w:t>
      </w:r>
    </w:p>
    <w:sectPr w:rsidR="001714F5" w:rsidRPr="001A7B1F" w:rsidSect="00B63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8656D"/>
    <w:multiLevelType w:val="hybridMultilevel"/>
    <w:tmpl w:val="4C62D1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1F"/>
    <w:rsid w:val="001714F5"/>
    <w:rsid w:val="00196F81"/>
    <w:rsid w:val="001A7B1F"/>
    <w:rsid w:val="0042635D"/>
    <w:rsid w:val="0046059A"/>
    <w:rsid w:val="004D6F67"/>
    <w:rsid w:val="005C3D36"/>
    <w:rsid w:val="00B63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3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B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3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Hughes</dc:creator>
  <cp:lastModifiedBy>Michael Hughes</cp:lastModifiedBy>
  <cp:revision>2</cp:revision>
  <dcterms:created xsi:type="dcterms:W3CDTF">2013-01-08T15:16:00Z</dcterms:created>
  <dcterms:modified xsi:type="dcterms:W3CDTF">2013-01-08T15:16:00Z</dcterms:modified>
</cp:coreProperties>
</file>