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"http://www.creative-biogene.com/Services/MicroRNA-Agomir-Antagomir-Synthesis-Service.html
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single-strand miRNA inhibitor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>Agomir/antagomir are members of a novel class of chemically engineered oligonucleotides. Agomir is chemically-modified double-strand miRNA mimics which can mimic mature endogenous miRNAs after transfection into cells. The antisense strand has 2 phosphorothioates at the 5' end, 4 phosphorothioates, 4 cholesterol grou</w:t>
      </w:r>
      <w:bookmarkStart w:id="0" w:name="_GoBack"/>
      <w:bookmarkEnd w:id="0"/>
      <w:r>
        <w:rPr>
          <w:rFonts w:hint="eastAsia"/>
        </w:rPr>
        <w:t>ps at the 3' end, and full length nucleotide 2'-methoxy modification. Antagomir is single-strand miRNA inhibitor carrying the same modifications functioning by blocking miRNA regulation of target gene expression efficiently.</w:t>
      </w:r>
    </w:p>
    <w:p>
      <w:pPr>
        <w:rPr>
          <w:rFonts w:hint="eastAsia"/>
        </w:rPr>
      </w:pPr>
      <w:r>
        <w:rPr>
          <w:rFonts w:hint="eastAsia"/>
        </w:rPr>
        <w:t>More information:</w:t>
      </w:r>
    </w:p>
    <w:p>
      <w:pPr>
        <w:rPr>
          <w:rFonts w:hint="eastAsia"/>
        </w:rPr>
      </w:pPr>
      <w:r>
        <w:rPr>
          <w:rFonts w:hint="eastAsia"/>
        </w:rPr>
        <w:t>contact@creative-biogene.com</w:t>
      </w:r>
    </w:p>
    <w:p>
      <w:pPr>
        <w:rPr>
          <w:rFonts w:hint="eastAsia"/>
        </w:rPr>
      </w:pPr>
      <w:r>
        <w:rPr>
          <w:rFonts w:hint="eastAsia"/>
        </w:rPr>
        <w:t>Tel:51666981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53E3"/>
    <w:rsid w:val="51D853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2016-09-10T03:44:00Z</dcterms:created>
  <dc:creator>Administrator</dc:creator>
  <cp:lastModifiedBy>Administrator</cp:lastModifiedBy>
  <dcterms:modified xsi:type="dcterms:W3CDTF">2016-09-10T03:45:30Z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