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65" w:rsidRDefault="00247484">
      <w:bookmarkStart w:id="0" w:name="_GoBack"/>
      <w:bookmarkEnd w:id="0"/>
      <w:r>
        <w:rPr>
          <w:noProof/>
        </w:rPr>
        <w:drawing>
          <wp:inline distT="0" distB="0" distL="0" distR="0" wp14:anchorId="6A020E0E" wp14:editId="5C8B1A97">
            <wp:extent cx="5791200" cy="3900487"/>
            <wp:effectExtent l="0" t="0" r="19050" b="241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A1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84"/>
    <w:rsid w:val="00247484"/>
    <w:rsid w:val="00D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 cap="none" spc="0">
                <a:ln w="12700">
                  <a:solidFill>
                    <a:schemeClr val="tx1"/>
                  </a:solidFill>
                  <a:prstDash val="solid"/>
                </a:ln>
                <a:solidFill>
                  <a:schemeClr val="bg2">
                    <a:tint val="85000"/>
                    <a:satMod val="155000"/>
                  </a:schemeClr>
                </a:solidFill>
                <a:effectLst>
                  <a:outerShdw blurRad="41275" dist="20320" dir="1800000" algn="tl" rotWithShape="0">
                    <a:srgbClr val="000000">
                      <a:alpha val="40000"/>
                    </a:srgbClr>
                  </a:outerShdw>
                </a:effectLst>
              </a:defRPr>
            </a:pPr>
            <a:r>
              <a:rPr lang="en-US" b="1" cap="none" spc="0" baseline="0">
                <a:ln w="12700">
                  <a:solidFill>
                    <a:schemeClr val="tx1"/>
                  </a:solidFill>
                  <a:prstDash val="solid"/>
                </a:ln>
                <a:solidFill>
                  <a:schemeClr val="bg2">
                    <a:tint val="85000"/>
                    <a:satMod val="155000"/>
                  </a:schemeClr>
                </a:solidFill>
                <a:effectLst>
                  <a:outerShdw blurRad="41275" dist="20320" dir="1800000" algn="tl" rotWithShape="0">
                    <a:srgbClr val="000000">
                      <a:alpha val="40000"/>
                    </a:srgbClr>
                  </a:outerShdw>
                </a:effectLst>
              </a:rPr>
              <a:t>Comparison of the Average Body Temperature of Oral Thermometer and Sesnor Application</a:t>
            </a:r>
            <a:endParaRPr lang="en-US" b="1" cap="none" spc="0">
              <a:ln w="12700">
                <a:solidFill>
                  <a:schemeClr val="tx1"/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Sheet1!$K$25</c:f>
              <c:strCache>
                <c:ptCount val="1"/>
                <c:pt idx="0">
                  <c:v>Average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errBars>
            <c:errBarType val="both"/>
            <c:errValType val="cust"/>
            <c:noEndCap val="0"/>
            <c:plus>
              <c:numRef>
                <c:f>Sheet1!$L$26:$M$26</c:f>
                <c:numCache>
                  <c:formatCode>General</c:formatCode>
                  <c:ptCount val="2"/>
                  <c:pt idx="0">
                    <c:v>0.84480004399999997</c:v>
                  </c:pt>
                  <c:pt idx="1">
                    <c:v>1.849185238</c:v>
                  </c:pt>
                </c:numCache>
              </c:numRef>
            </c:plus>
            <c:minus>
              <c:numRef>
                <c:f>Sheet1!$L$26:$M$26</c:f>
                <c:numCache>
                  <c:formatCode>General</c:formatCode>
                  <c:ptCount val="2"/>
                  <c:pt idx="0">
                    <c:v>0.84480004399999997</c:v>
                  </c:pt>
                  <c:pt idx="1">
                    <c:v>1.849185238</c:v>
                  </c:pt>
                </c:numCache>
              </c:numRef>
            </c:minus>
          </c:errBars>
          <c:cat>
            <c:strRef>
              <c:f>Sheet1!$L$24:$M$24</c:f>
              <c:strCache>
                <c:ptCount val="2"/>
                <c:pt idx="0">
                  <c:v>Oral Temperature</c:v>
                </c:pt>
                <c:pt idx="1">
                  <c:v>Sensor Temperature</c:v>
                </c:pt>
              </c:strCache>
            </c:strRef>
          </c:cat>
          <c:val>
            <c:numRef>
              <c:f>Sheet1!$L$25:$M$25</c:f>
              <c:numCache>
                <c:formatCode>General</c:formatCode>
                <c:ptCount val="2"/>
                <c:pt idx="0">
                  <c:v>97.532424239999997</c:v>
                </c:pt>
                <c:pt idx="1">
                  <c:v>95.081818179999999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418240"/>
        <c:axId val="73420160"/>
      </c:barChart>
      <c:catAx>
        <c:axId val="73418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Measurement</a:t>
                </a:r>
                <a:r>
                  <a:rPr lang="en-US" baseline="0"/>
                  <a:t> Device</a:t>
                </a:r>
                <a:endParaRPr lang="en-US"/>
              </a:p>
            </c:rich>
          </c:tx>
          <c:overlay val="0"/>
        </c:title>
        <c:majorTickMark val="out"/>
        <c:minorTickMark val="none"/>
        <c:tickLblPos val="nextTo"/>
        <c:crossAx val="73420160"/>
        <c:crosses val="autoZero"/>
        <c:auto val="1"/>
        <c:lblAlgn val="ctr"/>
        <c:lblOffset val="100"/>
        <c:noMultiLvlLbl val="0"/>
      </c:catAx>
      <c:valAx>
        <c:axId val="734201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baseline="0"/>
                  <a:t>Temperature in Fahrenheit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5643217295206523E-2"/>
              <c:y val="0.2737617123195129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3418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0.32105</cdr:x>
      <cdr:y>0.24422</cdr:y>
    </cdr:from>
    <cdr:to>
      <cdr:x>0.75789</cdr:x>
      <cdr:y>0.24422</cdr:y>
    </cdr:to>
    <cdr:cxnSp macro="">
      <cdr:nvCxnSpPr>
        <cdr:cNvPr id="2" name="Straight Connector 1"/>
        <cdr:cNvCxnSpPr/>
      </cdr:nvCxnSpPr>
      <cdr:spPr>
        <a:xfrm xmlns:a="http://schemas.openxmlformats.org/drawingml/2006/main">
          <a:off x="1859280" y="952500"/>
          <a:ext cx="2529840" cy="0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0.51711</cdr:x>
      <cdr:y>0.1817</cdr:y>
    </cdr:from>
    <cdr:to>
      <cdr:x>0.57105</cdr:x>
      <cdr:y>0.23836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994660" y="708660"/>
          <a:ext cx="31242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2400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</dc:creator>
  <cp:lastModifiedBy>Kaitlyn</cp:lastModifiedBy>
  <cp:revision>1</cp:revision>
  <dcterms:created xsi:type="dcterms:W3CDTF">2013-09-30T02:07:00Z</dcterms:created>
  <dcterms:modified xsi:type="dcterms:W3CDTF">2013-09-30T02:10:00Z</dcterms:modified>
</cp:coreProperties>
</file>