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contextualSpacing w:val="0"/>
        <w:jc w:val="left"/>
        <w:rPr>
          <w:b w:val="1"/>
        </w:rPr>
      </w:pPr>
      <w:r w:rsidDel="00000000" w:rsidR="00000000" w:rsidRPr="00000000">
        <w:rPr>
          <w:b w:val="1"/>
          <w:u w:val="single"/>
          <w:rtl w:val="0"/>
        </w:rPr>
        <w:t xml:space="preserve">Diabetes Testing Kit</w:t>
      </w:r>
      <w:r w:rsidDel="00000000" w:rsidR="00000000" w:rsidRPr="00000000">
        <w:rPr>
          <w:b w:val="1"/>
          <w:rtl w:val="0"/>
        </w:rPr>
        <w:br w:type="textWrapping"/>
        <w:t xml:space="preserve">1. Diabetic Bluetooth Device (blood/glucose readers)</w:t>
      </w:r>
    </w:p>
    <w:p w:rsidR="00000000" w:rsidDel="00000000" w:rsidP="00000000" w:rsidRDefault="00000000" w:rsidRPr="00000000">
      <w:pPr>
        <w:numPr>
          <w:ilvl w:val="1"/>
          <w:numId w:val="4"/>
        </w:numPr>
        <w:ind w:left="1440" w:hanging="360"/>
        <w:contextualSpacing w:val="1"/>
        <w:rPr>
          <w:b w:val="1"/>
        </w:rPr>
      </w:pPr>
      <w:r w:rsidDel="00000000" w:rsidR="00000000" w:rsidRPr="00000000">
        <w:rPr>
          <w:b w:val="1"/>
          <w:rtl w:val="0"/>
        </w:rPr>
        <w:t xml:space="preserve">Device that is implanted to record data like blood etc. </w:t>
      </w:r>
    </w:p>
    <w:p w:rsidR="00000000" w:rsidDel="00000000" w:rsidP="00000000" w:rsidRDefault="00000000" w:rsidRPr="00000000">
      <w:pPr>
        <w:numPr>
          <w:ilvl w:val="1"/>
          <w:numId w:val="4"/>
        </w:numPr>
        <w:ind w:left="1440" w:hanging="360"/>
        <w:contextualSpacing w:val="1"/>
        <w:rPr>
          <w:b w:val="1"/>
        </w:rPr>
      </w:pPr>
      <w:r w:rsidDel="00000000" w:rsidR="00000000" w:rsidRPr="00000000">
        <w:rPr>
          <w:b w:val="1"/>
          <w:rtl w:val="0"/>
        </w:rPr>
        <w:t xml:space="preserve">Connects to hospital database </w:t>
      </w:r>
    </w:p>
    <w:p w:rsidR="00000000" w:rsidDel="00000000" w:rsidP="00000000" w:rsidRDefault="00000000" w:rsidRPr="00000000">
      <w:pPr>
        <w:numPr>
          <w:ilvl w:val="1"/>
          <w:numId w:val="4"/>
        </w:numPr>
        <w:ind w:left="1440" w:hanging="360"/>
        <w:contextualSpacing w:val="1"/>
        <w:rPr>
          <w:b w:val="1"/>
          <w:u w:val="none"/>
        </w:rPr>
      </w:pPr>
      <w:r w:rsidDel="00000000" w:rsidR="00000000" w:rsidRPr="00000000">
        <w:rPr>
          <w:b w:val="1"/>
          <w:rtl w:val="0"/>
        </w:rPr>
        <w:t xml:space="preserve">This blood test is used for glucose levels and vitamin deficiencies plus abnormal immune function (peripheral neuropathy)</w:t>
      </w:r>
    </w:p>
    <w:p w:rsidR="00000000" w:rsidDel="00000000" w:rsidP="00000000" w:rsidRDefault="00000000" w:rsidRPr="00000000">
      <w:pPr>
        <w:numPr>
          <w:ilvl w:val="2"/>
          <w:numId w:val="4"/>
        </w:numPr>
        <w:ind w:left="2160" w:hanging="360"/>
        <w:contextualSpacing w:val="1"/>
        <w:rPr>
          <w:b w:val="1"/>
        </w:rPr>
      </w:pPr>
      <w:r w:rsidDel="00000000" w:rsidR="00000000" w:rsidRPr="00000000">
        <w:rPr>
          <w:b w:val="1"/>
          <w:rtl w:val="0"/>
        </w:rPr>
        <w:t xml:space="preserve">Patient: Through App</w:t>
      </w:r>
    </w:p>
    <w:p w:rsidR="00000000" w:rsidDel="00000000" w:rsidP="00000000" w:rsidRDefault="00000000" w:rsidRPr="00000000">
      <w:pPr>
        <w:numPr>
          <w:ilvl w:val="2"/>
          <w:numId w:val="4"/>
        </w:numPr>
        <w:ind w:left="2160" w:hanging="360"/>
        <w:contextualSpacing w:val="1"/>
        <w:rPr>
          <w:b w:val="1"/>
        </w:rPr>
      </w:pPr>
      <w:r w:rsidDel="00000000" w:rsidR="00000000" w:rsidRPr="00000000">
        <w:rPr>
          <w:b w:val="1"/>
          <w:rtl w:val="0"/>
        </w:rPr>
        <w:t xml:space="preserve">Hospital: Through App/Database</w:t>
      </w:r>
    </w:p>
    <w:p w:rsidR="00000000" w:rsidDel="00000000" w:rsidP="00000000" w:rsidRDefault="00000000" w:rsidRPr="00000000">
      <w:pPr>
        <w:numPr>
          <w:ilvl w:val="2"/>
          <w:numId w:val="4"/>
        </w:numPr>
        <w:ind w:left="2160" w:hanging="360"/>
        <w:contextualSpacing w:val="1"/>
        <w:rPr>
          <w:b w:val="1"/>
        </w:rPr>
      </w:pPr>
      <w:r w:rsidDel="00000000" w:rsidR="00000000" w:rsidRPr="00000000">
        <w:rPr>
          <w:b w:val="1"/>
          <w:rtl w:val="0"/>
        </w:rPr>
        <w:t xml:space="preserve">Sends out information and results to Personal doctors every time you use the device</w:t>
      </w:r>
    </w:p>
    <w:p w:rsidR="00000000" w:rsidDel="00000000" w:rsidP="00000000" w:rsidRDefault="00000000" w:rsidRPr="00000000">
      <w:pPr>
        <w:ind w:left="0" w:firstLine="720"/>
        <w:contextualSpacing w:val="0"/>
        <w:rPr>
          <w:b w:val="1"/>
        </w:rPr>
      </w:pPr>
      <w:r w:rsidDel="00000000" w:rsidR="00000000" w:rsidRPr="00000000">
        <w:rPr>
          <w:b w:val="1"/>
          <w:rtl w:val="0"/>
        </w:rPr>
        <w:t xml:space="preserve">2. Cholesterol blood-testing kit</w:t>
      </w:r>
    </w:p>
    <w:p w:rsidR="00000000" w:rsidDel="00000000" w:rsidP="00000000" w:rsidRDefault="00000000" w:rsidRPr="00000000">
      <w:pPr>
        <w:ind w:left="0" w:firstLine="720"/>
        <w:contextualSpacing w:val="0"/>
        <w:rPr>
          <w:b w:val="1"/>
        </w:rPr>
      </w:pPr>
      <w:r w:rsidDel="00000000" w:rsidR="00000000" w:rsidRPr="00000000">
        <w:rPr>
          <w:b w:val="1"/>
          <w:rtl w:val="0"/>
        </w:rPr>
        <w:t xml:space="preserve">3.  Blood pressure wrist test</w:t>
      </w:r>
    </w:p>
    <w:p w:rsidR="00000000" w:rsidDel="00000000" w:rsidP="00000000" w:rsidRDefault="00000000" w:rsidRPr="00000000">
      <w:pPr>
        <w:ind w:left="0" w:firstLine="720"/>
        <w:contextualSpacing w:val="0"/>
        <w:rPr>
          <w:b w:val="1"/>
        </w:rPr>
      </w:pPr>
      <w:r w:rsidDel="00000000" w:rsidR="00000000" w:rsidRPr="00000000">
        <w:rPr>
          <w:b w:val="1"/>
          <w:rtl w:val="0"/>
        </w:rPr>
        <w:t xml:space="preserve">4. Urinalysis test (kidneys)</w:t>
      </w:r>
    </w:p>
    <w:p w:rsidR="00000000" w:rsidDel="00000000" w:rsidP="00000000" w:rsidRDefault="00000000" w:rsidRPr="00000000">
      <w:pPr>
        <w:ind w:left="0" w:firstLine="720"/>
        <w:contextualSpacing w:val="0"/>
        <w:rPr>
          <w:b w:val="1"/>
        </w:rPr>
      </w:pPr>
      <w:r w:rsidDel="00000000" w:rsidR="00000000" w:rsidRPr="00000000">
        <w:rPr>
          <w:b w:val="1"/>
          <w:rtl w:val="0"/>
        </w:rPr>
        <w:t xml:space="preserve">5. Body weight scale </w:t>
      </w:r>
    </w:p>
    <w:p w:rsidR="00000000" w:rsidDel="00000000" w:rsidP="00000000" w:rsidRDefault="00000000" w:rsidRPr="00000000">
      <w:pPr>
        <w:ind w:firstLine="720"/>
        <w:contextualSpacing w:val="0"/>
        <w:rPr>
          <w:b w:val="1"/>
        </w:rPr>
      </w:pPr>
      <w:r w:rsidDel="00000000" w:rsidR="00000000" w:rsidRPr="00000000">
        <w:rPr>
          <w:rtl w:val="0"/>
        </w:rPr>
      </w:r>
    </w:p>
    <w:p w:rsidR="00000000" w:rsidDel="00000000" w:rsidP="00000000" w:rsidRDefault="00000000" w:rsidRPr="00000000">
      <w:pPr>
        <w:ind w:left="0" w:firstLine="0"/>
        <w:contextualSpacing w:val="0"/>
        <w:rPr>
          <w:b w:val="1"/>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Existing Health Care Issues: Diabetic Doctors Visits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the United States today, approximately thirty million people have diabetes, a number that has grown by three million people in the past 7 years, and will continue to grow in the future. Being diagnosed with diabetes comes with several potential health complications, including vision loss, kidney failure, heart disease, amputation of toes, feet, or legs, stroke, and premature death </w:t>
      </w:r>
      <w:r w:rsidDel="00000000" w:rsidR="00000000" w:rsidRPr="00000000">
        <w:rPr>
          <w:color w:val="333333"/>
          <w:highlight w:val="white"/>
          <w:rtl w:val="0"/>
        </w:rPr>
        <w:t xml:space="preserve">("Diabetes Latest", 2014)</w:t>
      </w:r>
      <w:r w:rsidDel="00000000" w:rsidR="00000000" w:rsidRPr="00000000">
        <w:rPr>
          <w:rtl w:val="0"/>
        </w:rPr>
        <w:t xml:space="preserve">. Twelve million of these diagnosed diabetic patients are elderly, making it increasingly hard for them to attend out-of-home doctors appointments and checkups (</w:t>
      </w:r>
      <w:r w:rsidDel="00000000" w:rsidR="00000000" w:rsidRPr="00000000">
        <w:rPr>
          <w:color w:val="333333"/>
          <w:highlight w:val="white"/>
          <w:rtl w:val="0"/>
        </w:rPr>
        <w:t xml:space="preserve">"Statistics About Diabetes"</w:t>
      </w:r>
      <w:r w:rsidDel="00000000" w:rsidR="00000000" w:rsidRPr="00000000">
        <w:rPr>
          <w:rtl w:val="0"/>
        </w:rPr>
        <w:t xml:space="preserve">). In general, no one really enjoys going to the doctor for a check up, as necessary as it is, and doctors appointments are often costly no matter the length of time, procedure, or treatment a patient is in for. </w:t>
      </w:r>
      <w:r w:rsidDel="00000000" w:rsidR="00000000" w:rsidRPr="00000000">
        <w:rPr>
          <w:color w:val="221b11"/>
          <w:highlight w:val="white"/>
          <w:rtl w:val="0"/>
        </w:rPr>
        <w:t xml:space="preserve">After adjusting for population age and sex differences, average medical expenditures among people with diagnosed diabetes were 2.3 times higher than what expenditures would be in the absence of diabetes </w:t>
      </w:r>
      <w:r w:rsidDel="00000000" w:rsidR="00000000" w:rsidRPr="00000000">
        <w:rPr>
          <w:rtl w:val="0"/>
        </w:rPr>
        <w:t xml:space="preserve">(</w:t>
      </w:r>
      <w:r w:rsidDel="00000000" w:rsidR="00000000" w:rsidRPr="00000000">
        <w:rPr>
          <w:color w:val="333333"/>
          <w:highlight w:val="white"/>
          <w:rtl w:val="0"/>
        </w:rPr>
        <w:t xml:space="preserve">"Statistics About Diabetes"</w:t>
      </w:r>
      <w:r w:rsidDel="00000000" w:rsidR="00000000" w:rsidRPr="00000000">
        <w:rPr>
          <w:rtl w:val="0"/>
        </w:rPr>
        <w:t xml:space="preserve">)</w:t>
      </w:r>
      <w:r w:rsidDel="00000000" w:rsidR="00000000" w:rsidRPr="00000000">
        <w:rPr>
          <w:color w:val="221b11"/>
          <w:highlight w:val="white"/>
          <w:rtl w:val="0"/>
        </w:rPr>
        <w:t xml:space="preserve">. </w:t>
      </w:r>
      <w:r w:rsidDel="00000000" w:rsidR="00000000" w:rsidRPr="00000000">
        <w:rPr>
          <w:rtl w:val="0"/>
        </w:rPr>
        <w:t xml:space="preserve">Building off of the current blood sugar check that many diabetics give themselves, creating a machine that would test everything doctors look for in diabetics when they go in for check-ups, including blood pressure, weight, calluses, infections, sores, or peripheral neuropathy of the feet, eye exams, and more, would not only allow the elderly the comfort and convenience of a personal in-home check up, but would also prevent many others from having to go to the doctor's office in the first place </w:t>
      </w:r>
      <w:r w:rsidDel="00000000" w:rsidR="00000000" w:rsidRPr="00000000">
        <w:rPr>
          <w:color w:val="333333"/>
          <w:highlight w:val="white"/>
          <w:rtl w:val="0"/>
        </w:rPr>
        <w:t xml:space="preserve">("Diabetes - tests and checkups")</w:t>
      </w: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20 Customers </w:t>
      </w:r>
      <w:r w:rsidDel="00000000" w:rsidR="00000000" w:rsidRPr="00000000">
        <w:rPr>
          <w:color w:val="333333"/>
          <w:highlight w:val="white"/>
          <w:rtl w:val="0"/>
        </w:rPr>
        <w:t xml:space="preserve">("Type 2 diabetes", 2017) ("Your Health Care Team")</w:t>
      </w:r>
      <w:r w:rsidDel="00000000" w:rsidR="00000000" w:rsidRPr="00000000">
        <w:rPr>
          <w:rtl w:val="0"/>
        </w:rPr>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Elderly diabetic men </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Elderly diabetic women</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Middle age diabetic men</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Middle age diabetic women</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Adolescent/Preteen men</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Adolescent/Preteen women</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Dietitian </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Certified Diabetes Educator</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Podiatrist </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Ophthalmologist</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Endocrinologist-(Krishna M. Pinnamaneni) Office Number - 480-838-7519 (Meet our doctor)</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Pediatrician</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Family Medicine Doctor</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Internal Medicine Doctor</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Nurse Practitioner</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Physicians Assistants</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American Diabetes Association</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In-home nurses for elderly</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Exercise Psychologist</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Pharmacist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Competitors:</w:t>
      </w:r>
    </w:p>
    <w:p w:rsidR="00000000" w:rsidDel="00000000" w:rsidP="00000000" w:rsidRDefault="00000000" w:rsidRPr="00000000">
      <w:pPr>
        <w:contextualSpacing w:val="0"/>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Competitors</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Advantages</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Disadvantages</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Unmet Needs</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Why ours is more Marketable</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Telcare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http://telcare.com</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 Telcare developed the first FDA-cleared cellular blood glucose meter. First to market gives it an advantage to the rest. Easy to understand and simple to use. Connects with health care providers</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dimensional product as it is not a full testing kit, just app that records data that you input. The needs this product is failing to meet are. Product does not provide any innovation, it just gives people with diabetes an alternative glucose monitoring service.</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The unmet needs of the product includes usefulness. Why would someone with diabetes want to pay for a device that performs the same monitoring service as their current device.  </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Our product is a full testing kit, which tests for everything that would be done by a medical professional for a person with diabetes. This way it is an extension to the at home services people with diabetes can use for testing.</w:t>
            </w:r>
          </w:p>
        </w:tc>
      </w:tr>
      <w:tr>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Dexcom https://www.dexcom.com/apps</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With the app you are able to view your real-time glucose data and trends on your phone and share the info with doctors and family</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Dexcom only allows up to 5 people can remotely monitor your glucose data and trends on a separate app. Some people have multiple providers and family members that they want to share the data with.</w:t>
            </w:r>
          </w:p>
        </w:tc>
        <w:tc>
          <w:tcPr>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The unmet needs of the product include technology. Again like telcare it is providing a solution for a problem that already has multiple apps out there that do the same thing and provide no extra services.</w:t>
            </w:r>
          </w:p>
        </w:tc>
        <w:tc>
          <w:tcPr>
            <w:shd w:fill="auto" w:val="clear"/>
            <w:tcMar>
              <w:top w:w="100.0" w:type="dxa"/>
              <w:left w:w="100.0" w:type="dxa"/>
              <w:bottom w:w="100.0" w:type="dxa"/>
              <w:right w:w="100.0" w:type="dxa"/>
            </w:tcMar>
            <w:vAlign w:val="top"/>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Our product again offers not only glucose monitoring services, but also a variety of at home testing to provide the users with the most accurate data about their health that can be sent to providers</w:t>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br w:type="textWrapping"/>
      </w:r>
      <w:r w:rsidDel="00000000" w:rsidR="00000000" w:rsidRPr="00000000">
        <w:rPr>
          <w:b w:val="1"/>
          <w:rtl w:val="0"/>
        </w:rPr>
        <w:t xml:space="preserve">Patent Search</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sz w:val="24"/>
          <w:szCs w:val="24"/>
        </w:rPr>
      </w:pPr>
      <w:r w:rsidDel="00000000" w:rsidR="00000000" w:rsidRPr="00000000">
        <w:rPr>
          <w:rFonts w:ascii="Times New Roman" w:cs="Times New Roman" w:eastAsia="Times New Roman" w:hAnsi="Times New Roman"/>
          <w:sz w:val="24"/>
          <w:szCs w:val="24"/>
          <w:rtl w:val="0"/>
        </w:rPr>
        <w:t xml:space="preserve">Patent 1: </w:t>
      </w:r>
      <w:r w:rsidDel="00000000" w:rsidR="00000000" w:rsidRPr="00000000">
        <w:rPr>
          <w:rFonts w:ascii="Times New Roman" w:cs="Times New Roman" w:eastAsia="Times New Roman" w:hAnsi="Times New Roman"/>
          <w:color w:val="333333"/>
          <w:sz w:val="24"/>
          <w:szCs w:val="24"/>
          <w:rtl w:val="0"/>
        </w:rPr>
        <w:t xml:space="preserve">Methods and kits for assays of rapid screening of diabetes (US20050038329A1)</w:t>
      </w:r>
    </w:p>
    <w:p w:rsidR="00000000" w:rsidDel="00000000" w:rsidP="00000000" w:rsidRDefault="00000000" w:rsidRPr="00000000">
      <w:pPr>
        <w:numPr>
          <w:ilvl w:val="1"/>
          <w:numId w:val="1"/>
        </w:numPr>
        <w:ind w:left="1440" w:hanging="360"/>
        <w:contextualSpacing w:val="1"/>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The Kit includes a glucose-sensing ophthalmic device, two or more tear-collecting devices, and a  testing agent composition which forms with glucose to provide a detectable sign</w:t>
      </w:r>
    </w:p>
    <w:p w:rsidR="00000000" w:rsidDel="00000000" w:rsidP="00000000" w:rsidRDefault="00000000" w:rsidRPr="00000000">
      <w:pPr>
        <w:numPr>
          <w:ilvl w:val="1"/>
          <w:numId w:val="1"/>
        </w:numPr>
        <w:ind w:left="1440" w:hanging="360"/>
        <w:contextualSpacing w:val="1"/>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Involves two glucose concentration tests: The first is determined in an ocular fluid by administering orally a load of carbohydrates to the patient. The second test is the same process, only 50 minutes after the first test. The two glucose concentration levels are then compared to determine if the patient is diabetic. </w:t>
      </w:r>
    </w:p>
    <w:p w:rsidR="00000000" w:rsidDel="00000000" w:rsidP="00000000" w:rsidRDefault="00000000" w:rsidRPr="00000000">
      <w:pPr>
        <w:ind w:left="720" w:firstLine="0"/>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Patent 2: Method and apparatus for health and disease management combining patient data monitoring with wireless internet connectivity (US7156808B2)</w:t>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 wireless or wired monitoring device that uses wireless or wired  to connect to a medical device to help give out medical data to doctors that monitors patients on a daily basis.</w:t>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It includes using protocol of Bluetooth.</w:t>
      </w:r>
    </w:p>
    <w:p w:rsidR="00000000" w:rsidDel="00000000" w:rsidP="00000000" w:rsidRDefault="00000000" w:rsidRPr="00000000">
      <w:pPr>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5. </w:t>
        <w:tab/>
        <w:t xml:space="preserve">Customer Validation: 1</w:t>
      </w:r>
    </w:p>
    <w:p w:rsidR="00000000" w:rsidDel="00000000" w:rsidP="00000000" w:rsidRDefault="00000000" w:rsidRPr="00000000">
      <w:pPr>
        <w:ind w:firstLine="72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Competition : 2    We are mainly going against that one group; however, even then we have other aspects that beats that group.</w:t>
      </w:r>
    </w:p>
    <w:p w:rsidR="00000000" w:rsidDel="00000000" w:rsidP="00000000" w:rsidRDefault="00000000" w:rsidRPr="00000000">
      <w:pPr>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IP Position: 3       The setup we have should not infringe on anyone’s patents. We are working on putting together an entire kit for it.</w:t>
      </w:r>
    </w:p>
    <w:p w:rsidR="00000000" w:rsidDel="00000000" w:rsidP="00000000" w:rsidRDefault="00000000" w:rsidRPr="00000000">
      <w:pPr>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Backup</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numPr>
          <w:ilvl w:val="0"/>
          <w:numId w:val="4"/>
        </w:numPr>
        <w:ind w:left="720" w:hanging="360"/>
        <w:contextualSpacing w:val="1"/>
        <w:rPr/>
      </w:pPr>
      <w:r w:rsidDel="00000000" w:rsidR="00000000" w:rsidRPr="00000000">
        <w:rPr>
          <w:b w:val="1"/>
          <w:rtl w:val="0"/>
        </w:rPr>
        <w:t xml:space="preserve">Age Related Health Issues</w:t>
      </w:r>
    </w:p>
    <w:p w:rsidR="00000000" w:rsidDel="00000000" w:rsidP="00000000" w:rsidRDefault="00000000" w:rsidRPr="00000000">
      <w:pPr>
        <w:numPr>
          <w:ilvl w:val="1"/>
          <w:numId w:val="4"/>
        </w:numPr>
        <w:ind w:left="1440" w:hanging="360"/>
        <w:contextualSpacing w:val="1"/>
        <w:rPr/>
      </w:pPr>
      <w:r w:rsidDel="00000000" w:rsidR="00000000" w:rsidRPr="00000000">
        <w:rPr>
          <w:rtl w:val="0"/>
        </w:rPr>
        <w:t xml:space="preserve">Arthritis</w:t>
      </w:r>
    </w:p>
    <w:p w:rsidR="00000000" w:rsidDel="00000000" w:rsidP="00000000" w:rsidRDefault="00000000" w:rsidRPr="00000000">
      <w:pPr>
        <w:numPr>
          <w:ilvl w:val="1"/>
          <w:numId w:val="4"/>
        </w:numPr>
        <w:ind w:left="1440" w:hanging="360"/>
        <w:contextualSpacing w:val="1"/>
        <w:rPr/>
      </w:pPr>
      <w:r w:rsidDel="00000000" w:rsidR="00000000" w:rsidRPr="00000000">
        <w:rPr>
          <w:rtl w:val="0"/>
        </w:rPr>
        <w:t xml:space="preserve">Osteoporosis/Broken Bones</w:t>
      </w:r>
    </w:p>
    <w:p w:rsidR="00000000" w:rsidDel="00000000" w:rsidP="00000000" w:rsidRDefault="00000000" w:rsidRPr="00000000">
      <w:pPr>
        <w:numPr>
          <w:ilvl w:val="1"/>
          <w:numId w:val="4"/>
        </w:numPr>
        <w:ind w:left="1440" w:hanging="360"/>
        <w:contextualSpacing w:val="1"/>
        <w:rPr/>
      </w:pPr>
      <w:r w:rsidDel="00000000" w:rsidR="00000000" w:rsidRPr="00000000">
        <w:rPr>
          <w:rtl w:val="0"/>
        </w:rPr>
        <w:t xml:space="preserve">Falling/Balance</w:t>
      </w:r>
    </w:p>
    <w:p w:rsidR="00000000" w:rsidDel="00000000" w:rsidP="00000000" w:rsidRDefault="00000000" w:rsidRPr="00000000">
      <w:pPr>
        <w:numPr>
          <w:ilvl w:val="1"/>
          <w:numId w:val="4"/>
        </w:numPr>
        <w:ind w:left="1440" w:hanging="360"/>
        <w:contextualSpacing w:val="1"/>
        <w:rPr/>
      </w:pPr>
      <w:r w:rsidDel="00000000" w:rsidR="00000000" w:rsidRPr="00000000">
        <w:rPr>
          <w:rtl w:val="0"/>
        </w:rPr>
        <w:t xml:space="preserve">Depression</w:t>
      </w:r>
    </w:p>
    <w:p w:rsidR="00000000" w:rsidDel="00000000" w:rsidP="00000000" w:rsidRDefault="00000000" w:rsidRPr="00000000">
      <w:pPr>
        <w:numPr>
          <w:ilvl w:val="1"/>
          <w:numId w:val="4"/>
        </w:numPr>
        <w:ind w:left="1440" w:hanging="360"/>
        <w:contextualSpacing w:val="1"/>
        <w:rPr/>
      </w:pPr>
      <w:r w:rsidDel="00000000" w:rsidR="00000000" w:rsidRPr="00000000">
        <w:rPr>
          <w:rtl w:val="0"/>
        </w:rPr>
        <w:t xml:space="preserve">Shingles</w:t>
      </w:r>
    </w:p>
    <w:p w:rsidR="00000000" w:rsidDel="00000000" w:rsidP="00000000" w:rsidRDefault="00000000" w:rsidRPr="00000000">
      <w:pPr>
        <w:numPr>
          <w:ilvl w:val="1"/>
          <w:numId w:val="4"/>
        </w:numPr>
        <w:ind w:left="1440" w:hanging="360"/>
        <w:contextualSpacing w:val="1"/>
        <w:rPr/>
      </w:pPr>
      <w:r w:rsidDel="00000000" w:rsidR="00000000" w:rsidRPr="00000000">
        <w:rPr>
          <w:rtl w:val="0"/>
        </w:rPr>
        <w:t xml:space="preserve">Getting around</w:t>
      </w:r>
    </w:p>
    <w:p w:rsidR="00000000" w:rsidDel="00000000" w:rsidP="00000000" w:rsidRDefault="00000000" w:rsidRPr="00000000">
      <w:pPr>
        <w:numPr>
          <w:ilvl w:val="1"/>
          <w:numId w:val="4"/>
        </w:numPr>
        <w:ind w:left="1440" w:hanging="360"/>
        <w:contextualSpacing w:val="1"/>
        <w:rPr/>
      </w:pPr>
      <w:r w:rsidDel="00000000" w:rsidR="00000000" w:rsidRPr="00000000">
        <w:rPr>
          <w:rtl w:val="0"/>
        </w:rPr>
        <w:t xml:space="preserve">Memory</w:t>
      </w:r>
    </w:p>
    <w:p w:rsidR="00000000" w:rsidDel="00000000" w:rsidP="00000000" w:rsidRDefault="00000000" w:rsidRPr="00000000">
      <w:pPr>
        <w:numPr>
          <w:ilvl w:val="1"/>
          <w:numId w:val="4"/>
        </w:numPr>
        <w:ind w:left="1440" w:hanging="360"/>
        <w:contextualSpacing w:val="1"/>
        <w:rPr/>
      </w:pPr>
      <w:r w:rsidDel="00000000" w:rsidR="00000000" w:rsidRPr="00000000">
        <w:rPr>
          <w:rtl w:val="0"/>
        </w:rPr>
        <w:t xml:space="preserve">Hearing/Vision loss</w:t>
      </w:r>
    </w:p>
    <w:p w:rsidR="00000000" w:rsidDel="00000000" w:rsidP="00000000" w:rsidRDefault="00000000" w:rsidRPr="00000000">
      <w:pPr>
        <w:numPr>
          <w:ilvl w:val="1"/>
          <w:numId w:val="4"/>
        </w:numPr>
        <w:ind w:left="1440" w:hanging="360"/>
        <w:contextualSpacing w:val="1"/>
        <w:rPr/>
      </w:pPr>
      <w:r w:rsidDel="00000000" w:rsidR="00000000" w:rsidRPr="00000000">
        <w:rPr>
          <w:rtl w:val="0"/>
        </w:rPr>
        <w:t xml:space="preserve">Shaking/Parkinson's</w:t>
      </w:r>
    </w:p>
    <w:p w:rsidR="00000000" w:rsidDel="00000000" w:rsidP="00000000" w:rsidRDefault="00000000" w:rsidRPr="00000000">
      <w:pPr>
        <w:numPr>
          <w:ilvl w:val="1"/>
          <w:numId w:val="4"/>
        </w:numPr>
        <w:ind w:left="1440" w:hanging="360"/>
        <w:contextualSpacing w:val="1"/>
        <w:rPr/>
      </w:pPr>
      <w:r w:rsidDel="00000000" w:rsidR="00000000" w:rsidRPr="00000000">
        <w:rPr>
          <w:rtl w:val="0"/>
        </w:rPr>
        <w:t xml:space="preserve">Incontinence and constipation</w:t>
      </w:r>
    </w:p>
    <w:p w:rsidR="00000000" w:rsidDel="00000000" w:rsidP="00000000" w:rsidRDefault="00000000" w:rsidRPr="00000000">
      <w:pPr>
        <w:numPr>
          <w:ilvl w:val="1"/>
          <w:numId w:val="4"/>
        </w:numPr>
        <w:ind w:left="1440" w:hanging="360"/>
        <w:contextualSpacing w:val="1"/>
        <w:rPr/>
      </w:pPr>
      <w:r w:rsidDel="00000000" w:rsidR="00000000" w:rsidRPr="00000000">
        <w:rPr>
          <w:rtl w:val="0"/>
        </w:rPr>
        <w:t xml:space="preserve">Automation of everyday activities(of any topic) Example( Robotic legs to help with balance) (A computer that gives a reminder with memory loss of previous issues) (Example having a device record conversation for set period of time with Alzheimer’s disease).</w:t>
      </w:r>
    </w:p>
    <w:p w:rsidR="00000000" w:rsidDel="00000000" w:rsidP="00000000" w:rsidRDefault="00000000" w:rsidRPr="00000000">
      <w:pPr>
        <w:numPr>
          <w:ilvl w:val="1"/>
          <w:numId w:val="4"/>
        </w:numPr>
        <w:ind w:left="1440" w:hanging="360"/>
        <w:contextualSpacing w:val="1"/>
        <w:rPr>
          <w:u w:val="none"/>
        </w:rPr>
      </w:pPr>
      <w:r w:rsidDel="00000000" w:rsidR="00000000" w:rsidRPr="00000000">
        <w:rPr>
          <w:rtl w:val="0"/>
        </w:rPr>
        <w:t xml:space="preserve">Charging devices through ATP</w:t>
      </w:r>
    </w:p>
    <w:p w:rsidR="00000000" w:rsidDel="00000000" w:rsidP="00000000" w:rsidRDefault="00000000" w:rsidRPr="00000000">
      <w:pPr>
        <w:numPr>
          <w:ilvl w:val="1"/>
          <w:numId w:val="4"/>
        </w:numPr>
        <w:ind w:left="1440" w:hanging="360"/>
        <w:contextualSpacing w:val="1"/>
        <w:rPr>
          <w:u w:val="none"/>
        </w:rPr>
      </w:pPr>
      <w:r w:rsidDel="00000000" w:rsidR="00000000" w:rsidRPr="00000000">
        <w:rPr>
          <w:rtl w:val="0"/>
        </w:rPr>
        <w:t xml:space="preserve">Common cold testing (antivirus</w:t>
      </w:r>
      <w:r w:rsidDel="00000000" w:rsidR="00000000" w:rsidRPr="00000000">
        <w:rPr>
          <w:rtl w:val="0"/>
        </w:rPr>
      </w:r>
    </w:p>
    <w:p w:rsidR="00000000" w:rsidDel="00000000" w:rsidP="00000000" w:rsidRDefault="00000000" w:rsidRPr="00000000">
      <w:pPr>
        <w:ind w:firstLine="720"/>
        <w:contextualSpacing w:val="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 our Doctor. (2017). Retrieved September 05, 2017, from </w:t>
      </w:r>
    </w:p>
    <w:p w:rsidR="00000000" w:rsidDel="00000000" w:rsidP="00000000" w:rsidRDefault="00000000" w:rsidRPr="00000000">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http://www.pinnamaneni.biz/meetOurDoctor</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