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96B" w:rsidRPr="00013458" w:rsidRDefault="0061396B" w:rsidP="0061396B">
      <w:pPr>
        <w:shd w:val="clear" w:color="auto" w:fill="FFFFFF"/>
        <w:spacing w:before="96" w:after="120" w:line="286" w:lineRule="atLeast"/>
        <w:rPr>
          <w:rFonts w:cs="Times New Roman"/>
          <w:color w:val="000000"/>
        </w:rPr>
      </w:pPr>
      <w:r w:rsidRPr="00013458">
        <w:rPr>
          <w:rFonts w:cs="Times New Roman"/>
          <w:b/>
          <w:bCs/>
          <w:color w:val="000000"/>
        </w:rPr>
        <w:t>Purpose</w:t>
      </w:r>
    </w:p>
    <w:p w:rsidR="0061396B" w:rsidRPr="00013458" w:rsidRDefault="0061396B" w:rsidP="0061396B">
      <w:pPr>
        <w:shd w:val="clear" w:color="auto" w:fill="FFFFFF"/>
        <w:spacing w:before="96" w:after="120" w:line="286" w:lineRule="atLeast"/>
        <w:rPr>
          <w:rFonts w:cs="Times New Roman"/>
          <w:color w:val="000000"/>
        </w:rPr>
      </w:pPr>
      <w:r w:rsidRPr="00013458">
        <w:rPr>
          <w:rFonts w:cs="Times New Roman"/>
          <w:color w:val="000000"/>
        </w:rPr>
        <w:t>To examine the amplified bacteria that was found in the Hay Infusion Culture as well as determining the cell morphology of the cells found through the use of gram staining.</w:t>
      </w:r>
    </w:p>
    <w:p w:rsidR="0061396B" w:rsidRPr="00013458" w:rsidRDefault="0061396B" w:rsidP="0061396B">
      <w:pPr>
        <w:shd w:val="clear" w:color="auto" w:fill="FFFFFF"/>
        <w:spacing w:before="96" w:after="120" w:line="286" w:lineRule="atLeast"/>
        <w:rPr>
          <w:rFonts w:cs="Times New Roman"/>
          <w:color w:val="000000"/>
        </w:rPr>
      </w:pPr>
      <w:r w:rsidRPr="00013458">
        <w:rPr>
          <w:rFonts w:cs="Times New Roman"/>
          <w:b/>
          <w:bCs/>
          <w:color w:val="000000"/>
        </w:rPr>
        <w:t>Material and Methods</w:t>
      </w:r>
    </w:p>
    <w:p w:rsidR="0061396B" w:rsidRPr="00013458" w:rsidRDefault="0061396B" w:rsidP="0061396B">
      <w:pPr>
        <w:shd w:val="clear" w:color="auto" w:fill="FFFFFF"/>
        <w:spacing w:before="96" w:after="120" w:line="286" w:lineRule="atLeast"/>
        <w:rPr>
          <w:rFonts w:cs="Times New Roman"/>
          <w:color w:val="000000"/>
        </w:rPr>
      </w:pPr>
      <w:r w:rsidRPr="00013458">
        <w:rPr>
          <w:rFonts w:cs="Times New Roman"/>
          <w:color w:val="000000"/>
        </w:rPr>
        <w:t xml:space="preserve">The experiment called for the agar plates that were created last week to be examined under a microscope to examine the colonies that had formed. After that primary examination, they were then observed on a wet mount to determine the shape of the bacteria. Then the samples underwent gram staining with crystal violet, </w:t>
      </w:r>
      <w:proofErr w:type="spellStart"/>
      <w:r w:rsidRPr="00013458">
        <w:rPr>
          <w:rFonts w:cs="Times New Roman"/>
          <w:color w:val="000000"/>
        </w:rPr>
        <w:t>Grams's</w:t>
      </w:r>
      <w:proofErr w:type="spellEnd"/>
      <w:r w:rsidRPr="00013458">
        <w:rPr>
          <w:rFonts w:cs="Times New Roman"/>
          <w:color w:val="000000"/>
        </w:rPr>
        <w:t xml:space="preserve"> iodine mordant, 95% alcohol, and finally </w:t>
      </w:r>
      <w:proofErr w:type="spellStart"/>
      <w:r w:rsidRPr="00013458">
        <w:rPr>
          <w:rFonts w:cs="Times New Roman"/>
          <w:color w:val="000000"/>
        </w:rPr>
        <w:t>safranin</w:t>
      </w:r>
      <w:proofErr w:type="spellEnd"/>
      <w:r w:rsidRPr="00013458">
        <w:rPr>
          <w:rFonts w:cs="Times New Roman"/>
          <w:color w:val="000000"/>
        </w:rPr>
        <w:t xml:space="preserve"> to allow for examination of the cell wall.</w:t>
      </w:r>
    </w:p>
    <w:p w:rsidR="0061396B" w:rsidRPr="00013458" w:rsidRDefault="0061396B" w:rsidP="0061396B">
      <w:pPr>
        <w:shd w:val="clear" w:color="auto" w:fill="FFFFFF"/>
        <w:spacing w:before="96" w:after="120" w:line="286" w:lineRule="atLeast"/>
        <w:rPr>
          <w:rFonts w:cs="Times New Roman"/>
          <w:color w:val="000000"/>
        </w:rPr>
      </w:pPr>
      <w:r w:rsidRPr="00013458">
        <w:rPr>
          <w:rFonts w:cs="Times New Roman"/>
          <w:b/>
          <w:bCs/>
          <w:color w:val="000000"/>
        </w:rPr>
        <w:t>Data and Observation</w:t>
      </w:r>
    </w:p>
    <w:p w:rsidR="0061396B" w:rsidRPr="00013458" w:rsidRDefault="00013458" w:rsidP="0061396B">
      <w:pPr>
        <w:rPr>
          <w:rFonts w:eastAsia="Times New Roman" w:cs="Times New Roman"/>
        </w:rPr>
      </w:pPr>
      <w:r>
        <w:rPr>
          <w:rFonts w:eastAsia="Times New Roman" w:cs="Times New Roman"/>
        </w:rPr>
        <w:t xml:space="preserve">Prior to beginning the examination of the growth on the agar plates, the Hay Infusion Cultures were observed. It was darker and had less water. It smelled more like water than mold. It was concluded that there was no more growth because there were no more nutrient left in the environment for them to grow. </w:t>
      </w:r>
    </w:p>
    <w:p w:rsidR="00DC543B" w:rsidRPr="00013458" w:rsidRDefault="0061396B">
      <w:r w:rsidRPr="00013458">
        <w:rPr>
          <w:noProof/>
        </w:rPr>
        <w:drawing>
          <wp:inline distT="0" distB="0" distL="0" distR="0" wp14:anchorId="3BD6F5CF" wp14:editId="40A0E92E">
            <wp:extent cx="3784921" cy="372704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6.jpg"/>
                    <pic:cNvPicPr/>
                  </pic:nvPicPr>
                  <pic:blipFill rotWithShape="1">
                    <a:blip r:embed="rId5">
                      <a:extLst>
                        <a:ext uri="{28A0092B-C50C-407E-A947-70E740481C1C}">
                          <a14:useLocalDpi xmlns:a14="http://schemas.microsoft.com/office/drawing/2010/main" val="0"/>
                        </a:ext>
                      </a:extLst>
                    </a:blip>
                    <a:srcRect r="-345" b="25892"/>
                    <a:stretch/>
                  </pic:blipFill>
                  <pic:spPr bwMode="auto">
                    <a:xfrm>
                      <a:off x="0" y="0"/>
                      <a:ext cx="3784921" cy="3727048"/>
                    </a:xfrm>
                    <a:prstGeom prst="rect">
                      <a:avLst/>
                    </a:prstGeom>
                    <a:ln>
                      <a:noFill/>
                    </a:ln>
                    <a:extLst>
                      <a:ext uri="{53640926-AAD7-44d8-BBD7-CCE9431645EC}">
                        <a14:shadowObscured xmlns:a14="http://schemas.microsoft.com/office/drawing/2010/main"/>
                      </a:ext>
                    </a:extLst>
                  </pic:spPr>
                </pic:pic>
              </a:graphicData>
            </a:graphic>
          </wp:inline>
        </w:drawing>
      </w:r>
    </w:p>
    <w:p w:rsidR="0061396B" w:rsidRPr="00013458" w:rsidRDefault="0061396B">
      <w:r w:rsidRPr="00013458">
        <w:t xml:space="preserve">Figure 1. All </w:t>
      </w:r>
      <w:proofErr w:type="gramStart"/>
      <w:r w:rsidRPr="00013458">
        <w:t>six agar</w:t>
      </w:r>
      <w:proofErr w:type="gramEnd"/>
      <w:r w:rsidRPr="00013458">
        <w:t xml:space="preserve"> plates with the tetracycline treated plates below. Both row increase in dilution from left to right. </w:t>
      </w:r>
    </w:p>
    <w:p w:rsidR="0061396B" w:rsidRDefault="0061396B"/>
    <w:p w:rsidR="00013458" w:rsidRPr="00013458" w:rsidRDefault="00013458">
      <w:r>
        <w:t>Upon closer examination, there were differences between the tetracycline treated plates. There was less growth on the tetracycline plates. It was co</w:t>
      </w:r>
      <w:r w:rsidR="007F1F49">
        <w:t xml:space="preserve">ncluded that not </w:t>
      </w:r>
      <w:r w:rsidR="007F1F49">
        <w:lastRenderedPageBreak/>
        <w:t>all of the bac</w:t>
      </w:r>
      <w:r>
        <w:t>teria that was found f</w:t>
      </w:r>
      <w:r w:rsidR="007F1F49">
        <w:t xml:space="preserve">rom </w:t>
      </w:r>
      <w:proofErr w:type="gramStart"/>
      <w:r w:rsidR="007F1F49">
        <w:t>the transect</w:t>
      </w:r>
      <w:proofErr w:type="gramEnd"/>
      <w:r w:rsidR="007F1F49">
        <w:t xml:space="preserve"> was antibiotic resistant, which led to only 2/3 species surviving on the tetracycline plate. </w:t>
      </w:r>
    </w:p>
    <w:p w:rsidR="0061396B" w:rsidRPr="00013458" w:rsidRDefault="0061396B"/>
    <w:tbl>
      <w:tblPr>
        <w:tblStyle w:val="TableGrid"/>
        <w:tblW w:w="0" w:type="auto"/>
        <w:tblLook w:val="04A0" w:firstRow="1" w:lastRow="0" w:firstColumn="1" w:lastColumn="0" w:noHBand="0" w:noVBand="1"/>
      </w:tblPr>
      <w:tblGrid>
        <w:gridCol w:w="1771"/>
        <w:gridCol w:w="1771"/>
        <w:gridCol w:w="1771"/>
        <w:gridCol w:w="1771"/>
        <w:gridCol w:w="1772"/>
      </w:tblGrid>
      <w:tr w:rsidR="0061396B" w:rsidRPr="00013458" w:rsidTr="0061396B">
        <w:tc>
          <w:tcPr>
            <w:tcW w:w="1771" w:type="dxa"/>
          </w:tcPr>
          <w:p w:rsidR="0061396B" w:rsidRPr="00013458" w:rsidRDefault="0061396B">
            <w:r w:rsidRPr="00013458">
              <w:t>Dilution</w:t>
            </w:r>
          </w:p>
        </w:tc>
        <w:tc>
          <w:tcPr>
            <w:tcW w:w="1771" w:type="dxa"/>
          </w:tcPr>
          <w:p w:rsidR="0061396B" w:rsidRPr="00013458" w:rsidRDefault="0061396B">
            <w:r w:rsidRPr="00013458">
              <w:t>Agar Type</w:t>
            </w:r>
          </w:p>
        </w:tc>
        <w:tc>
          <w:tcPr>
            <w:tcW w:w="1771" w:type="dxa"/>
          </w:tcPr>
          <w:p w:rsidR="0061396B" w:rsidRPr="00013458" w:rsidRDefault="0061396B">
            <w:r w:rsidRPr="00013458">
              <w:t>Colonies Counted</w:t>
            </w:r>
          </w:p>
        </w:tc>
        <w:tc>
          <w:tcPr>
            <w:tcW w:w="1771" w:type="dxa"/>
          </w:tcPr>
          <w:p w:rsidR="0061396B" w:rsidRPr="00013458" w:rsidRDefault="0061396B">
            <w:r w:rsidRPr="00013458">
              <w:t>Conversion factor</w:t>
            </w:r>
          </w:p>
        </w:tc>
        <w:tc>
          <w:tcPr>
            <w:tcW w:w="1772" w:type="dxa"/>
          </w:tcPr>
          <w:p w:rsidR="0061396B" w:rsidRPr="00013458" w:rsidRDefault="0061396B">
            <w:r w:rsidRPr="00013458">
              <w:t>Colonies/mL</w:t>
            </w:r>
          </w:p>
        </w:tc>
      </w:tr>
      <w:tr w:rsidR="0061396B" w:rsidRPr="00013458" w:rsidTr="0061396B">
        <w:tc>
          <w:tcPr>
            <w:tcW w:w="1771" w:type="dxa"/>
          </w:tcPr>
          <w:p w:rsidR="0061396B" w:rsidRPr="00013458" w:rsidRDefault="0061396B">
            <w:pPr>
              <w:rPr>
                <w:vertAlign w:val="superscript"/>
              </w:rPr>
            </w:pPr>
            <w:r w:rsidRPr="00013458">
              <w:t>10</w:t>
            </w:r>
            <w:r w:rsidRPr="00013458">
              <w:rPr>
                <w:vertAlign w:val="superscript"/>
              </w:rPr>
              <w:t>-5</w:t>
            </w:r>
          </w:p>
        </w:tc>
        <w:tc>
          <w:tcPr>
            <w:tcW w:w="1771" w:type="dxa"/>
          </w:tcPr>
          <w:p w:rsidR="0061396B" w:rsidRPr="00013458" w:rsidRDefault="0061396B">
            <w:r w:rsidRPr="00013458">
              <w:t>Nutrient</w:t>
            </w:r>
          </w:p>
        </w:tc>
        <w:tc>
          <w:tcPr>
            <w:tcW w:w="1771" w:type="dxa"/>
          </w:tcPr>
          <w:p w:rsidR="0061396B" w:rsidRPr="00013458" w:rsidRDefault="0061396B">
            <w:r w:rsidRPr="00013458">
              <w:t>Lawn 1300</w:t>
            </w:r>
          </w:p>
        </w:tc>
        <w:tc>
          <w:tcPr>
            <w:tcW w:w="1771" w:type="dxa"/>
          </w:tcPr>
          <w:p w:rsidR="0061396B" w:rsidRPr="00013458" w:rsidRDefault="0061396B">
            <w:pPr>
              <w:rPr>
                <w:vertAlign w:val="superscript"/>
              </w:rPr>
            </w:pPr>
            <w:proofErr w:type="gramStart"/>
            <w:r w:rsidRPr="00013458">
              <w:t>x10</w:t>
            </w:r>
            <w:r w:rsidRPr="00013458">
              <w:rPr>
                <w:vertAlign w:val="superscript"/>
              </w:rPr>
              <w:t>5</w:t>
            </w:r>
            <w:proofErr w:type="gramEnd"/>
          </w:p>
        </w:tc>
        <w:tc>
          <w:tcPr>
            <w:tcW w:w="1772" w:type="dxa"/>
          </w:tcPr>
          <w:p w:rsidR="0061396B" w:rsidRPr="00013458" w:rsidRDefault="0061396B">
            <w:r w:rsidRPr="00013458">
              <w:t>1.3e8</w:t>
            </w:r>
          </w:p>
        </w:tc>
      </w:tr>
      <w:tr w:rsidR="0061396B" w:rsidRPr="00013458" w:rsidTr="0061396B">
        <w:tc>
          <w:tcPr>
            <w:tcW w:w="1771" w:type="dxa"/>
          </w:tcPr>
          <w:p w:rsidR="0061396B" w:rsidRPr="00013458" w:rsidRDefault="0061396B">
            <w:pPr>
              <w:rPr>
                <w:vertAlign w:val="superscript"/>
              </w:rPr>
            </w:pPr>
            <w:r w:rsidRPr="00013458">
              <w:t>10</w:t>
            </w:r>
            <w:r w:rsidRPr="00013458">
              <w:rPr>
                <w:vertAlign w:val="superscript"/>
              </w:rPr>
              <w:t>-7</w:t>
            </w:r>
          </w:p>
        </w:tc>
        <w:tc>
          <w:tcPr>
            <w:tcW w:w="1771" w:type="dxa"/>
          </w:tcPr>
          <w:p w:rsidR="0061396B" w:rsidRPr="00013458" w:rsidRDefault="0061396B" w:rsidP="0061396B">
            <w:r w:rsidRPr="00013458">
              <w:t>Nutrient</w:t>
            </w:r>
          </w:p>
        </w:tc>
        <w:tc>
          <w:tcPr>
            <w:tcW w:w="1771" w:type="dxa"/>
          </w:tcPr>
          <w:p w:rsidR="0061396B" w:rsidRPr="00013458" w:rsidRDefault="0061396B">
            <w:r w:rsidRPr="00013458">
              <w:t>75</w:t>
            </w:r>
          </w:p>
        </w:tc>
        <w:tc>
          <w:tcPr>
            <w:tcW w:w="1771" w:type="dxa"/>
          </w:tcPr>
          <w:p w:rsidR="0061396B" w:rsidRPr="00013458" w:rsidRDefault="0061396B">
            <w:pPr>
              <w:rPr>
                <w:vertAlign w:val="superscript"/>
              </w:rPr>
            </w:pPr>
            <w:r w:rsidRPr="00013458">
              <w:t xml:space="preserve"> </w:t>
            </w:r>
            <w:proofErr w:type="gramStart"/>
            <w:r w:rsidRPr="00013458">
              <w:t>x10</w:t>
            </w:r>
            <w:r w:rsidRPr="00013458">
              <w:rPr>
                <w:vertAlign w:val="superscript"/>
              </w:rPr>
              <w:t>7</w:t>
            </w:r>
            <w:proofErr w:type="gramEnd"/>
          </w:p>
        </w:tc>
        <w:tc>
          <w:tcPr>
            <w:tcW w:w="1772" w:type="dxa"/>
          </w:tcPr>
          <w:p w:rsidR="0061396B" w:rsidRPr="00013458" w:rsidRDefault="0061396B">
            <w:r w:rsidRPr="00013458">
              <w:t>7.5e8</w:t>
            </w:r>
          </w:p>
        </w:tc>
      </w:tr>
      <w:tr w:rsidR="0061396B" w:rsidRPr="00013458" w:rsidTr="0061396B">
        <w:tc>
          <w:tcPr>
            <w:tcW w:w="1771" w:type="dxa"/>
          </w:tcPr>
          <w:p w:rsidR="0061396B" w:rsidRPr="00013458" w:rsidRDefault="0061396B">
            <w:pPr>
              <w:rPr>
                <w:vertAlign w:val="superscript"/>
              </w:rPr>
            </w:pPr>
            <w:r w:rsidRPr="00013458">
              <w:t>10</w:t>
            </w:r>
            <w:r w:rsidRPr="00013458">
              <w:rPr>
                <w:vertAlign w:val="superscript"/>
              </w:rPr>
              <w:t>-9</w:t>
            </w:r>
          </w:p>
        </w:tc>
        <w:tc>
          <w:tcPr>
            <w:tcW w:w="1771" w:type="dxa"/>
          </w:tcPr>
          <w:p w:rsidR="0061396B" w:rsidRPr="00013458" w:rsidRDefault="0061396B" w:rsidP="0061396B">
            <w:r w:rsidRPr="00013458">
              <w:t>Nutrient</w:t>
            </w:r>
          </w:p>
        </w:tc>
        <w:tc>
          <w:tcPr>
            <w:tcW w:w="1771" w:type="dxa"/>
          </w:tcPr>
          <w:p w:rsidR="0061396B" w:rsidRPr="00013458" w:rsidRDefault="0061396B">
            <w:r w:rsidRPr="00013458">
              <w:t>1</w:t>
            </w:r>
          </w:p>
        </w:tc>
        <w:tc>
          <w:tcPr>
            <w:tcW w:w="1771" w:type="dxa"/>
          </w:tcPr>
          <w:p w:rsidR="0061396B" w:rsidRPr="00013458" w:rsidRDefault="0061396B">
            <w:pPr>
              <w:rPr>
                <w:vertAlign w:val="superscript"/>
              </w:rPr>
            </w:pPr>
            <w:proofErr w:type="gramStart"/>
            <w:r w:rsidRPr="00013458">
              <w:t>x10</w:t>
            </w:r>
            <w:r w:rsidRPr="00013458">
              <w:rPr>
                <w:vertAlign w:val="superscript"/>
              </w:rPr>
              <w:t>9</w:t>
            </w:r>
            <w:proofErr w:type="gramEnd"/>
          </w:p>
        </w:tc>
        <w:tc>
          <w:tcPr>
            <w:tcW w:w="1772" w:type="dxa"/>
          </w:tcPr>
          <w:p w:rsidR="0061396B" w:rsidRPr="00013458" w:rsidRDefault="0061396B">
            <w:r w:rsidRPr="00013458">
              <w:t>1e9</w:t>
            </w:r>
          </w:p>
        </w:tc>
      </w:tr>
      <w:tr w:rsidR="0061396B" w:rsidRPr="00013458" w:rsidTr="0061396B">
        <w:tc>
          <w:tcPr>
            <w:tcW w:w="1771" w:type="dxa"/>
          </w:tcPr>
          <w:p w:rsidR="0061396B" w:rsidRPr="00013458" w:rsidRDefault="0061396B" w:rsidP="0061396B">
            <w:pPr>
              <w:rPr>
                <w:vertAlign w:val="superscript"/>
              </w:rPr>
            </w:pPr>
            <w:r w:rsidRPr="00013458">
              <w:t>10</w:t>
            </w:r>
            <w:r w:rsidRPr="00013458">
              <w:rPr>
                <w:vertAlign w:val="superscript"/>
              </w:rPr>
              <w:t>-5</w:t>
            </w:r>
          </w:p>
        </w:tc>
        <w:tc>
          <w:tcPr>
            <w:tcW w:w="1771" w:type="dxa"/>
          </w:tcPr>
          <w:p w:rsidR="0061396B" w:rsidRPr="00013458" w:rsidRDefault="0061396B" w:rsidP="0061396B">
            <w:r w:rsidRPr="00013458">
              <w:t xml:space="preserve">Nutrient + </w:t>
            </w:r>
            <w:proofErr w:type="spellStart"/>
            <w:r w:rsidRPr="00013458">
              <w:t>tet</w:t>
            </w:r>
            <w:proofErr w:type="spellEnd"/>
          </w:p>
        </w:tc>
        <w:tc>
          <w:tcPr>
            <w:tcW w:w="1771" w:type="dxa"/>
          </w:tcPr>
          <w:p w:rsidR="0061396B" w:rsidRPr="00013458" w:rsidRDefault="0061396B">
            <w:pPr>
              <w:rPr>
                <w:vertAlign w:val="superscript"/>
              </w:rPr>
            </w:pPr>
            <w:r w:rsidRPr="00013458">
              <w:t>3.4 x 10</w:t>
            </w:r>
            <w:r w:rsidRPr="00013458">
              <w:rPr>
                <w:vertAlign w:val="superscript"/>
              </w:rPr>
              <w:t>2</w:t>
            </w:r>
          </w:p>
        </w:tc>
        <w:tc>
          <w:tcPr>
            <w:tcW w:w="1771" w:type="dxa"/>
          </w:tcPr>
          <w:p w:rsidR="0061396B" w:rsidRPr="00013458" w:rsidRDefault="0061396B" w:rsidP="0061396B">
            <w:pPr>
              <w:rPr>
                <w:vertAlign w:val="superscript"/>
              </w:rPr>
            </w:pPr>
            <w:proofErr w:type="gramStart"/>
            <w:r w:rsidRPr="00013458">
              <w:t>x10</w:t>
            </w:r>
            <w:r w:rsidRPr="00013458">
              <w:rPr>
                <w:vertAlign w:val="superscript"/>
              </w:rPr>
              <w:t>5</w:t>
            </w:r>
            <w:proofErr w:type="gramEnd"/>
          </w:p>
        </w:tc>
        <w:tc>
          <w:tcPr>
            <w:tcW w:w="1772" w:type="dxa"/>
          </w:tcPr>
          <w:p w:rsidR="0061396B" w:rsidRPr="00013458" w:rsidRDefault="0061396B" w:rsidP="0061396B">
            <w:r w:rsidRPr="00013458">
              <w:t>3.4e7</w:t>
            </w:r>
          </w:p>
        </w:tc>
      </w:tr>
      <w:tr w:rsidR="0061396B" w:rsidRPr="00013458" w:rsidTr="0061396B">
        <w:tc>
          <w:tcPr>
            <w:tcW w:w="1771" w:type="dxa"/>
          </w:tcPr>
          <w:p w:rsidR="0061396B" w:rsidRPr="00013458" w:rsidRDefault="0061396B" w:rsidP="0061396B">
            <w:pPr>
              <w:rPr>
                <w:vertAlign w:val="superscript"/>
              </w:rPr>
            </w:pPr>
            <w:r w:rsidRPr="00013458">
              <w:t>10</w:t>
            </w:r>
            <w:r w:rsidRPr="00013458">
              <w:rPr>
                <w:vertAlign w:val="superscript"/>
              </w:rPr>
              <w:t>-7</w:t>
            </w:r>
          </w:p>
        </w:tc>
        <w:tc>
          <w:tcPr>
            <w:tcW w:w="1771" w:type="dxa"/>
          </w:tcPr>
          <w:p w:rsidR="0061396B" w:rsidRPr="00013458" w:rsidRDefault="0061396B" w:rsidP="0061396B">
            <w:r w:rsidRPr="00013458">
              <w:t xml:space="preserve">Nutrient + </w:t>
            </w:r>
            <w:proofErr w:type="spellStart"/>
            <w:r w:rsidRPr="00013458">
              <w:t>tet</w:t>
            </w:r>
            <w:proofErr w:type="spellEnd"/>
          </w:p>
        </w:tc>
        <w:tc>
          <w:tcPr>
            <w:tcW w:w="1771" w:type="dxa"/>
          </w:tcPr>
          <w:p w:rsidR="0061396B" w:rsidRPr="00013458" w:rsidRDefault="0061396B">
            <w:r w:rsidRPr="00013458">
              <w:t>19</w:t>
            </w:r>
          </w:p>
        </w:tc>
        <w:tc>
          <w:tcPr>
            <w:tcW w:w="1771" w:type="dxa"/>
          </w:tcPr>
          <w:p w:rsidR="0061396B" w:rsidRPr="00013458" w:rsidRDefault="0061396B" w:rsidP="0061396B">
            <w:pPr>
              <w:rPr>
                <w:vertAlign w:val="superscript"/>
              </w:rPr>
            </w:pPr>
            <w:r w:rsidRPr="00013458">
              <w:t xml:space="preserve"> </w:t>
            </w:r>
            <w:proofErr w:type="gramStart"/>
            <w:r w:rsidRPr="00013458">
              <w:t>x10</w:t>
            </w:r>
            <w:r w:rsidRPr="00013458">
              <w:rPr>
                <w:vertAlign w:val="superscript"/>
              </w:rPr>
              <w:t>7</w:t>
            </w:r>
            <w:proofErr w:type="gramEnd"/>
          </w:p>
        </w:tc>
        <w:tc>
          <w:tcPr>
            <w:tcW w:w="1772" w:type="dxa"/>
          </w:tcPr>
          <w:p w:rsidR="0061396B" w:rsidRPr="00013458" w:rsidRDefault="0061396B">
            <w:r w:rsidRPr="00013458">
              <w:t>1.9e8</w:t>
            </w:r>
          </w:p>
        </w:tc>
      </w:tr>
      <w:tr w:rsidR="0061396B" w:rsidRPr="00013458" w:rsidTr="0061396B">
        <w:tc>
          <w:tcPr>
            <w:tcW w:w="1771" w:type="dxa"/>
          </w:tcPr>
          <w:p w:rsidR="0061396B" w:rsidRPr="00013458" w:rsidRDefault="0061396B" w:rsidP="0061396B">
            <w:pPr>
              <w:rPr>
                <w:vertAlign w:val="superscript"/>
              </w:rPr>
            </w:pPr>
            <w:r w:rsidRPr="00013458">
              <w:t>10</w:t>
            </w:r>
            <w:r w:rsidRPr="00013458">
              <w:rPr>
                <w:vertAlign w:val="superscript"/>
              </w:rPr>
              <w:t>-9</w:t>
            </w:r>
          </w:p>
        </w:tc>
        <w:tc>
          <w:tcPr>
            <w:tcW w:w="1771" w:type="dxa"/>
          </w:tcPr>
          <w:p w:rsidR="0061396B" w:rsidRPr="00013458" w:rsidRDefault="0061396B" w:rsidP="0061396B">
            <w:r w:rsidRPr="00013458">
              <w:t xml:space="preserve">Nutrient + </w:t>
            </w:r>
            <w:proofErr w:type="spellStart"/>
            <w:r w:rsidRPr="00013458">
              <w:t>tet</w:t>
            </w:r>
            <w:proofErr w:type="spellEnd"/>
          </w:p>
        </w:tc>
        <w:tc>
          <w:tcPr>
            <w:tcW w:w="1771" w:type="dxa"/>
          </w:tcPr>
          <w:p w:rsidR="0061396B" w:rsidRPr="00013458" w:rsidRDefault="0061396B">
            <w:proofErr w:type="gramStart"/>
            <w:r w:rsidRPr="00013458">
              <w:t>none</w:t>
            </w:r>
            <w:proofErr w:type="gramEnd"/>
          </w:p>
        </w:tc>
        <w:tc>
          <w:tcPr>
            <w:tcW w:w="1771" w:type="dxa"/>
          </w:tcPr>
          <w:p w:rsidR="0061396B" w:rsidRPr="00013458" w:rsidRDefault="0061396B" w:rsidP="0061396B">
            <w:pPr>
              <w:rPr>
                <w:vertAlign w:val="superscript"/>
              </w:rPr>
            </w:pPr>
            <w:proofErr w:type="gramStart"/>
            <w:r w:rsidRPr="00013458">
              <w:t>x10</w:t>
            </w:r>
            <w:r w:rsidRPr="00013458">
              <w:rPr>
                <w:vertAlign w:val="superscript"/>
              </w:rPr>
              <w:t>9</w:t>
            </w:r>
            <w:proofErr w:type="gramEnd"/>
          </w:p>
        </w:tc>
        <w:tc>
          <w:tcPr>
            <w:tcW w:w="1772" w:type="dxa"/>
          </w:tcPr>
          <w:p w:rsidR="0061396B" w:rsidRPr="00013458" w:rsidRDefault="0061396B">
            <w:proofErr w:type="gramStart"/>
            <w:r w:rsidRPr="00013458">
              <w:t>none</w:t>
            </w:r>
            <w:proofErr w:type="gramEnd"/>
          </w:p>
        </w:tc>
      </w:tr>
    </w:tbl>
    <w:p w:rsidR="0061396B" w:rsidRPr="00013458" w:rsidRDefault="0061396B">
      <w:r w:rsidRPr="00013458">
        <w:t xml:space="preserve">Table 1: 100- </w:t>
      </w:r>
      <w:proofErr w:type="gramStart"/>
      <w:r w:rsidRPr="00013458">
        <w:t>fold</w:t>
      </w:r>
      <w:proofErr w:type="gramEnd"/>
      <w:r w:rsidRPr="00013458">
        <w:t xml:space="preserve"> serial dilutions results </w:t>
      </w:r>
    </w:p>
    <w:p w:rsidR="0061396B" w:rsidRPr="00013458" w:rsidRDefault="0061396B"/>
    <w:p w:rsidR="00013458" w:rsidRPr="00013458" w:rsidRDefault="0061396B" w:rsidP="00013458">
      <w:pPr>
        <w:rPr>
          <w:rFonts w:eastAsia="Times New Roman" w:cs="Times New Roman"/>
          <w:color w:val="000000"/>
          <w:shd w:val="clear" w:color="auto" w:fill="FFFFFF"/>
        </w:rPr>
      </w:pPr>
      <w:r w:rsidRPr="00013458">
        <w:rPr>
          <w:noProof/>
        </w:rPr>
        <w:drawing>
          <wp:inline distT="0" distB="0" distL="0" distR="0" wp14:anchorId="781E6186" wp14:editId="40904D63">
            <wp:extent cx="2563069" cy="3417425"/>
            <wp:effectExtent l="0" t="0" r="254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64.jpg"/>
                    <pic:cNvPicPr/>
                  </pic:nvPicPr>
                  <pic:blipFill>
                    <a:blip r:embed="rId6">
                      <a:extLst>
                        <a:ext uri="{28A0092B-C50C-407E-A947-70E740481C1C}">
                          <a14:useLocalDpi xmlns:a14="http://schemas.microsoft.com/office/drawing/2010/main" val="0"/>
                        </a:ext>
                      </a:extLst>
                    </a:blip>
                    <a:stretch>
                      <a:fillRect/>
                    </a:stretch>
                  </pic:blipFill>
                  <pic:spPr>
                    <a:xfrm>
                      <a:off x="0" y="0"/>
                      <a:ext cx="2563387" cy="3417849"/>
                    </a:xfrm>
                    <a:prstGeom prst="rect">
                      <a:avLst/>
                    </a:prstGeom>
                  </pic:spPr>
                </pic:pic>
              </a:graphicData>
            </a:graphic>
          </wp:inline>
        </w:drawing>
      </w:r>
    </w:p>
    <w:p w:rsidR="00013458" w:rsidRPr="00013458" w:rsidRDefault="007F1F49" w:rsidP="00013458">
      <w:pPr>
        <w:rPr>
          <w:rFonts w:eastAsia="Times New Roman" w:cs="Times New Roman"/>
          <w:color w:val="000000"/>
          <w:shd w:val="clear" w:color="auto" w:fill="FFFFFF"/>
        </w:rPr>
      </w:pPr>
      <w:r>
        <w:rPr>
          <w:rFonts w:eastAsia="Times New Roman" w:cs="Times New Roman"/>
          <w:color w:val="000000"/>
          <w:shd w:val="clear" w:color="auto" w:fill="FFFFFF"/>
        </w:rPr>
        <w:t>Figure 2</w:t>
      </w:r>
      <w:r w:rsidR="00013458">
        <w:rPr>
          <w:rFonts w:eastAsia="Times New Roman" w:cs="Times New Roman"/>
          <w:color w:val="000000"/>
          <w:shd w:val="clear" w:color="auto" w:fill="FFFFFF"/>
        </w:rPr>
        <w:t>. Sample of colony that has been stained observed under a microscope. This sample is from the 10</w:t>
      </w:r>
      <w:r w:rsidR="00013458">
        <w:rPr>
          <w:rFonts w:eastAsia="Times New Roman" w:cs="Times New Roman"/>
          <w:color w:val="000000"/>
          <w:shd w:val="clear" w:color="auto" w:fill="FFFFFF"/>
          <w:vertAlign w:val="superscript"/>
        </w:rPr>
        <w:t>-7</w:t>
      </w:r>
      <w:r w:rsidR="00013458">
        <w:rPr>
          <w:rFonts w:eastAsia="Times New Roman" w:cs="Times New Roman"/>
          <w:color w:val="000000"/>
          <w:shd w:val="clear" w:color="auto" w:fill="FFFFFF"/>
        </w:rPr>
        <w:t xml:space="preserve"> colony label blue. The colonies </w:t>
      </w:r>
      <w:r w:rsidR="00013458" w:rsidRPr="00013458">
        <w:rPr>
          <w:rFonts w:eastAsia="Times New Roman" w:cs="Times New Roman"/>
          <w:color w:val="000000"/>
          <w:shd w:val="clear" w:color="auto" w:fill="FFFFFF"/>
        </w:rPr>
        <w:t xml:space="preserve">were blue, flat, smooth, glistening, and punctiform undulate. It was a gram stain </w:t>
      </w:r>
      <w:r w:rsidR="00013458">
        <w:rPr>
          <w:rFonts w:eastAsia="Times New Roman" w:cs="Times New Roman"/>
          <w:color w:val="000000"/>
          <w:shd w:val="clear" w:color="auto" w:fill="FFFFFF"/>
        </w:rPr>
        <w:t>negative</w:t>
      </w:r>
      <w:r w:rsidR="00013458" w:rsidRPr="00013458">
        <w:rPr>
          <w:rFonts w:eastAsia="Times New Roman" w:cs="Times New Roman"/>
          <w:color w:val="000000"/>
          <w:shd w:val="clear" w:color="auto" w:fill="FFFFFF"/>
        </w:rPr>
        <w:t xml:space="preserve">. </w:t>
      </w:r>
    </w:p>
    <w:p w:rsidR="0061396B" w:rsidRPr="00013458" w:rsidRDefault="0061396B"/>
    <w:p w:rsidR="00036C80" w:rsidRPr="00013458" w:rsidRDefault="00036C80">
      <w:r w:rsidRPr="00013458">
        <w:rPr>
          <w:noProof/>
        </w:rPr>
        <w:drawing>
          <wp:inline distT="0" distB="0" distL="0" distR="0" wp14:anchorId="7AF5A49B" wp14:editId="3CB8BFC0">
            <wp:extent cx="457200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3.jpg"/>
                    <pic:cNvPicPr/>
                  </pic:nvPicPr>
                  <pic:blipFill>
                    <a:blip r:embed="rId7">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036C80" w:rsidRPr="00013458" w:rsidRDefault="007F1F49">
      <w:r>
        <w:t>Figure 3</w:t>
      </w:r>
      <w:r w:rsidR="00036C80" w:rsidRPr="00013458">
        <w:t>. This slide is of the bacteria taken from 10</w:t>
      </w:r>
      <w:r w:rsidR="00036C80" w:rsidRPr="00013458">
        <w:rPr>
          <w:vertAlign w:val="superscript"/>
        </w:rPr>
        <w:t xml:space="preserve">-7 </w:t>
      </w:r>
      <w:r w:rsidR="00036C80" w:rsidRPr="00013458">
        <w:t xml:space="preserve">colony. It was white, smooth, glistening, flat, and punctiform undulated. It was </w:t>
      </w:r>
      <w:proofErr w:type="spellStart"/>
      <w:r w:rsidR="00036C80" w:rsidRPr="00013458">
        <w:t>cocci</w:t>
      </w:r>
      <w:proofErr w:type="spellEnd"/>
      <w:r w:rsidR="00036C80" w:rsidRPr="00013458">
        <w:t xml:space="preserve"> and rod </w:t>
      </w:r>
      <w:proofErr w:type="spellStart"/>
      <w:r w:rsidR="00036C80" w:rsidRPr="00013458">
        <w:t>shapped</w:t>
      </w:r>
      <w:proofErr w:type="spellEnd"/>
      <w:r w:rsidR="00036C80" w:rsidRPr="00013458">
        <w:t xml:space="preserve">, small and swimming. As seen above it was gram positive. </w:t>
      </w:r>
    </w:p>
    <w:p w:rsidR="00036C80" w:rsidRPr="00013458" w:rsidRDefault="00036C80"/>
    <w:p w:rsidR="00036C80" w:rsidRPr="00013458" w:rsidRDefault="00036C80"/>
    <w:p w:rsidR="00036C80" w:rsidRPr="00013458" w:rsidRDefault="00036C80">
      <w:r w:rsidRPr="00013458">
        <w:rPr>
          <w:noProof/>
        </w:rPr>
        <w:drawing>
          <wp:inline distT="0" distB="0" distL="0" distR="0" wp14:anchorId="16A102E4" wp14:editId="39F8AC03">
            <wp:extent cx="27432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07.jpg"/>
                    <pic:cNvPicPr/>
                  </pic:nvPicPr>
                  <pic:blipFill>
                    <a:blip r:embed="rId8">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p w:rsidR="00013458" w:rsidRPr="00013458" w:rsidRDefault="007F1F49" w:rsidP="00013458">
      <w:r>
        <w:t>Figure 4</w:t>
      </w:r>
      <w:r w:rsidR="00013458">
        <w:t>. This sample is from the tetracycline colony yellow from the 10</w:t>
      </w:r>
      <w:r w:rsidR="00013458">
        <w:rPr>
          <w:vertAlign w:val="superscript"/>
        </w:rPr>
        <w:t>-7</w:t>
      </w:r>
      <w:r w:rsidR="00013458">
        <w:t xml:space="preserve"> agar plate. </w:t>
      </w:r>
      <w:r w:rsidR="00013458" w:rsidRPr="00013458">
        <w:t>It was yellow, smooth, glistening, flat, and punctiform entire. The cells were rod shaped, swimming/floating, and Brownian. It was gram positive. </w:t>
      </w:r>
    </w:p>
    <w:p w:rsidR="00036C80" w:rsidRPr="00013458" w:rsidRDefault="00036C80"/>
    <w:p w:rsidR="00036C80" w:rsidRPr="00013458" w:rsidRDefault="00036C80"/>
    <w:p w:rsidR="00036C80" w:rsidRPr="00013458" w:rsidRDefault="00036C80">
      <w:r w:rsidRPr="00013458">
        <w:rPr>
          <w:noProof/>
        </w:rPr>
        <w:drawing>
          <wp:inline distT="0" distB="0" distL="0" distR="0" wp14:anchorId="13EBB800" wp14:editId="54FE815C">
            <wp:extent cx="3171825" cy="4229100"/>
            <wp:effectExtent l="0" t="0" r="317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8.jpg"/>
                    <pic:cNvPicPr/>
                  </pic:nvPicPr>
                  <pic:blipFill>
                    <a:blip r:embed="rId9">
                      <a:extLst>
                        <a:ext uri="{28A0092B-C50C-407E-A947-70E740481C1C}">
                          <a14:useLocalDpi xmlns:a14="http://schemas.microsoft.com/office/drawing/2010/main" val="0"/>
                        </a:ext>
                      </a:extLst>
                    </a:blip>
                    <a:stretch>
                      <a:fillRect/>
                    </a:stretch>
                  </pic:blipFill>
                  <pic:spPr>
                    <a:xfrm>
                      <a:off x="0" y="0"/>
                      <a:ext cx="3171825" cy="4229100"/>
                    </a:xfrm>
                    <a:prstGeom prst="rect">
                      <a:avLst/>
                    </a:prstGeom>
                  </pic:spPr>
                </pic:pic>
              </a:graphicData>
            </a:graphic>
          </wp:inline>
        </w:drawing>
      </w:r>
    </w:p>
    <w:p w:rsidR="00036C80" w:rsidRPr="00013458" w:rsidRDefault="007F1F49" w:rsidP="00036C80">
      <w:pPr>
        <w:rPr>
          <w:rFonts w:eastAsia="Times New Roman" w:cs="Times New Roman"/>
        </w:rPr>
      </w:pPr>
      <w:r>
        <w:t>Figure 5</w:t>
      </w:r>
      <w:r w:rsidR="00036C80" w:rsidRPr="00013458">
        <w:t>. The last plate that was observed was from the 10</w:t>
      </w:r>
      <w:r w:rsidR="00036C80" w:rsidRPr="00013458">
        <w:rPr>
          <w:vertAlign w:val="superscript"/>
        </w:rPr>
        <w:t xml:space="preserve">-7 </w:t>
      </w:r>
      <w:r w:rsidR="00036C80" w:rsidRPr="00013458">
        <w:t xml:space="preserve">colony. Prior to staining it was white, flat smooth, glistening, punctiform entire and </w:t>
      </w:r>
      <w:r w:rsidR="00013458" w:rsidRPr="00013458">
        <w:t>rod-shaped</w:t>
      </w:r>
      <w:r w:rsidR="00036C80" w:rsidRPr="00013458">
        <w:t xml:space="preserve">. It was swimming/ floating slowly in unison and was </w:t>
      </w:r>
      <w:r w:rsidR="00013458" w:rsidRPr="00013458">
        <w:t>Brownian</w:t>
      </w:r>
      <w:r w:rsidR="00036C80" w:rsidRPr="00013458">
        <w:t xml:space="preserve">. The gram stain was negative.  </w:t>
      </w:r>
    </w:p>
    <w:p w:rsidR="00036C80" w:rsidRDefault="00036C80"/>
    <w:p w:rsidR="00013458" w:rsidRDefault="00013458"/>
    <w:p w:rsidR="00013458" w:rsidRDefault="00013458">
      <w:pPr>
        <w:rPr>
          <w:b/>
        </w:rPr>
      </w:pPr>
      <w:r>
        <w:rPr>
          <w:b/>
        </w:rPr>
        <w:t>Conclusions and Future Instructions</w:t>
      </w:r>
    </w:p>
    <w:p w:rsidR="007F1F49" w:rsidRDefault="007F1F49">
      <w:r>
        <w:t xml:space="preserve"> </w:t>
      </w:r>
    </w:p>
    <w:p w:rsidR="007F1F49" w:rsidRDefault="007F1F49">
      <w:r>
        <w:t xml:space="preserve">There were significant differences between the </w:t>
      </w:r>
      <w:proofErr w:type="gramStart"/>
      <w:r>
        <w:t>amount</w:t>
      </w:r>
      <w:proofErr w:type="gramEnd"/>
      <w:r>
        <w:t xml:space="preserve"> of bacteria that had grown on the two different types of plates. The tetracycline affected the bacteria so much that as shown in figure 1 the </w:t>
      </w:r>
      <w:r w:rsidRPr="007F1F49">
        <w:t>10</w:t>
      </w:r>
      <w:r>
        <w:rPr>
          <w:vertAlign w:val="superscript"/>
        </w:rPr>
        <w:t xml:space="preserve">-9 </w:t>
      </w:r>
      <w:r w:rsidRPr="007F1F49">
        <w:t>tetracycline</w:t>
      </w:r>
      <w:r>
        <w:t xml:space="preserve"> treated plate had no growth. The 4 colonies that were visible were mostly white, with a little yellow and a couple of blue ones. After characterizing the four chosen species, it was interesting to see the differences amongst them. </w:t>
      </w:r>
    </w:p>
    <w:p w:rsidR="007F1F49" w:rsidRDefault="007F1F49"/>
    <w:p w:rsidR="007F1F49" w:rsidRPr="00013458" w:rsidRDefault="007F1F49">
      <w:r>
        <w:t>For next week, the four specimens were prepared for PCR amplification to allow for the sequencing of the 16S gene.</w:t>
      </w:r>
      <w:bookmarkStart w:id="0" w:name="_GoBack"/>
      <w:bookmarkEnd w:id="0"/>
    </w:p>
    <w:sectPr w:rsidR="007F1F49" w:rsidRPr="00013458" w:rsidSect="00DC543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96B"/>
    <w:rsid w:val="00013458"/>
    <w:rsid w:val="00036C80"/>
    <w:rsid w:val="0061396B"/>
    <w:rsid w:val="007F1F49"/>
    <w:rsid w:val="00DC5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0411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396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6139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396B"/>
    <w:rPr>
      <w:rFonts w:ascii="Lucida Grande" w:hAnsi="Lucida Grande" w:cs="Lucida Grande"/>
      <w:sz w:val="18"/>
      <w:szCs w:val="18"/>
    </w:rPr>
  </w:style>
  <w:style w:type="table" w:styleId="TableGrid">
    <w:name w:val="Table Grid"/>
    <w:basedOn w:val="TableNormal"/>
    <w:uiPriority w:val="59"/>
    <w:rsid w:val="006139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36C8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396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6139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396B"/>
    <w:rPr>
      <w:rFonts w:ascii="Lucida Grande" w:hAnsi="Lucida Grande" w:cs="Lucida Grande"/>
      <w:sz w:val="18"/>
      <w:szCs w:val="18"/>
    </w:rPr>
  </w:style>
  <w:style w:type="table" w:styleId="TableGrid">
    <w:name w:val="Table Grid"/>
    <w:basedOn w:val="TableNormal"/>
    <w:uiPriority w:val="59"/>
    <w:rsid w:val="006139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36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934297">
      <w:bodyDiv w:val="1"/>
      <w:marLeft w:val="0"/>
      <w:marRight w:val="0"/>
      <w:marTop w:val="0"/>
      <w:marBottom w:val="0"/>
      <w:divBdr>
        <w:top w:val="none" w:sz="0" w:space="0" w:color="auto"/>
        <w:left w:val="none" w:sz="0" w:space="0" w:color="auto"/>
        <w:bottom w:val="none" w:sz="0" w:space="0" w:color="auto"/>
        <w:right w:val="none" w:sz="0" w:space="0" w:color="auto"/>
      </w:divBdr>
    </w:div>
    <w:div w:id="890731746">
      <w:bodyDiv w:val="1"/>
      <w:marLeft w:val="0"/>
      <w:marRight w:val="0"/>
      <w:marTop w:val="0"/>
      <w:marBottom w:val="0"/>
      <w:divBdr>
        <w:top w:val="none" w:sz="0" w:space="0" w:color="auto"/>
        <w:left w:val="none" w:sz="0" w:space="0" w:color="auto"/>
        <w:bottom w:val="none" w:sz="0" w:space="0" w:color="auto"/>
        <w:right w:val="none" w:sz="0" w:space="0" w:color="auto"/>
      </w:divBdr>
    </w:div>
    <w:div w:id="904873371">
      <w:bodyDiv w:val="1"/>
      <w:marLeft w:val="0"/>
      <w:marRight w:val="0"/>
      <w:marTop w:val="0"/>
      <w:marBottom w:val="0"/>
      <w:divBdr>
        <w:top w:val="none" w:sz="0" w:space="0" w:color="auto"/>
        <w:left w:val="none" w:sz="0" w:space="0" w:color="auto"/>
        <w:bottom w:val="none" w:sz="0" w:space="0" w:color="auto"/>
        <w:right w:val="none" w:sz="0" w:space="0" w:color="auto"/>
      </w:divBdr>
    </w:div>
    <w:div w:id="924267628">
      <w:bodyDiv w:val="1"/>
      <w:marLeft w:val="0"/>
      <w:marRight w:val="0"/>
      <w:marTop w:val="0"/>
      <w:marBottom w:val="0"/>
      <w:divBdr>
        <w:top w:val="none" w:sz="0" w:space="0" w:color="auto"/>
        <w:left w:val="none" w:sz="0" w:space="0" w:color="auto"/>
        <w:bottom w:val="none" w:sz="0" w:space="0" w:color="auto"/>
        <w:right w:val="none" w:sz="0" w:space="0" w:color="auto"/>
      </w:divBdr>
    </w:div>
    <w:div w:id="966009734">
      <w:bodyDiv w:val="1"/>
      <w:marLeft w:val="0"/>
      <w:marRight w:val="0"/>
      <w:marTop w:val="0"/>
      <w:marBottom w:val="0"/>
      <w:divBdr>
        <w:top w:val="none" w:sz="0" w:space="0" w:color="auto"/>
        <w:left w:val="none" w:sz="0" w:space="0" w:color="auto"/>
        <w:bottom w:val="none" w:sz="0" w:space="0" w:color="auto"/>
        <w:right w:val="none" w:sz="0" w:space="0" w:color="auto"/>
      </w:divBdr>
    </w:div>
    <w:div w:id="13893790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4</Pages>
  <Words>486</Words>
  <Characters>2774</Characters>
  <Application>Microsoft Macintosh Word</Application>
  <DocSecurity>0</DocSecurity>
  <Lines>23</Lines>
  <Paragraphs>6</Paragraphs>
  <ScaleCrop>false</ScaleCrop>
  <Company>K</Company>
  <LinksUpToDate>false</LinksUpToDate>
  <CharactersWithSpaces>3254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Thelus</dc:creator>
  <cp:keywords/>
  <dc:description/>
  <cp:lastModifiedBy>Jennifer Thelus</cp:lastModifiedBy>
  <cp:revision>1</cp:revision>
  <dcterms:created xsi:type="dcterms:W3CDTF">2015-02-05T19:55:00Z</dcterms:created>
  <dcterms:modified xsi:type="dcterms:W3CDTF">2015-02-05T20:39:00Z</dcterms:modified>
</cp:coreProperties>
</file>